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DB63" w14:textId="77777777" w:rsidR="004C2B3F" w:rsidRDefault="004C2B3F" w:rsidP="004D4C51">
      <w:pPr>
        <w:spacing w:after="120" w:line="276" w:lineRule="auto"/>
        <w:jc w:val="right"/>
        <w:rPr>
          <w:rFonts w:ascii="Times New Roman" w:eastAsia="Times New Roman" w:hAnsi="Times New Roman" w:cs="Times New Roman"/>
          <w:b/>
          <w:sz w:val="28"/>
          <w:szCs w:val="28"/>
        </w:rPr>
      </w:pPr>
    </w:p>
    <w:p w14:paraId="6B5A5847" w14:textId="3F5D38AA" w:rsidR="00307A22" w:rsidRPr="002D6DC4" w:rsidRDefault="00307A22" w:rsidP="004D4C51">
      <w:pPr>
        <w:spacing w:after="120" w:line="276" w:lineRule="auto"/>
        <w:jc w:val="right"/>
        <w:rPr>
          <w:rFonts w:ascii="Times New Roman" w:eastAsia="Times New Roman" w:hAnsi="Times New Roman" w:cs="Times New Roman"/>
          <w:b/>
          <w:sz w:val="28"/>
          <w:szCs w:val="28"/>
        </w:rPr>
      </w:pPr>
    </w:p>
    <w:p w14:paraId="03F98A9E" w14:textId="77777777" w:rsidR="00307A22" w:rsidRPr="002D6DC4" w:rsidRDefault="00307A22" w:rsidP="004D4C51">
      <w:pPr>
        <w:spacing w:after="120" w:line="276" w:lineRule="auto"/>
        <w:jc w:val="center"/>
        <w:rPr>
          <w:rFonts w:ascii="Times New Roman" w:eastAsia="Times New Roman" w:hAnsi="Times New Roman" w:cs="Times New Roman"/>
          <w:b/>
          <w:sz w:val="24"/>
          <w:szCs w:val="24"/>
        </w:rPr>
      </w:pPr>
    </w:p>
    <w:p w14:paraId="17477564" w14:textId="77777777" w:rsidR="002749FE" w:rsidRPr="002D6DC4" w:rsidRDefault="002749FE" w:rsidP="004D4C51">
      <w:pPr>
        <w:spacing w:after="120" w:line="276" w:lineRule="auto"/>
        <w:jc w:val="center"/>
        <w:rPr>
          <w:rFonts w:ascii="Times New Roman" w:eastAsia="Times New Roman" w:hAnsi="Times New Roman" w:cs="Times New Roman"/>
          <w:b/>
          <w:sz w:val="24"/>
          <w:szCs w:val="24"/>
        </w:rPr>
      </w:pPr>
    </w:p>
    <w:p w14:paraId="35C9657A" w14:textId="77777777" w:rsidR="002749FE" w:rsidRPr="002D6DC4" w:rsidRDefault="002749FE" w:rsidP="004D4C51">
      <w:pPr>
        <w:spacing w:after="120" w:line="276" w:lineRule="auto"/>
        <w:jc w:val="center"/>
        <w:rPr>
          <w:rFonts w:ascii="Times New Roman" w:eastAsia="Times New Roman" w:hAnsi="Times New Roman" w:cs="Times New Roman"/>
          <w:b/>
          <w:sz w:val="24"/>
          <w:szCs w:val="24"/>
        </w:rPr>
      </w:pPr>
    </w:p>
    <w:p w14:paraId="0A46D928" w14:textId="77777777" w:rsidR="002749FE" w:rsidRPr="002D6DC4" w:rsidRDefault="002749FE" w:rsidP="004D4C51">
      <w:pPr>
        <w:spacing w:after="120" w:line="276" w:lineRule="auto"/>
        <w:jc w:val="center"/>
        <w:rPr>
          <w:rFonts w:ascii="Times New Roman" w:eastAsia="Times New Roman" w:hAnsi="Times New Roman" w:cs="Times New Roman"/>
          <w:b/>
          <w:sz w:val="24"/>
          <w:szCs w:val="24"/>
        </w:rPr>
      </w:pPr>
    </w:p>
    <w:p w14:paraId="5B059338" w14:textId="77777777" w:rsidR="002749FE" w:rsidRPr="002D6DC4" w:rsidRDefault="002749FE" w:rsidP="004D4C51">
      <w:pPr>
        <w:spacing w:after="120" w:line="276" w:lineRule="auto"/>
        <w:jc w:val="center"/>
        <w:rPr>
          <w:rFonts w:ascii="Times New Roman" w:eastAsia="Times New Roman" w:hAnsi="Times New Roman" w:cs="Times New Roman"/>
          <w:b/>
          <w:sz w:val="24"/>
          <w:szCs w:val="24"/>
        </w:rPr>
      </w:pPr>
    </w:p>
    <w:p w14:paraId="7FEDB451" w14:textId="77777777" w:rsidR="005D14DB" w:rsidRPr="002D6DC4" w:rsidRDefault="006A29F5" w:rsidP="004D4C51">
      <w:pPr>
        <w:spacing w:after="120" w:line="276" w:lineRule="auto"/>
        <w:jc w:val="center"/>
        <w:rPr>
          <w:rFonts w:ascii="Times New Roman" w:eastAsia="Times New Roman" w:hAnsi="Times New Roman" w:cs="Times New Roman"/>
          <w:b/>
          <w:sz w:val="28"/>
          <w:szCs w:val="28"/>
        </w:rPr>
      </w:pPr>
      <w:r w:rsidRPr="002D6DC4">
        <w:rPr>
          <w:rFonts w:ascii="Times New Roman" w:eastAsia="Times New Roman" w:hAnsi="Times New Roman" w:cs="Times New Roman"/>
          <w:b/>
          <w:sz w:val="28"/>
          <w:szCs w:val="28"/>
        </w:rPr>
        <w:t>MODEL</w:t>
      </w:r>
    </w:p>
    <w:p w14:paraId="5D2B739F" w14:textId="77777777" w:rsidR="00A12337" w:rsidRPr="002D6DC4" w:rsidRDefault="000A00F1" w:rsidP="00896D21">
      <w:pPr>
        <w:widowControl w:val="0"/>
        <w:tabs>
          <w:tab w:val="left" w:pos="8364"/>
        </w:tabs>
        <w:overflowPunct w:val="0"/>
        <w:autoSpaceDE w:val="0"/>
        <w:autoSpaceDN w:val="0"/>
        <w:adjustRightInd w:val="0"/>
        <w:spacing w:after="120" w:line="276" w:lineRule="auto"/>
        <w:jc w:val="center"/>
        <w:rPr>
          <w:rFonts w:ascii="Times New Roman" w:eastAsia="Times New Roman" w:hAnsi="Times New Roman" w:cs="Times New Roman"/>
          <w:b/>
          <w:sz w:val="28"/>
          <w:szCs w:val="28"/>
        </w:rPr>
      </w:pPr>
      <w:r w:rsidRPr="002D6DC4">
        <w:rPr>
          <w:rFonts w:ascii="Times New Roman" w:eastAsia="Times New Roman" w:hAnsi="Times New Roman" w:cs="Times New Roman"/>
          <w:b/>
          <w:sz w:val="28"/>
          <w:szCs w:val="28"/>
        </w:rPr>
        <w:t>p</w:t>
      </w:r>
      <w:r w:rsidR="004C3397" w:rsidRPr="002D6DC4">
        <w:rPr>
          <w:rFonts w:ascii="Times New Roman" w:eastAsia="Times New Roman" w:hAnsi="Times New Roman" w:cs="Times New Roman"/>
          <w:b/>
          <w:sz w:val="28"/>
          <w:szCs w:val="28"/>
        </w:rPr>
        <w:t>entru întocmirea</w:t>
      </w:r>
      <w:r w:rsidR="00136E8E" w:rsidRPr="002D6DC4">
        <w:rPr>
          <w:rFonts w:ascii="Times New Roman" w:eastAsia="Times New Roman" w:hAnsi="Times New Roman" w:cs="Times New Roman"/>
          <w:b/>
          <w:sz w:val="28"/>
          <w:szCs w:val="28"/>
        </w:rPr>
        <w:t xml:space="preserve"> </w:t>
      </w:r>
      <w:r w:rsidR="005D14DB" w:rsidRPr="002D6DC4">
        <w:rPr>
          <w:rFonts w:ascii="Times New Roman" w:eastAsia="Times New Roman" w:hAnsi="Times New Roman" w:cs="Times New Roman"/>
          <w:b/>
          <w:sz w:val="28"/>
          <w:szCs w:val="28"/>
        </w:rPr>
        <w:t>Programul</w:t>
      </w:r>
      <w:r w:rsidR="00136E8E" w:rsidRPr="002D6DC4">
        <w:rPr>
          <w:rFonts w:ascii="Times New Roman" w:eastAsia="Times New Roman" w:hAnsi="Times New Roman" w:cs="Times New Roman"/>
          <w:b/>
          <w:sz w:val="28"/>
          <w:szCs w:val="28"/>
        </w:rPr>
        <w:t>ui</w:t>
      </w:r>
      <w:r w:rsidR="005D14DB" w:rsidRPr="002D6DC4">
        <w:rPr>
          <w:rFonts w:ascii="Times New Roman" w:eastAsia="Times New Roman" w:hAnsi="Times New Roman" w:cs="Times New Roman"/>
          <w:b/>
          <w:sz w:val="28"/>
          <w:szCs w:val="28"/>
        </w:rPr>
        <w:t xml:space="preserve"> de </w:t>
      </w:r>
      <w:r w:rsidR="007B7EC2" w:rsidRPr="002D6DC4">
        <w:rPr>
          <w:rFonts w:ascii="Times New Roman" w:eastAsia="Times New Roman" w:hAnsi="Times New Roman" w:cs="Times New Roman"/>
          <w:b/>
          <w:sz w:val="28"/>
          <w:szCs w:val="28"/>
        </w:rPr>
        <w:t>Î</w:t>
      </w:r>
      <w:r w:rsidR="004C3397" w:rsidRPr="002D6DC4">
        <w:rPr>
          <w:rFonts w:ascii="Times New Roman" w:eastAsia="Times New Roman" w:hAnsi="Times New Roman" w:cs="Times New Roman"/>
          <w:b/>
          <w:sz w:val="28"/>
          <w:szCs w:val="28"/>
        </w:rPr>
        <w:t>mbunătățire</w:t>
      </w:r>
      <w:r w:rsidR="005D14DB" w:rsidRPr="002D6DC4">
        <w:rPr>
          <w:rFonts w:ascii="Times New Roman" w:eastAsia="Times New Roman" w:hAnsi="Times New Roman" w:cs="Times New Roman"/>
          <w:b/>
          <w:sz w:val="28"/>
          <w:szCs w:val="28"/>
        </w:rPr>
        <w:t xml:space="preserve"> a </w:t>
      </w:r>
      <w:r w:rsidR="007B7EC2" w:rsidRPr="002D6DC4">
        <w:rPr>
          <w:rFonts w:ascii="Times New Roman" w:eastAsia="Times New Roman" w:hAnsi="Times New Roman" w:cs="Times New Roman"/>
          <w:b/>
          <w:sz w:val="28"/>
          <w:szCs w:val="28"/>
        </w:rPr>
        <w:t>E</w:t>
      </w:r>
      <w:r w:rsidR="005A4913" w:rsidRPr="002D6DC4">
        <w:rPr>
          <w:rFonts w:ascii="Times New Roman" w:eastAsia="Times New Roman" w:hAnsi="Times New Roman" w:cs="Times New Roman"/>
          <w:b/>
          <w:sz w:val="28"/>
          <w:szCs w:val="28"/>
        </w:rPr>
        <w:t>ficienței</w:t>
      </w:r>
      <w:r w:rsidR="007B7EC2" w:rsidRPr="002D6DC4">
        <w:rPr>
          <w:rFonts w:ascii="Times New Roman" w:eastAsia="Times New Roman" w:hAnsi="Times New Roman" w:cs="Times New Roman"/>
          <w:b/>
          <w:sz w:val="28"/>
          <w:szCs w:val="28"/>
        </w:rPr>
        <w:t xml:space="preserve"> E</w:t>
      </w:r>
      <w:r w:rsidR="005D14DB" w:rsidRPr="002D6DC4">
        <w:rPr>
          <w:rFonts w:ascii="Times New Roman" w:eastAsia="Times New Roman" w:hAnsi="Times New Roman" w:cs="Times New Roman"/>
          <w:b/>
          <w:sz w:val="28"/>
          <w:szCs w:val="28"/>
        </w:rPr>
        <w:t>nergetice</w:t>
      </w:r>
      <w:r w:rsidR="007B7EC2" w:rsidRPr="002D6DC4">
        <w:rPr>
          <w:rFonts w:ascii="Times New Roman" w:eastAsia="Times New Roman" w:hAnsi="Times New Roman" w:cs="Times New Roman"/>
          <w:b/>
          <w:sz w:val="28"/>
          <w:szCs w:val="28"/>
        </w:rPr>
        <w:t xml:space="preserve"> (PIEE)</w:t>
      </w:r>
      <w:r w:rsidR="005D14DB" w:rsidRPr="002D6DC4">
        <w:rPr>
          <w:rFonts w:ascii="Times New Roman" w:eastAsia="Times New Roman" w:hAnsi="Times New Roman" w:cs="Times New Roman"/>
          <w:b/>
          <w:sz w:val="28"/>
          <w:szCs w:val="28"/>
        </w:rPr>
        <w:t xml:space="preserve">  </w:t>
      </w:r>
    </w:p>
    <w:p w14:paraId="66FF7FB0" w14:textId="77777777" w:rsidR="00A12337" w:rsidRPr="002D6DC4" w:rsidRDefault="005D14DB" w:rsidP="00896D21">
      <w:pPr>
        <w:widowControl w:val="0"/>
        <w:tabs>
          <w:tab w:val="left" w:pos="8364"/>
        </w:tabs>
        <w:overflowPunct w:val="0"/>
        <w:autoSpaceDE w:val="0"/>
        <w:autoSpaceDN w:val="0"/>
        <w:adjustRightInd w:val="0"/>
        <w:spacing w:after="120" w:line="276" w:lineRule="auto"/>
        <w:jc w:val="center"/>
        <w:rPr>
          <w:rFonts w:ascii="Times New Roman" w:eastAsia="Times New Roman" w:hAnsi="Times New Roman" w:cs="Times New Roman"/>
          <w:b/>
          <w:sz w:val="28"/>
          <w:szCs w:val="28"/>
        </w:rPr>
      </w:pPr>
      <w:r w:rsidRPr="002D6DC4">
        <w:rPr>
          <w:rFonts w:ascii="Times New Roman" w:eastAsia="Times New Roman" w:hAnsi="Times New Roman" w:cs="Times New Roman"/>
          <w:b/>
          <w:sz w:val="28"/>
          <w:szCs w:val="28"/>
        </w:rPr>
        <w:t xml:space="preserve">aferent </w:t>
      </w:r>
      <w:r w:rsidR="004C3397" w:rsidRPr="002D6DC4">
        <w:rPr>
          <w:rFonts w:ascii="Times New Roman" w:eastAsia="Times New Roman" w:hAnsi="Times New Roman" w:cs="Times New Roman"/>
          <w:b/>
          <w:sz w:val="28"/>
          <w:szCs w:val="28"/>
        </w:rPr>
        <w:t>localităților</w:t>
      </w:r>
      <w:r w:rsidRPr="002D6DC4">
        <w:rPr>
          <w:rFonts w:ascii="Times New Roman" w:eastAsia="Times New Roman" w:hAnsi="Times New Roman" w:cs="Times New Roman"/>
          <w:b/>
          <w:sz w:val="28"/>
          <w:szCs w:val="28"/>
        </w:rPr>
        <w:t xml:space="preserve"> cu o </w:t>
      </w:r>
      <w:r w:rsidR="004C3397" w:rsidRPr="002D6DC4">
        <w:rPr>
          <w:rFonts w:ascii="Times New Roman" w:eastAsia="Times New Roman" w:hAnsi="Times New Roman" w:cs="Times New Roman"/>
          <w:b/>
          <w:sz w:val="28"/>
          <w:szCs w:val="28"/>
        </w:rPr>
        <w:t>populație</w:t>
      </w:r>
      <w:r w:rsidRPr="002D6DC4">
        <w:rPr>
          <w:rFonts w:ascii="Times New Roman" w:eastAsia="Times New Roman" w:hAnsi="Times New Roman" w:cs="Times New Roman"/>
          <w:b/>
          <w:sz w:val="28"/>
          <w:szCs w:val="28"/>
        </w:rPr>
        <w:t xml:space="preserve"> </w:t>
      </w:r>
    </w:p>
    <w:p w14:paraId="72D27679" w14:textId="77777777" w:rsidR="004C3397" w:rsidRPr="002D6DC4" w:rsidRDefault="005D14DB" w:rsidP="00896D21">
      <w:pPr>
        <w:widowControl w:val="0"/>
        <w:tabs>
          <w:tab w:val="left" w:pos="8364"/>
        </w:tabs>
        <w:overflowPunct w:val="0"/>
        <w:autoSpaceDE w:val="0"/>
        <w:autoSpaceDN w:val="0"/>
        <w:adjustRightInd w:val="0"/>
        <w:spacing w:after="120" w:line="276" w:lineRule="auto"/>
        <w:jc w:val="center"/>
        <w:rPr>
          <w:rFonts w:ascii="Times New Roman" w:eastAsia="Times New Roman" w:hAnsi="Times New Roman" w:cs="Times New Roman"/>
          <w:b/>
          <w:sz w:val="28"/>
          <w:szCs w:val="28"/>
        </w:rPr>
      </w:pPr>
      <w:r w:rsidRPr="002D6DC4">
        <w:rPr>
          <w:rFonts w:ascii="Times New Roman" w:eastAsia="Times New Roman" w:hAnsi="Times New Roman" w:cs="Times New Roman"/>
          <w:b/>
          <w:sz w:val="28"/>
          <w:szCs w:val="28"/>
        </w:rPr>
        <w:t>mai mare de 5000 locuitori</w:t>
      </w:r>
      <w:r w:rsidR="004C3397" w:rsidRPr="002D6DC4">
        <w:rPr>
          <w:rFonts w:ascii="Times New Roman" w:eastAsia="Times New Roman" w:hAnsi="Times New Roman" w:cs="Times New Roman"/>
          <w:b/>
          <w:sz w:val="28"/>
          <w:szCs w:val="28"/>
        </w:rPr>
        <w:t xml:space="preserve"> </w:t>
      </w:r>
    </w:p>
    <w:p w14:paraId="0F18039C" w14:textId="77777777" w:rsidR="00D907CC" w:rsidRPr="002D6DC4" w:rsidRDefault="00D907CC" w:rsidP="00896D21">
      <w:pPr>
        <w:widowControl w:val="0"/>
        <w:tabs>
          <w:tab w:val="left" w:pos="8364"/>
        </w:tabs>
        <w:overflowPunct w:val="0"/>
        <w:autoSpaceDE w:val="0"/>
        <w:autoSpaceDN w:val="0"/>
        <w:adjustRightInd w:val="0"/>
        <w:spacing w:after="120" w:line="276" w:lineRule="auto"/>
        <w:jc w:val="center"/>
        <w:rPr>
          <w:rFonts w:ascii="Times New Roman" w:eastAsia="Times New Roman" w:hAnsi="Times New Roman" w:cs="Times New Roman"/>
          <w:b/>
          <w:sz w:val="24"/>
          <w:szCs w:val="24"/>
        </w:rPr>
      </w:pPr>
    </w:p>
    <w:p w14:paraId="274F30B2" w14:textId="77777777" w:rsidR="0023232B" w:rsidRPr="002D6DC4" w:rsidRDefault="0023232B" w:rsidP="00896D21">
      <w:pPr>
        <w:spacing w:after="120" w:line="276" w:lineRule="auto"/>
        <w:jc w:val="center"/>
        <w:rPr>
          <w:rFonts w:ascii="Times New Roman" w:eastAsia="Times New Roman" w:hAnsi="Times New Roman" w:cs="Times New Roman"/>
          <w:sz w:val="24"/>
          <w:szCs w:val="24"/>
        </w:rPr>
      </w:pPr>
    </w:p>
    <w:p w14:paraId="240BD8E9" w14:textId="77777777" w:rsidR="0023232B" w:rsidRPr="002D6DC4" w:rsidRDefault="0023232B" w:rsidP="00896D21">
      <w:pPr>
        <w:spacing w:after="120" w:line="276" w:lineRule="auto"/>
        <w:jc w:val="center"/>
        <w:rPr>
          <w:rFonts w:ascii="Times New Roman" w:eastAsia="Times New Roman" w:hAnsi="Times New Roman" w:cs="Times New Roman"/>
          <w:sz w:val="24"/>
          <w:szCs w:val="24"/>
        </w:rPr>
      </w:pPr>
    </w:p>
    <w:p w14:paraId="758D179E" w14:textId="77777777" w:rsidR="00030354" w:rsidRPr="002D6DC4" w:rsidRDefault="004C3397" w:rsidP="00896D21">
      <w:pPr>
        <w:spacing w:after="120" w:line="276" w:lineRule="auto"/>
        <w:jc w:val="center"/>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 </w:t>
      </w:r>
    </w:p>
    <w:p w14:paraId="40CFF259" w14:textId="77777777" w:rsidR="00030354" w:rsidRPr="002D6DC4" w:rsidRDefault="00030354" w:rsidP="00896D21">
      <w:pPr>
        <w:spacing w:after="120" w:line="276" w:lineRule="auto"/>
        <w:jc w:val="center"/>
        <w:rPr>
          <w:rFonts w:ascii="Times New Roman" w:eastAsia="Times New Roman" w:hAnsi="Times New Roman" w:cs="Times New Roman"/>
          <w:sz w:val="24"/>
          <w:szCs w:val="24"/>
        </w:rPr>
      </w:pPr>
    </w:p>
    <w:p w14:paraId="0491142E" w14:textId="77777777" w:rsidR="00030354" w:rsidRPr="002D6DC4" w:rsidRDefault="00030354" w:rsidP="00896D21">
      <w:pPr>
        <w:spacing w:after="120" w:line="276" w:lineRule="auto"/>
        <w:jc w:val="center"/>
        <w:rPr>
          <w:rFonts w:ascii="Times New Roman" w:eastAsia="Times New Roman" w:hAnsi="Times New Roman" w:cs="Times New Roman"/>
          <w:sz w:val="24"/>
          <w:szCs w:val="24"/>
        </w:rPr>
      </w:pPr>
    </w:p>
    <w:p w14:paraId="4CBFE600" w14:textId="77777777" w:rsidR="00030354" w:rsidRPr="002D6DC4" w:rsidRDefault="00030354" w:rsidP="00896D21">
      <w:pPr>
        <w:spacing w:after="120" w:line="276" w:lineRule="auto"/>
        <w:jc w:val="center"/>
        <w:rPr>
          <w:rFonts w:ascii="Times New Roman" w:eastAsia="Times New Roman" w:hAnsi="Times New Roman" w:cs="Times New Roman"/>
          <w:sz w:val="24"/>
          <w:szCs w:val="24"/>
        </w:rPr>
      </w:pPr>
    </w:p>
    <w:p w14:paraId="78E77E2A" w14:textId="77777777" w:rsidR="00030354" w:rsidRPr="002D6DC4" w:rsidRDefault="00030354" w:rsidP="00896D21">
      <w:pPr>
        <w:shd w:val="clear" w:color="auto" w:fill="FFFFFF" w:themeFill="background1"/>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 xml:space="preserve">                                    </w:t>
      </w:r>
    </w:p>
    <w:p w14:paraId="63E00E3D" w14:textId="77777777" w:rsidR="00ED47CD" w:rsidRPr="002D6DC4" w:rsidRDefault="00ED47CD" w:rsidP="00896D21">
      <w:pPr>
        <w:spacing w:after="120" w:line="276" w:lineRule="auto"/>
        <w:jc w:val="center"/>
        <w:rPr>
          <w:rFonts w:ascii="Times New Roman" w:eastAsia="Times New Roman" w:hAnsi="Times New Roman" w:cs="Times New Roman"/>
          <w:sz w:val="24"/>
          <w:szCs w:val="24"/>
        </w:rPr>
      </w:pPr>
    </w:p>
    <w:p w14:paraId="258F131A" w14:textId="77777777" w:rsidR="00ED47CD" w:rsidRPr="002D6DC4" w:rsidRDefault="00ED47CD" w:rsidP="00896D21">
      <w:pPr>
        <w:spacing w:after="120" w:line="276" w:lineRule="auto"/>
        <w:jc w:val="center"/>
        <w:rPr>
          <w:rFonts w:ascii="Times New Roman" w:eastAsia="Times New Roman" w:hAnsi="Times New Roman" w:cs="Times New Roman"/>
          <w:sz w:val="24"/>
          <w:szCs w:val="24"/>
        </w:rPr>
      </w:pPr>
    </w:p>
    <w:p w14:paraId="7CDC9738" w14:textId="77777777" w:rsidR="00ED47CD" w:rsidRPr="002D6DC4" w:rsidRDefault="00ED47CD" w:rsidP="00896D21">
      <w:pPr>
        <w:spacing w:after="120" w:line="276" w:lineRule="auto"/>
        <w:jc w:val="center"/>
        <w:rPr>
          <w:rFonts w:ascii="Times New Roman" w:eastAsia="Times New Roman" w:hAnsi="Times New Roman" w:cs="Times New Roman"/>
          <w:sz w:val="24"/>
          <w:szCs w:val="24"/>
        </w:rPr>
      </w:pPr>
    </w:p>
    <w:p w14:paraId="35A24A30" w14:textId="77777777" w:rsidR="00ED47CD" w:rsidRPr="002D6DC4" w:rsidRDefault="00ED47CD" w:rsidP="00896D21">
      <w:pPr>
        <w:spacing w:after="120" w:line="276" w:lineRule="auto"/>
        <w:jc w:val="center"/>
        <w:rPr>
          <w:rFonts w:ascii="Times New Roman" w:eastAsia="Times New Roman" w:hAnsi="Times New Roman" w:cs="Times New Roman"/>
          <w:sz w:val="24"/>
          <w:szCs w:val="24"/>
        </w:rPr>
      </w:pPr>
    </w:p>
    <w:p w14:paraId="2E04DD3E" w14:textId="77777777" w:rsidR="002725A1" w:rsidRPr="002D6DC4" w:rsidRDefault="002725A1" w:rsidP="00896D21">
      <w:pPr>
        <w:spacing w:after="120" w:line="276" w:lineRule="auto"/>
        <w:jc w:val="center"/>
        <w:rPr>
          <w:rFonts w:ascii="Times New Roman" w:eastAsia="Times New Roman" w:hAnsi="Times New Roman" w:cs="Times New Roman"/>
          <w:sz w:val="24"/>
          <w:szCs w:val="24"/>
        </w:rPr>
      </w:pPr>
    </w:p>
    <w:p w14:paraId="0BA86A25" w14:textId="77777777" w:rsidR="003F4A81" w:rsidRDefault="003F4A81" w:rsidP="00896D21">
      <w:pPr>
        <w:spacing w:after="120" w:line="276" w:lineRule="auto"/>
        <w:jc w:val="center"/>
        <w:rPr>
          <w:rFonts w:ascii="Times New Roman" w:eastAsia="Times New Roman" w:hAnsi="Times New Roman" w:cs="Times New Roman"/>
          <w:sz w:val="24"/>
          <w:szCs w:val="24"/>
        </w:rPr>
      </w:pPr>
    </w:p>
    <w:p w14:paraId="21A24321" w14:textId="77777777" w:rsidR="003F4A81" w:rsidRDefault="003F4A81" w:rsidP="00E14596">
      <w:pPr>
        <w:spacing w:after="120" w:line="276" w:lineRule="auto"/>
        <w:rPr>
          <w:rFonts w:ascii="Times New Roman" w:eastAsia="Times New Roman" w:hAnsi="Times New Roman" w:cs="Times New Roman"/>
          <w:sz w:val="24"/>
          <w:szCs w:val="24"/>
        </w:rPr>
      </w:pPr>
    </w:p>
    <w:p w14:paraId="68F5FFAF" w14:textId="25ED7C8C" w:rsidR="003F4A81" w:rsidRDefault="003F4A81" w:rsidP="00896D21">
      <w:pPr>
        <w:spacing w:after="120" w:line="276" w:lineRule="auto"/>
        <w:jc w:val="center"/>
        <w:rPr>
          <w:rFonts w:ascii="Times New Roman" w:eastAsia="Times New Roman" w:hAnsi="Times New Roman" w:cs="Times New Roman"/>
          <w:sz w:val="24"/>
          <w:szCs w:val="24"/>
        </w:rPr>
      </w:pPr>
    </w:p>
    <w:p w14:paraId="22CFC161" w14:textId="77777777" w:rsidR="000E47D7" w:rsidRDefault="000E47D7" w:rsidP="00896D21">
      <w:pPr>
        <w:spacing w:after="120" w:line="276" w:lineRule="auto"/>
        <w:jc w:val="center"/>
        <w:rPr>
          <w:rFonts w:ascii="Times New Roman" w:eastAsia="Times New Roman" w:hAnsi="Times New Roman" w:cs="Times New Roman"/>
          <w:sz w:val="24"/>
          <w:szCs w:val="24"/>
        </w:rPr>
      </w:pPr>
    </w:p>
    <w:p w14:paraId="405ECD57" w14:textId="271576AE" w:rsidR="003F4A81" w:rsidRPr="00AE7CEC" w:rsidRDefault="003F4A81" w:rsidP="003F4A81">
      <w:pPr>
        <w:spacing w:after="120" w:line="276" w:lineRule="auto"/>
        <w:rPr>
          <w:rFonts w:ascii="Times New Roman" w:eastAsia="Times New Roman" w:hAnsi="Times New Roman" w:cs="Times New Roman"/>
          <w:sz w:val="24"/>
          <w:szCs w:val="24"/>
        </w:rPr>
      </w:pPr>
      <w:r w:rsidRPr="00AE7CEC">
        <w:rPr>
          <w:rFonts w:ascii="Times New Roman" w:eastAsia="Times New Roman" w:hAnsi="Times New Roman" w:cs="Times New Roman"/>
          <w:sz w:val="24"/>
          <w:szCs w:val="24"/>
        </w:rPr>
        <w:lastRenderedPageBreak/>
        <w:t xml:space="preserve">Pagină de gardă pentru Programul de Îmbunătățire a Eficienței Energetice: </w:t>
      </w:r>
    </w:p>
    <w:p w14:paraId="0FF86A9C" w14:textId="77777777" w:rsidR="003F4A81" w:rsidRDefault="003F4A81" w:rsidP="003F4A81">
      <w:pPr>
        <w:spacing w:after="120" w:line="276" w:lineRule="auto"/>
        <w:rPr>
          <w:rFonts w:ascii="Times New Roman" w:eastAsia="Times New Roman" w:hAnsi="Times New Roman" w:cs="Times New Roman"/>
          <w:sz w:val="24"/>
          <w:szCs w:val="24"/>
        </w:rPr>
      </w:pPr>
    </w:p>
    <w:p w14:paraId="481E9AA5" w14:textId="3BD319CE" w:rsidR="003F4A81" w:rsidRPr="003F4A81" w:rsidRDefault="003F4A81" w:rsidP="003F4A81">
      <w:pPr>
        <w:spacing w:after="120" w:line="276" w:lineRule="auto"/>
        <w:jc w:val="center"/>
        <w:rPr>
          <w:rFonts w:ascii="Times New Roman" w:eastAsia="Times New Roman" w:hAnsi="Times New Roman" w:cs="Times New Roman"/>
          <w:b/>
          <w:sz w:val="24"/>
          <w:szCs w:val="24"/>
        </w:rPr>
      </w:pPr>
      <w:r w:rsidRPr="003F4A81">
        <w:rPr>
          <w:rFonts w:ascii="Times New Roman" w:eastAsia="Times New Roman" w:hAnsi="Times New Roman" w:cs="Times New Roman"/>
          <w:b/>
          <w:sz w:val="24"/>
          <w:szCs w:val="24"/>
        </w:rPr>
        <w:t xml:space="preserve">PROGRAM </w:t>
      </w:r>
      <w:r w:rsidR="00ED721B">
        <w:rPr>
          <w:rFonts w:ascii="Times New Roman" w:eastAsia="Times New Roman" w:hAnsi="Times New Roman" w:cs="Times New Roman"/>
          <w:b/>
          <w:sz w:val="24"/>
          <w:szCs w:val="24"/>
        </w:rPr>
        <w:t xml:space="preserve">CADRU </w:t>
      </w:r>
      <w:r w:rsidRPr="003F4A81">
        <w:rPr>
          <w:rFonts w:ascii="Times New Roman" w:eastAsia="Times New Roman" w:hAnsi="Times New Roman" w:cs="Times New Roman"/>
          <w:b/>
          <w:sz w:val="24"/>
          <w:szCs w:val="24"/>
        </w:rPr>
        <w:t>DE ÎMBUNĂTĂȚIRE A EFICIENȚEI ENERGETICE</w:t>
      </w:r>
    </w:p>
    <w:p w14:paraId="591F79B7" w14:textId="77777777" w:rsidR="003F4A81" w:rsidRPr="003F4A81" w:rsidRDefault="003F4A81" w:rsidP="003F4A81">
      <w:pPr>
        <w:spacing w:after="120" w:line="276" w:lineRule="auto"/>
        <w:rPr>
          <w:rFonts w:ascii="Times New Roman" w:eastAsia="Times New Roman" w:hAnsi="Times New Roman" w:cs="Times New Roman"/>
          <w:sz w:val="24"/>
          <w:szCs w:val="24"/>
        </w:rPr>
      </w:pPr>
    </w:p>
    <w:p w14:paraId="278D5027" w14:textId="77777777" w:rsidR="003F4A81" w:rsidRPr="003F4A81" w:rsidRDefault="003F4A81" w:rsidP="00A27B53">
      <w:pPr>
        <w:spacing w:after="120" w:line="276" w:lineRule="auto"/>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PENTRU MUNICIPIUL/ORAȘUL/COMUNA …………………………</w:t>
      </w:r>
    </w:p>
    <w:p w14:paraId="7348A681" w14:textId="77777777" w:rsidR="003F4A81" w:rsidRPr="003F4A81" w:rsidRDefault="003F4A81" w:rsidP="00730E81">
      <w:pPr>
        <w:spacing w:after="120" w:line="276" w:lineRule="auto"/>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Județul …………………………</w:t>
      </w:r>
    </w:p>
    <w:p w14:paraId="4528A7DC" w14:textId="77777777" w:rsidR="003F4A81" w:rsidRPr="003F4A81" w:rsidRDefault="003F4A81" w:rsidP="00EE08F4">
      <w:pPr>
        <w:spacing w:after="120" w:line="276" w:lineRule="auto"/>
        <w:rPr>
          <w:rFonts w:ascii="Times New Roman" w:eastAsia="Times New Roman" w:hAnsi="Times New Roman" w:cs="Times New Roman"/>
          <w:sz w:val="24"/>
          <w:szCs w:val="24"/>
        </w:rPr>
      </w:pPr>
    </w:p>
    <w:p w14:paraId="43BC8CA5" w14:textId="77777777" w:rsidR="003F4A81" w:rsidRPr="003F4A81" w:rsidRDefault="003F4A81" w:rsidP="00730E81">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ANUL DE RAPORTARE</w:t>
      </w:r>
      <w:r w:rsidRPr="003F4A81">
        <w:rPr>
          <w:rFonts w:ascii="Times New Roman" w:eastAsia="Times New Roman" w:hAnsi="Times New Roman" w:cs="Times New Roman"/>
          <w:sz w:val="24"/>
          <w:szCs w:val="24"/>
        </w:rPr>
        <w:t>:.…………</w:t>
      </w:r>
    </w:p>
    <w:p w14:paraId="336C7B18" w14:textId="77777777" w:rsidR="003F4A81" w:rsidRPr="003F4A81" w:rsidRDefault="003F4A81" w:rsidP="00EE08F4">
      <w:pPr>
        <w:spacing w:after="120" w:line="276" w:lineRule="auto"/>
        <w:rPr>
          <w:rFonts w:ascii="Times New Roman" w:eastAsia="Times New Roman" w:hAnsi="Times New Roman" w:cs="Times New Roman"/>
          <w:sz w:val="24"/>
          <w:szCs w:val="24"/>
        </w:rPr>
      </w:pPr>
    </w:p>
    <w:p w14:paraId="63BB29CC" w14:textId="29CCECFC" w:rsidR="003F4A81" w:rsidRPr="003F4A81" w:rsidRDefault="003F4A81" w:rsidP="00730E81">
      <w:pPr>
        <w:spacing w:after="120" w:line="276" w:lineRule="auto"/>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Întocmit de</w:t>
      </w:r>
      <w:r w:rsidR="0024700B">
        <w:rPr>
          <w:rFonts w:ascii="Times New Roman" w:eastAsia="Times New Roman" w:hAnsi="Times New Roman" w:cs="Times New Roman"/>
          <w:sz w:val="24"/>
          <w:szCs w:val="24"/>
        </w:rPr>
        <w:t xml:space="preserve"> Manager Energetic pentru localități </w:t>
      </w:r>
      <w:r w:rsidRPr="003F4A81">
        <w:rPr>
          <w:rFonts w:ascii="Times New Roman" w:eastAsia="Times New Roman" w:hAnsi="Times New Roman" w:cs="Times New Roman"/>
          <w:sz w:val="24"/>
          <w:szCs w:val="24"/>
        </w:rPr>
        <w:t>………………………………..</w:t>
      </w:r>
    </w:p>
    <w:p w14:paraId="027AF921" w14:textId="77777777" w:rsidR="003F4A81" w:rsidRPr="003F4A81" w:rsidRDefault="003F4A81" w:rsidP="003F4A81">
      <w:pPr>
        <w:spacing w:after="120" w:line="276" w:lineRule="auto"/>
        <w:rPr>
          <w:rFonts w:ascii="Times New Roman" w:eastAsia="Times New Roman" w:hAnsi="Times New Roman" w:cs="Times New Roman"/>
          <w:sz w:val="24"/>
          <w:szCs w:val="24"/>
        </w:rPr>
      </w:pPr>
    </w:p>
    <w:p w14:paraId="42B411B3" w14:textId="77777777" w:rsidR="003F4A81" w:rsidRPr="003F4A81" w:rsidRDefault="003F4A81" w:rsidP="00730E81">
      <w:pPr>
        <w:spacing w:after="120" w:line="276" w:lineRule="auto"/>
        <w:jc w:val="both"/>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În cazul autorităților administrației publice locale din localitățile cu o populație mai mare de 20.000 de locuitori, se va specifica:</w:t>
      </w:r>
    </w:p>
    <w:p w14:paraId="01C5AB73" w14:textId="77777777" w:rsidR="00ED721B" w:rsidRDefault="003F4A81" w:rsidP="00730E81">
      <w:pPr>
        <w:spacing w:after="120" w:line="276" w:lineRule="auto"/>
        <w:jc w:val="both"/>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Managerul energetic pentru localități</w:t>
      </w:r>
      <w:r w:rsidR="00A27B53">
        <w:rPr>
          <w:rFonts w:ascii="Times New Roman" w:eastAsia="Times New Roman" w:hAnsi="Times New Roman" w:cs="Times New Roman"/>
          <w:i/>
          <w:sz w:val="24"/>
          <w:szCs w:val="24"/>
        </w:rPr>
        <w:t>,</w:t>
      </w:r>
      <w:r w:rsidRPr="003F4A81">
        <w:rPr>
          <w:rFonts w:ascii="Times New Roman" w:eastAsia="Times New Roman" w:hAnsi="Times New Roman" w:cs="Times New Roman"/>
          <w:i/>
          <w:sz w:val="24"/>
          <w:szCs w:val="24"/>
        </w:rPr>
        <w:t xml:space="preserve"> atestat conform </w:t>
      </w:r>
      <w:r w:rsidR="00A27B53">
        <w:rPr>
          <w:rFonts w:ascii="Times New Roman" w:eastAsia="Times New Roman" w:hAnsi="Times New Roman" w:cs="Times New Roman"/>
          <w:i/>
          <w:sz w:val="24"/>
          <w:szCs w:val="24"/>
        </w:rPr>
        <w:t>Legii nr. 121/2014 privind eficiența energetică, cu modificările și completările ulterioare,</w:t>
      </w:r>
      <w:r w:rsidR="0024700B">
        <w:rPr>
          <w:rFonts w:ascii="Times New Roman" w:eastAsia="Times New Roman" w:hAnsi="Times New Roman" w:cs="Times New Roman"/>
          <w:i/>
          <w:sz w:val="24"/>
          <w:szCs w:val="24"/>
        </w:rPr>
        <w:t xml:space="preserve"> angajat în cadrul autorității publice locale</w:t>
      </w:r>
      <w:r w:rsidRPr="003F4A81">
        <w:rPr>
          <w:rFonts w:ascii="Times New Roman" w:eastAsia="Times New Roman" w:hAnsi="Times New Roman" w:cs="Times New Roman"/>
          <w:i/>
          <w:sz w:val="24"/>
          <w:szCs w:val="24"/>
        </w:rPr>
        <w:t xml:space="preserve"> </w:t>
      </w:r>
    </w:p>
    <w:p w14:paraId="2116A635" w14:textId="7653A3F3" w:rsidR="0024700B" w:rsidRDefault="003F4A81" w:rsidP="00730E81">
      <w:pPr>
        <w:spacing w:after="120" w:line="276" w:lineRule="auto"/>
        <w:jc w:val="both"/>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 xml:space="preserve">sau  </w:t>
      </w:r>
    </w:p>
    <w:p w14:paraId="1117C80A" w14:textId="174F0C28" w:rsidR="003F4A81" w:rsidRDefault="003F4A81" w:rsidP="00730E81">
      <w:pPr>
        <w:spacing w:after="120" w:line="276" w:lineRule="auto"/>
        <w:jc w:val="both"/>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 xml:space="preserve">Persoana fizică autorizată, atestată în condițiile </w:t>
      </w:r>
      <w:r w:rsidR="00A27B53" w:rsidRPr="00A27B53">
        <w:rPr>
          <w:rFonts w:ascii="Times New Roman" w:eastAsia="Times New Roman" w:hAnsi="Times New Roman" w:cs="Times New Roman"/>
          <w:i/>
          <w:sz w:val="24"/>
          <w:szCs w:val="24"/>
        </w:rPr>
        <w:t>Legii nr. 121/2014 privind eficiența energetică, cu modificările și completările ulterioare</w:t>
      </w:r>
    </w:p>
    <w:p w14:paraId="4E9228E8" w14:textId="7C1486DD" w:rsidR="00ED721B" w:rsidRDefault="00ED721B" w:rsidP="00730E81">
      <w:pPr>
        <w:spacing w:after="12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sau</w:t>
      </w:r>
    </w:p>
    <w:p w14:paraId="5861E11A" w14:textId="5CBD50A4" w:rsidR="003F4A81" w:rsidRPr="003F4A81" w:rsidRDefault="003F4A81" w:rsidP="00730E81">
      <w:pPr>
        <w:spacing w:after="120" w:line="276" w:lineRule="auto"/>
        <w:jc w:val="both"/>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 xml:space="preserve">Persoana juridică prestatoare de servicii energetice agreată în condițiile </w:t>
      </w:r>
      <w:r w:rsidR="00A27B53" w:rsidRPr="00A27B53">
        <w:rPr>
          <w:rFonts w:ascii="Times New Roman" w:eastAsia="Times New Roman" w:hAnsi="Times New Roman" w:cs="Times New Roman"/>
          <w:i/>
          <w:sz w:val="24"/>
          <w:szCs w:val="24"/>
        </w:rPr>
        <w:t>Legii nr. 121/2014 privind eficiența energetică, cu modificările și completările ulterioare</w:t>
      </w:r>
      <w:r w:rsidRPr="003F4A81">
        <w:rPr>
          <w:rFonts w:ascii="Times New Roman" w:eastAsia="Times New Roman" w:hAnsi="Times New Roman" w:cs="Times New Roman"/>
          <w:i/>
          <w:sz w:val="24"/>
          <w:szCs w:val="24"/>
        </w:rPr>
        <w:t>, cu care s-a încheiat un contract de management energetic</w:t>
      </w:r>
    </w:p>
    <w:p w14:paraId="3E058880" w14:textId="77777777" w:rsidR="003F4A81" w:rsidRPr="003F4A81" w:rsidRDefault="003F4A81" w:rsidP="003F4A81">
      <w:pPr>
        <w:spacing w:after="120" w:line="276" w:lineRule="auto"/>
        <w:rPr>
          <w:rFonts w:ascii="Times New Roman" w:eastAsia="Times New Roman" w:hAnsi="Times New Roman" w:cs="Times New Roman"/>
          <w:sz w:val="24"/>
          <w:szCs w:val="24"/>
        </w:rPr>
      </w:pPr>
    </w:p>
    <w:p w14:paraId="7552591C" w14:textId="77777777" w:rsidR="003F4A81" w:rsidRPr="003F4A81" w:rsidRDefault="003F4A81" w:rsidP="003F4A81">
      <w:pPr>
        <w:spacing w:after="120" w:line="276" w:lineRule="auto"/>
        <w:jc w:val="center"/>
        <w:rPr>
          <w:rFonts w:ascii="Times New Roman" w:eastAsia="Times New Roman" w:hAnsi="Times New Roman" w:cs="Times New Roman"/>
          <w:i/>
          <w:sz w:val="24"/>
          <w:szCs w:val="24"/>
        </w:rPr>
      </w:pPr>
      <w:r w:rsidRPr="003F4A81">
        <w:rPr>
          <w:rFonts w:ascii="Times New Roman" w:eastAsia="Times New Roman" w:hAnsi="Times New Roman" w:cs="Times New Roman"/>
          <w:sz w:val="24"/>
          <w:szCs w:val="24"/>
        </w:rPr>
        <w:t>(</w:t>
      </w:r>
      <w:r w:rsidRPr="003F4A81">
        <w:rPr>
          <w:rFonts w:ascii="Times New Roman" w:eastAsia="Times New Roman" w:hAnsi="Times New Roman" w:cs="Times New Roman"/>
          <w:i/>
          <w:sz w:val="24"/>
          <w:szCs w:val="24"/>
        </w:rPr>
        <w:t>numele și prenumele, denumire societate)</w:t>
      </w:r>
    </w:p>
    <w:p w14:paraId="7331735E" w14:textId="77777777" w:rsidR="003F4A81" w:rsidRPr="003F4A81" w:rsidRDefault="003F4A81" w:rsidP="003F4A81">
      <w:pPr>
        <w:spacing w:after="120" w:line="276" w:lineRule="auto"/>
        <w:jc w:val="center"/>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w:t>
      </w:r>
    </w:p>
    <w:p w14:paraId="35D94685" w14:textId="77777777" w:rsidR="003F4A81" w:rsidRPr="003F4A81" w:rsidRDefault="003F4A81" w:rsidP="003F4A81">
      <w:pPr>
        <w:spacing w:after="120" w:line="276" w:lineRule="auto"/>
        <w:jc w:val="center"/>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w:t>
      </w:r>
    </w:p>
    <w:p w14:paraId="6B731A34" w14:textId="77777777" w:rsidR="003F4A81" w:rsidRPr="003F4A81" w:rsidRDefault="003F4A81" w:rsidP="003F4A81">
      <w:pPr>
        <w:spacing w:after="120" w:line="276" w:lineRule="auto"/>
        <w:jc w:val="center"/>
        <w:rPr>
          <w:rFonts w:ascii="Times New Roman" w:eastAsia="Times New Roman" w:hAnsi="Times New Roman" w:cs="Times New Roman"/>
          <w:i/>
          <w:sz w:val="24"/>
          <w:szCs w:val="24"/>
        </w:rPr>
      </w:pPr>
      <w:r w:rsidRPr="003F4A81">
        <w:rPr>
          <w:rFonts w:ascii="Times New Roman" w:eastAsia="Times New Roman" w:hAnsi="Times New Roman" w:cs="Times New Roman"/>
          <w:i/>
          <w:sz w:val="24"/>
          <w:szCs w:val="24"/>
        </w:rPr>
        <w:t>(semnătura)</w:t>
      </w:r>
    </w:p>
    <w:p w14:paraId="39C13E71" w14:textId="77777777" w:rsidR="003F4A81" w:rsidRPr="003F4A81" w:rsidRDefault="003F4A81" w:rsidP="003F4A81">
      <w:pPr>
        <w:spacing w:after="120" w:line="276" w:lineRule="auto"/>
        <w:rPr>
          <w:rFonts w:ascii="Times New Roman" w:eastAsia="Times New Roman" w:hAnsi="Times New Roman" w:cs="Times New Roman"/>
          <w:sz w:val="24"/>
          <w:szCs w:val="24"/>
        </w:rPr>
      </w:pPr>
    </w:p>
    <w:p w14:paraId="50FB461F" w14:textId="0DA04DC1" w:rsidR="00ED721B" w:rsidRPr="00E14596" w:rsidRDefault="003F4A81" w:rsidP="00E14596">
      <w:pPr>
        <w:spacing w:after="120" w:line="276" w:lineRule="auto"/>
        <w:rPr>
          <w:rFonts w:ascii="Times New Roman" w:eastAsia="Times New Roman" w:hAnsi="Times New Roman" w:cs="Times New Roman"/>
          <w:sz w:val="24"/>
          <w:szCs w:val="24"/>
        </w:rPr>
      </w:pPr>
      <w:r w:rsidRPr="003F4A81">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întocmirii PIEE</w:t>
      </w:r>
      <w:r w:rsidRPr="003F4A81">
        <w:rPr>
          <w:rFonts w:ascii="Times New Roman" w:eastAsia="Times New Roman" w:hAnsi="Times New Roman" w:cs="Times New Roman"/>
          <w:sz w:val="24"/>
          <w:szCs w:val="24"/>
        </w:rPr>
        <w:t>: …………</w:t>
      </w:r>
      <w:r w:rsidR="002725A1" w:rsidRPr="002D6DC4">
        <w:br w:type="page"/>
      </w:r>
      <w:bookmarkStart w:id="0" w:name="_Toc69664373"/>
    </w:p>
    <w:sdt>
      <w:sdtPr>
        <w:rPr>
          <w:b/>
          <w:bCs/>
        </w:rPr>
        <w:id w:val="-36900641"/>
        <w:docPartObj>
          <w:docPartGallery w:val="Table of Contents"/>
          <w:docPartUnique/>
        </w:docPartObj>
      </w:sdtPr>
      <w:sdtEndPr>
        <w:rPr>
          <w:b w:val="0"/>
          <w:bCs w:val="0"/>
        </w:rPr>
      </w:sdtEndPr>
      <w:sdtContent>
        <w:p w14:paraId="772B69D7" w14:textId="5E828A2A" w:rsidR="009A54B6" w:rsidRPr="00730E81" w:rsidRDefault="004E1E44" w:rsidP="00ED721B">
          <w:pPr>
            <w:spacing w:after="120" w:line="276" w:lineRule="auto"/>
          </w:pPr>
          <w:r w:rsidRPr="00730E81">
            <w:t>Cuprin</w:t>
          </w:r>
          <w:r w:rsidR="009A54B6" w:rsidRPr="00730E81">
            <w:t>s</w:t>
          </w:r>
          <w:bookmarkEnd w:id="0"/>
        </w:p>
        <w:p w14:paraId="5280F0FE" w14:textId="7E3063CF" w:rsidR="0024700B" w:rsidRDefault="009A54B6">
          <w:pPr>
            <w:pStyle w:val="TOC1"/>
            <w:rPr>
              <w:rFonts w:eastAsiaTheme="minorEastAsia"/>
              <w:noProof/>
              <w:lang w:val="en-GB" w:eastAsia="en-GB"/>
            </w:rPr>
          </w:pPr>
          <w:r w:rsidRPr="002D6DC4">
            <w:fldChar w:fldCharType="begin"/>
          </w:r>
          <w:r w:rsidRPr="002D6DC4">
            <w:instrText xml:space="preserve"> TOC \o "1-3" \h \z \u </w:instrText>
          </w:r>
          <w:r w:rsidRPr="002D6DC4">
            <w:fldChar w:fldCharType="separate"/>
          </w:r>
          <w:hyperlink w:anchor="_Toc69664373" w:history="1">
            <w:r w:rsidR="0024700B" w:rsidRPr="00A96496">
              <w:rPr>
                <w:rStyle w:val="Hyperlink"/>
                <w:noProof/>
              </w:rPr>
              <w:t>Cuprins</w:t>
            </w:r>
            <w:r w:rsidR="0024700B">
              <w:rPr>
                <w:noProof/>
                <w:webHidden/>
              </w:rPr>
              <w:tab/>
            </w:r>
            <w:r w:rsidR="0024700B">
              <w:rPr>
                <w:noProof/>
                <w:webHidden/>
              </w:rPr>
              <w:fldChar w:fldCharType="begin"/>
            </w:r>
            <w:r w:rsidR="0024700B">
              <w:rPr>
                <w:noProof/>
                <w:webHidden/>
              </w:rPr>
              <w:instrText xml:space="preserve"> PAGEREF _Toc69664373 \h </w:instrText>
            </w:r>
            <w:r w:rsidR="0024700B">
              <w:rPr>
                <w:noProof/>
                <w:webHidden/>
              </w:rPr>
            </w:r>
            <w:r w:rsidR="0024700B">
              <w:rPr>
                <w:noProof/>
                <w:webHidden/>
              </w:rPr>
              <w:fldChar w:fldCharType="separate"/>
            </w:r>
            <w:r w:rsidR="0024700B">
              <w:rPr>
                <w:noProof/>
                <w:webHidden/>
              </w:rPr>
              <w:t>3</w:t>
            </w:r>
            <w:r w:rsidR="0024700B">
              <w:rPr>
                <w:noProof/>
                <w:webHidden/>
              </w:rPr>
              <w:fldChar w:fldCharType="end"/>
            </w:r>
          </w:hyperlink>
        </w:p>
        <w:p w14:paraId="37AA329D" w14:textId="29CC3CA8" w:rsidR="0024700B" w:rsidRDefault="00B51100">
          <w:pPr>
            <w:pStyle w:val="TOC1"/>
            <w:rPr>
              <w:rFonts w:eastAsiaTheme="minorEastAsia"/>
              <w:noProof/>
              <w:lang w:val="en-GB" w:eastAsia="en-GB"/>
            </w:rPr>
          </w:pPr>
          <w:hyperlink w:anchor="_Toc69664374" w:history="1">
            <w:r w:rsidR="0024700B" w:rsidRPr="00A96496">
              <w:rPr>
                <w:rStyle w:val="Hyperlink"/>
                <w:noProof/>
              </w:rPr>
              <w:t>1.</w:t>
            </w:r>
            <w:r w:rsidR="0024700B">
              <w:rPr>
                <w:rFonts w:eastAsiaTheme="minorEastAsia"/>
                <w:noProof/>
                <w:lang w:val="en-GB" w:eastAsia="en-GB"/>
              </w:rPr>
              <w:tab/>
            </w:r>
            <w:r w:rsidR="0024700B" w:rsidRPr="00A96496">
              <w:rPr>
                <w:rStyle w:val="Hyperlink"/>
                <w:noProof/>
              </w:rPr>
              <w:t>Introducere</w:t>
            </w:r>
            <w:r w:rsidR="0024700B">
              <w:rPr>
                <w:noProof/>
                <w:webHidden/>
              </w:rPr>
              <w:tab/>
            </w:r>
            <w:r w:rsidR="0024700B">
              <w:rPr>
                <w:noProof/>
                <w:webHidden/>
              </w:rPr>
              <w:fldChar w:fldCharType="begin"/>
            </w:r>
            <w:r w:rsidR="0024700B">
              <w:rPr>
                <w:noProof/>
                <w:webHidden/>
              </w:rPr>
              <w:instrText xml:space="preserve"> PAGEREF _Toc69664374 \h </w:instrText>
            </w:r>
            <w:r w:rsidR="0024700B">
              <w:rPr>
                <w:noProof/>
                <w:webHidden/>
              </w:rPr>
            </w:r>
            <w:r w:rsidR="0024700B">
              <w:rPr>
                <w:noProof/>
                <w:webHidden/>
              </w:rPr>
              <w:fldChar w:fldCharType="separate"/>
            </w:r>
            <w:r w:rsidR="0024700B">
              <w:rPr>
                <w:noProof/>
                <w:webHidden/>
              </w:rPr>
              <w:t>4</w:t>
            </w:r>
            <w:r w:rsidR="0024700B">
              <w:rPr>
                <w:noProof/>
                <w:webHidden/>
              </w:rPr>
              <w:fldChar w:fldCharType="end"/>
            </w:r>
          </w:hyperlink>
        </w:p>
        <w:p w14:paraId="176491EC" w14:textId="35C53B43" w:rsidR="0024700B" w:rsidRDefault="00B51100">
          <w:pPr>
            <w:pStyle w:val="TOC1"/>
            <w:rPr>
              <w:rFonts w:eastAsiaTheme="minorEastAsia"/>
              <w:noProof/>
              <w:lang w:val="en-GB" w:eastAsia="en-GB"/>
            </w:rPr>
          </w:pPr>
          <w:hyperlink w:anchor="_Toc69664375" w:history="1">
            <w:r w:rsidR="0024700B" w:rsidRPr="00A96496">
              <w:rPr>
                <w:rStyle w:val="Hyperlink"/>
                <w:noProof/>
              </w:rPr>
              <w:t>2.</w:t>
            </w:r>
            <w:r w:rsidR="0024700B">
              <w:rPr>
                <w:rFonts w:eastAsiaTheme="minorEastAsia"/>
                <w:noProof/>
                <w:lang w:val="en-GB" w:eastAsia="en-GB"/>
              </w:rPr>
              <w:tab/>
            </w:r>
            <w:r w:rsidR="0024700B" w:rsidRPr="00A96496">
              <w:rPr>
                <w:rStyle w:val="Hyperlink"/>
                <w:noProof/>
              </w:rPr>
              <w:t>Importanta planificării măsurilor de eficiență energetică de către localități</w:t>
            </w:r>
            <w:r w:rsidR="0024700B">
              <w:rPr>
                <w:noProof/>
                <w:webHidden/>
              </w:rPr>
              <w:tab/>
            </w:r>
            <w:r w:rsidR="0024700B">
              <w:rPr>
                <w:noProof/>
                <w:webHidden/>
              </w:rPr>
              <w:fldChar w:fldCharType="begin"/>
            </w:r>
            <w:r w:rsidR="0024700B">
              <w:rPr>
                <w:noProof/>
                <w:webHidden/>
              </w:rPr>
              <w:instrText xml:space="preserve"> PAGEREF _Toc69664375 \h </w:instrText>
            </w:r>
            <w:r w:rsidR="0024700B">
              <w:rPr>
                <w:noProof/>
                <w:webHidden/>
              </w:rPr>
            </w:r>
            <w:r w:rsidR="0024700B">
              <w:rPr>
                <w:noProof/>
                <w:webHidden/>
              </w:rPr>
              <w:fldChar w:fldCharType="separate"/>
            </w:r>
            <w:r w:rsidR="0024700B">
              <w:rPr>
                <w:noProof/>
                <w:webHidden/>
              </w:rPr>
              <w:t>4</w:t>
            </w:r>
            <w:r w:rsidR="0024700B">
              <w:rPr>
                <w:noProof/>
                <w:webHidden/>
              </w:rPr>
              <w:fldChar w:fldCharType="end"/>
            </w:r>
          </w:hyperlink>
        </w:p>
        <w:p w14:paraId="083EB8E5" w14:textId="20DD3268" w:rsidR="0024700B" w:rsidRDefault="00B51100">
          <w:pPr>
            <w:pStyle w:val="TOC1"/>
            <w:rPr>
              <w:rFonts w:eastAsiaTheme="minorEastAsia"/>
              <w:noProof/>
              <w:lang w:val="en-GB" w:eastAsia="en-GB"/>
            </w:rPr>
          </w:pPr>
          <w:hyperlink w:anchor="_Toc69664376" w:history="1">
            <w:r w:rsidR="0024700B" w:rsidRPr="00A96496">
              <w:rPr>
                <w:rStyle w:val="Hyperlink"/>
                <w:noProof/>
              </w:rPr>
              <w:t>3.</w:t>
            </w:r>
            <w:r w:rsidR="0024700B">
              <w:rPr>
                <w:rFonts w:eastAsiaTheme="minorEastAsia"/>
                <w:noProof/>
                <w:lang w:val="en-GB" w:eastAsia="en-GB"/>
              </w:rPr>
              <w:tab/>
            </w:r>
            <w:r w:rsidR="0024700B" w:rsidRPr="00A96496">
              <w:rPr>
                <w:rStyle w:val="Hyperlink"/>
                <w:noProof/>
              </w:rPr>
              <w:t>Obiective și reglementări europene și naționale în domeniul energetic</w:t>
            </w:r>
            <w:r w:rsidR="0024700B">
              <w:rPr>
                <w:noProof/>
                <w:webHidden/>
              </w:rPr>
              <w:tab/>
            </w:r>
            <w:r w:rsidR="0024700B">
              <w:rPr>
                <w:noProof/>
                <w:webHidden/>
              </w:rPr>
              <w:fldChar w:fldCharType="begin"/>
            </w:r>
            <w:r w:rsidR="0024700B">
              <w:rPr>
                <w:noProof/>
                <w:webHidden/>
              </w:rPr>
              <w:instrText xml:space="preserve"> PAGEREF _Toc69664376 \h </w:instrText>
            </w:r>
            <w:r w:rsidR="0024700B">
              <w:rPr>
                <w:noProof/>
                <w:webHidden/>
              </w:rPr>
            </w:r>
            <w:r w:rsidR="0024700B">
              <w:rPr>
                <w:noProof/>
                <w:webHidden/>
              </w:rPr>
              <w:fldChar w:fldCharType="separate"/>
            </w:r>
            <w:r w:rsidR="0024700B">
              <w:rPr>
                <w:noProof/>
                <w:webHidden/>
              </w:rPr>
              <w:t>6</w:t>
            </w:r>
            <w:r w:rsidR="0024700B">
              <w:rPr>
                <w:noProof/>
                <w:webHidden/>
              </w:rPr>
              <w:fldChar w:fldCharType="end"/>
            </w:r>
          </w:hyperlink>
        </w:p>
        <w:p w14:paraId="6947D878" w14:textId="164DE6DC" w:rsidR="0024700B" w:rsidRDefault="00B51100">
          <w:pPr>
            <w:pStyle w:val="TOC2"/>
            <w:tabs>
              <w:tab w:val="left" w:pos="2127"/>
            </w:tabs>
            <w:rPr>
              <w:rFonts w:eastAsiaTheme="minorEastAsia"/>
              <w:noProof/>
              <w:lang w:val="en-GB" w:eastAsia="en-GB"/>
            </w:rPr>
          </w:pPr>
          <w:hyperlink w:anchor="_Toc69664377" w:history="1">
            <w:r w:rsidR="0024700B" w:rsidRPr="00A96496">
              <w:rPr>
                <w:rStyle w:val="Hyperlink"/>
                <w:noProof/>
              </w:rPr>
              <w:t>3.1.</w:t>
            </w:r>
            <w:r w:rsidR="0024700B">
              <w:rPr>
                <w:rFonts w:eastAsiaTheme="minorEastAsia"/>
                <w:noProof/>
                <w:lang w:val="en-GB" w:eastAsia="en-GB"/>
              </w:rPr>
              <w:tab/>
            </w:r>
            <w:r w:rsidR="0024700B" w:rsidRPr="00A96496">
              <w:rPr>
                <w:rStyle w:val="Hyperlink"/>
                <w:noProof/>
              </w:rPr>
              <w:t>Politici și reglementări la nivelul Uniunii Europene</w:t>
            </w:r>
            <w:r w:rsidR="0024700B">
              <w:rPr>
                <w:noProof/>
                <w:webHidden/>
              </w:rPr>
              <w:tab/>
            </w:r>
            <w:r w:rsidR="0024700B">
              <w:rPr>
                <w:noProof/>
                <w:webHidden/>
              </w:rPr>
              <w:fldChar w:fldCharType="begin"/>
            </w:r>
            <w:r w:rsidR="0024700B">
              <w:rPr>
                <w:noProof/>
                <w:webHidden/>
              </w:rPr>
              <w:instrText xml:space="preserve"> PAGEREF _Toc69664377 \h </w:instrText>
            </w:r>
            <w:r w:rsidR="0024700B">
              <w:rPr>
                <w:noProof/>
                <w:webHidden/>
              </w:rPr>
            </w:r>
            <w:r w:rsidR="0024700B">
              <w:rPr>
                <w:noProof/>
                <w:webHidden/>
              </w:rPr>
              <w:fldChar w:fldCharType="separate"/>
            </w:r>
            <w:r w:rsidR="0024700B">
              <w:rPr>
                <w:noProof/>
                <w:webHidden/>
              </w:rPr>
              <w:t>6</w:t>
            </w:r>
            <w:r w:rsidR="0024700B">
              <w:rPr>
                <w:noProof/>
                <w:webHidden/>
              </w:rPr>
              <w:fldChar w:fldCharType="end"/>
            </w:r>
          </w:hyperlink>
        </w:p>
        <w:p w14:paraId="0448650A" w14:textId="65A819C9" w:rsidR="0024700B" w:rsidRDefault="00B51100">
          <w:pPr>
            <w:pStyle w:val="TOC2"/>
            <w:tabs>
              <w:tab w:val="left" w:pos="2127"/>
            </w:tabs>
            <w:rPr>
              <w:rFonts w:eastAsiaTheme="minorEastAsia"/>
              <w:noProof/>
              <w:lang w:val="en-GB" w:eastAsia="en-GB"/>
            </w:rPr>
          </w:pPr>
          <w:hyperlink w:anchor="_Toc69664378" w:history="1">
            <w:r w:rsidR="0024700B" w:rsidRPr="00A96496">
              <w:rPr>
                <w:rStyle w:val="Hyperlink"/>
                <w:noProof/>
              </w:rPr>
              <w:t>3.2.</w:t>
            </w:r>
            <w:r w:rsidR="0024700B">
              <w:rPr>
                <w:rFonts w:eastAsiaTheme="minorEastAsia"/>
                <w:noProof/>
                <w:lang w:val="en-GB" w:eastAsia="en-GB"/>
              </w:rPr>
              <w:tab/>
            </w:r>
            <w:r w:rsidR="0024700B" w:rsidRPr="00A96496">
              <w:rPr>
                <w:rStyle w:val="Hyperlink"/>
                <w:noProof/>
              </w:rPr>
              <w:t>Politici și reglementări la nivel național</w:t>
            </w:r>
            <w:r w:rsidR="0024700B">
              <w:rPr>
                <w:noProof/>
                <w:webHidden/>
              </w:rPr>
              <w:tab/>
            </w:r>
            <w:r w:rsidR="0024700B">
              <w:rPr>
                <w:noProof/>
                <w:webHidden/>
              </w:rPr>
              <w:fldChar w:fldCharType="begin"/>
            </w:r>
            <w:r w:rsidR="0024700B">
              <w:rPr>
                <w:noProof/>
                <w:webHidden/>
              </w:rPr>
              <w:instrText xml:space="preserve"> PAGEREF _Toc69664378 \h </w:instrText>
            </w:r>
            <w:r w:rsidR="0024700B">
              <w:rPr>
                <w:noProof/>
                <w:webHidden/>
              </w:rPr>
            </w:r>
            <w:r w:rsidR="0024700B">
              <w:rPr>
                <w:noProof/>
                <w:webHidden/>
              </w:rPr>
              <w:fldChar w:fldCharType="separate"/>
            </w:r>
            <w:r w:rsidR="0024700B">
              <w:rPr>
                <w:noProof/>
                <w:webHidden/>
              </w:rPr>
              <w:t>7</w:t>
            </w:r>
            <w:r w:rsidR="0024700B">
              <w:rPr>
                <w:noProof/>
                <w:webHidden/>
              </w:rPr>
              <w:fldChar w:fldCharType="end"/>
            </w:r>
          </w:hyperlink>
        </w:p>
        <w:p w14:paraId="6858E442" w14:textId="61176653" w:rsidR="0024700B" w:rsidRDefault="00B51100">
          <w:pPr>
            <w:pStyle w:val="TOC2"/>
            <w:tabs>
              <w:tab w:val="left" w:pos="2127"/>
            </w:tabs>
            <w:rPr>
              <w:rFonts w:eastAsiaTheme="minorEastAsia"/>
              <w:noProof/>
              <w:lang w:val="en-GB" w:eastAsia="en-GB"/>
            </w:rPr>
          </w:pPr>
          <w:hyperlink w:anchor="_Toc69664379" w:history="1">
            <w:r w:rsidR="0024700B" w:rsidRPr="00A96496">
              <w:rPr>
                <w:rStyle w:val="Hyperlink"/>
                <w:noProof/>
              </w:rPr>
              <w:t>3.3.</w:t>
            </w:r>
            <w:r w:rsidR="0024700B">
              <w:rPr>
                <w:rFonts w:eastAsiaTheme="minorEastAsia"/>
                <w:noProof/>
                <w:lang w:val="en-GB" w:eastAsia="en-GB"/>
              </w:rPr>
              <w:tab/>
            </w:r>
            <w:r w:rsidR="0024700B" w:rsidRPr="00A96496">
              <w:rPr>
                <w:rStyle w:val="Hyperlink"/>
                <w:noProof/>
              </w:rPr>
              <w:t>Programul de Îmbunătățire a Eficienţei Energetice - PiEE</w:t>
            </w:r>
            <w:r w:rsidR="0024700B">
              <w:rPr>
                <w:noProof/>
                <w:webHidden/>
              </w:rPr>
              <w:tab/>
            </w:r>
            <w:r w:rsidR="0024700B">
              <w:rPr>
                <w:noProof/>
                <w:webHidden/>
              </w:rPr>
              <w:fldChar w:fldCharType="begin"/>
            </w:r>
            <w:r w:rsidR="0024700B">
              <w:rPr>
                <w:noProof/>
                <w:webHidden/>
              </w:rPr>
              <w:instrText xml:space="preserve"> PAGEREF _Toc69664379 \h </w:instrText>
            </w:r>
            <w:r w:rsidR="0024700B">
              <w:rPr>
                <w:noProof/>
                <w:webHidden/>
              </w:rPr>
            </w:r>
            <w:r w:rsidR="0024700B">
              <w:rPr>
                <w:noProof/>
                <w:webHidden/>
              </w:rPr>
              <w:fldChar w:fldCharType="separate"/>
            </w:r>
            <w:r w:rsidR="0024700B">
              <w:rPr>
                <w:noProof/>
                <w:webHidden/>
              </w:rPr>
              <w:t>8</w:t>
            </w:r>
            <w:r w:rsidR="0024700B">
              <w:rPr>
                <w:noProof/>
                <w:webHidden/>
              </w:rPr>
              <w:fldChar w:fldCharType="end"/>
            </w:r>
          </w:hyperlink>
        </w:p>
        <w:p w14:paraId="35399796" w14:textId="1A3719FF" w:rsidR="0024700B" w:rsidRDefault="00B51100">
          <w:pPr>
            <w:pStyle w:val="TOC1"/>
            <w:rPr>
              <w:rFonts w:eastAsiaTheme="minorEastAsia"/>
              <w:noProof/>
              <w:lang w:val="en-GB" w:eastAsia="en-GB"/>
            </w:rPr>
          </w:pPr>
          <w:hyperlink w:anchor="_Toc69664380" w:history="1">
            <w:r w:rsidR="0024700B" w:rsidRPr="00A96496">
              <w:rPr>
                <w:rStyle w:val="Hyperlink"/>
                <w:noProof/>
              </w:rPr>
              <w:t>4.</w:t>
            </w:r>
            <w:r w:rsidR="0024700B">
              <w:rPr>
                <w:rFonts w:eastAsiaTheme="minorEastAsia"/>
                <w:noProof/>
                <w:lang w:val="en-GB" w:eastAsia="en-GB"/>
              </w:rPr>
              <w:tab/>
            </w:r>
            <w:r w:rsidR="0024700B" w:rsidRPr="00A96496">
              <w:rPr>
                <w:rStyle w:val="Hyperlink"/>
                <w:noProof/>
              </w:rPr>
              <w:t>Elementele principale ale PIEE</w:t>
            </w:r>
            <w:r w:rsidR="0024700B">
              <w:rPr>
                <w:noProof/>
                <w:webHidden/>
              </w:rPr>
              <w:tab/>
            </w:r>
            <w:r w:rsidR="0024700B">
              <w:rPr>
                <w:noProof/>
                <w:webHidden/>
              </w:rPr>
              <w:fldChar w:fldCharType="begin"/>
            </w:r>
            <w:r w:rsidR="0024700B">
              <w:rPr>
                <w:noProof/>
                <w:webHidden/>
              </w:rPr>
              <w:instrText xml:space="preserve"> PAGEREF _Toc69664380 \h </w:instrText>
            </w:r>
            <w:r w:rsidR="0024700B">
              <w:rPr>
                <w:noProof/>
                <w:webHidden/>
              </w:rPr>
            </w:r>
            <w:r w:rsidR="0024700B">
              <w:rPr>
                <w:noProof/>
                <w:webHidden/>
              </w:rPr>
              <w:fldChar w:fldCharType="separate"/>
            </w:r>
            <w:r w:rsidR="0024700B">
              <w:rPr>
                <w:noProof/>
                <w:webHidden/>
              </w:rPr>
              <w:t>9</w:t>
            </w:r>
            <w:r w:rsidR="0024700B">
              <w:rPr>
                <w:noProof/>
                <w:webHidden/>
              </w:rPr>
              <w:fldChar w:fldCharType="end"/>
            </w:r>
          </w:hyperlink>
        </w:p>
        <w:p w14:paraId="7D7926A3" w14:textId="0C7EE52F" w:rsidR="0024700B" w:rsidRDefault="00B51100">
          <w:pPr>
            <w:pStyle w:val="TOC1"/>
            <w:rPr>
              <w:rFonts w:eastAsiaTheme="minorEastAsia"/>
              <w:noProof/>
              <w:lang w:val="en-GB" w:eastAsia="en-GB"/>
            </w:rPr>
          </w:pPr>
          <w:hyperlink w:anchor="_Toc69664381" w:history="1">
            <w:r w:rsidR="0024700B" w:rsidRPr="00A96496">
              <w:rPr>
                <w:rStyle w:val="Hyperlink"/>
                <w:noProof/>
              </w:rPr>
              <w:t>5.</w:t>
            </w:r>
            <w:r w:rsidR="0024700B">
              <w:rPr>
                <w:rFonts w:eastAsiaTheme="minorEastAsia"/>
                <w:noProof/>
                <w:lang w:val="en-GB" w:eastAsia="en-GB"/>
              </w:rPr>
              <w:tab/>
            </w:r>
            <w:r w:rsidR="0024700B" w:rsidRPr="00A96496">
              <w:rPr>
                <w:rStyle w:val="Hyperlink"/>
                <w:noProof/>
              </w:rPr>
              <w:t>Procesul de elaborare a PIEE</w:t>
            </w:r>
            <w:r w:rsidR="0024700B">
              <w:rPr>
                <w:noProof/>
                <w:webHidden/>
              </w:rPr>
              <w:tab/>
            </w:r>
            <w:r w:rsidR="0024700B">
              <w:rPr>
                <w:noProof/>
                <w:webHidden/>
              </w:rPr>
              <w:fldChar w:fldCharType="begin"/>
            </w:r>
            <w:r w:rsidR="0024700B">
              <w:rPr>
                <w:noProof/>
                <w:webHidden/>
              </w:rPr>
              <w:instrText xml:space="preserve"> PAGEREF _Toc69664381 \h </w:instrText>
            </w:r>
            <w:r w:rsidR="0024700B">
              <w:rPr>
                <w:noProof/>
                <w:webHidden/>
              </w:rPr>
            </w:r>
            <w:r w:rsidR="0024700B">
              <w:rPr>
                <w:noProof/>
                <w:webHidden/>
              </w:rPr>
              <w:fldChar w:fldCharType="separate"/>
            </w:r>
            <w:r w:rsidR="0024700B">
              <w:rPr>
                <w:noProof/>
                <w:webHidden/>
              </w:rPr>
              <w:t>10</w:t>
            </w:r>
            <w:r w:rsidR="0024700B">
              <w:rPr>
                <w:noProof/>
                <w:webHidden/>
              </w:rPr>
              <w:fldChar w:fldCharType="end"/>
            </w:r>
          </w:hyperlink>
        </w:p>
        <w:p w14:paraId="2BCC308E" w14:textId="1407212E" w:rsidR="0024700B" w:rsidRDefault="00B51100">
          <w:pPr>
            <w:pStyle w:val="TOC2"/>
            <w:tabs>
              <w:tab w:val="left" w:pos="2127"/>
            </w:tabs>
            <w:rPr>
              <w:rFonts w:eastAsiaTheme="minorEastAsia"/>
              <w:noProof/>
              <w:lang w:val="en-GB" w:eastAsia="en-GB"/>
            </w:rPr>
          </w:pPr>
          <w:hyperlink w:anchor="_Toc69664382" w:history="1">
            <w:r w:rsidR="0024700B" w:rsidRPr="00A96496">
              <w:rPr>
                <w:rStyle w:val="Hyperlink"/>
                <w:noProof/>
              </w:rPr>
              <w:t>5.1.</w:t>
            </w:r>
            <w:r w:rsidR="0024700B">
              <w:rPr>
                <w:rFonts w:eastAsiaTheme="minorEastAsia"/>
                <w:noProof/>
                <w:lang w:val="en-GB" w:eastAsia="en-GB"/>
              </w:rPr>
              <w:tab/>
            </w:r>
            <w:r w:rsidR="0024700B" w:rsidRPr="00A96496">
              <w:rPr>
                <w:rStyle w:val="Hyperlink"/>
                <w:noProof/>
              </w:rPr>
              <w:t>Etapa de pregătire</w:t>
            </w:r>
            <w:r w:rsidR="0024700B">
              <w:rPr>
                <w:noProof/>
                <w:webHidden/>
              </w:rPr>
              <w:tab/>
            </w:r>
            <w:r w:rsidR="0024700B">
              <w:rPr>
                <w:noProof/>
                <w:webHidden/>
              </w:rPr>
              <w:fldChar w:fldCharType="begin"/>
            </w:r>
            <w:r w:rsidR="0024700B">
              <w:rPr>
                <w:noProof/>
                <w:webHidden/>
              </w:rPr>
              <w:instrText xml:space="preserve"> PAGEREF _Toc69664382 \h </w:instrText>
            </w:r>
            <w:r w:rsidR="0024700B">
              <w:rPr>
                <w:noProof/>
                <w:webHidden/>
              </w:rPr>
            </w:r>
            <w:r w:rsidR="0024700B">
              <w:rPr>
                <w:noProof/>
                <w:webHidden/>
              </w:rPr>
              <w:fldChar w:fldCharType="separate"/>
            </w:r>
            <w:r w:rsidR="0024700B">
              <w:rPr>
                <w:noProof/>
                <w:webHidden/>
              </w:rPr>
              <w:t>10</w:t>
            </w:r>
            <w:r w:rsidR="0024700B">
              <w:rPr>
                <w:noProof/>
                <w:webHidden/>
              </w:rPr>
              <w:fldChar w:fldCharType="end"/>
            </w:r>
          </w:hyperlink>
        </w:p>
        <w:p w14:paraId="536F7C72" w14:textId="23112B6A" w:rsidR="0024700B" w:rsidRDefault="00B51100">
          <w:pPr>
            <w:pStyle w:val="TOC2"/>
            <w:tabs>
              <w:tab w:val="left" w:pos="2127"/>
            </w:tabs>
            <w:rPr>
              <w:rFonts w:eastAsiaTheme="minorEastAsia"/>
              <w:noProof/>
              <w:lang w:val="en-GB" w:eastAsia="en-GB"/>
            </w:rPr>
          </w:pPr>
          <w:hyperlink w:anchor="_Toc69664383" w:history="1">
            <w:r w:rsidR="0024700B" w:rsidRPr="00A96496">
              <w:rPr>
                <w:rStyle w:val="Hyperlink"/>
                <w:noProof/>
              </w:rPr>
              <w:t>5.2.</w:t>
            </w:r>
            <w:r w:rsidR="0024700B">
              <w:rPr>
                <w:rFonts w:eastAsiaTheme="minorEastAsia"/>
                <w:noProof/>
                <w:lang w:val="en-GB" w:eastAsia="en-GB"/>
              </w:rPr>
              <w:tab/>
            </w:r>
            <w:r w:rsidR="0024700B" w:rsidRPr="00A96496">
              <w:rPr>
                <w:rStyle w:val="Hyperlink"/>
                <w:noProof/>
              </w:rPr>
              <w:t>Stabilirea structurii echipei de management a procesului</w:t>
            </w:r>
            <w:r w:rsidR="0024700B">
              <w:rPr>
                <w:noProof/>
                <w:webHidden/>
              </w:rPr>
              <w:tab/>
            </w:r>
            <w:r w:rsidR="0024700B">
              <w:rPr>
                <w:noProof/>
                <w:webHidden/>
              </w:rPr>
              <w:fldChar w:fldCharType="begin"/>
            </w:r>
            <w:r w:rsidR="0024700B">
              <w:rPr>
                <w:noProof/>
                <w:webHidden/>
              </w:rPr>
              <w:instrText xml:space="preserve"> PAGEREF _Toc69664383 \h </w:instrText>
            </w:r>
            <w:r w:rsidR="0024700B">
              <w:rPr>
                <w:noProof/>
                <w:webHidden/>
              </w:rPr>
            </w:r>
            <w:r w:rsidR="0024700B">
              <w:rPr>
                <w:noProof/>
                <w:webHidden/>
              </w:rPr>
              <w:fldChar w:fldCharType="separate"/>
            </w:r>
            <w:r w:rsidR="0024700B">
              <w:rPr>
                <w:noProof/>
                <w:webHidden/>
              </w:rPr>
              <w:t>10</w:t>
            </w:r>
            <w:r w:rsidR="0024700B">
              <w:rPr>
                <w:noProof/>
                <w:webHidden/>
              </w:rPr>
              <w:fldChar w:fldCharType="end"/>
            </w:r>
          </w:hyperlink>
        </w:p>
        <w:p w14:paraId="7705F87A" w14:textId="2E86BC57" w:rsidR="0024700B" w:rsidRDefault="00B51100">
          <w:pPr>
            <w:pStyle w:val="TOC3"/>
            <w:tabs>
              <w:tab w:val="left" w:pos="2127"/>
              <w:tab w:val="right" w:leader="dot" w:pos="9202"/>
            </w:tabs>
            <w:rPr>
              <w:rFonts w:eastAsiaTheme="minorEastAsia"/>
              <w:noProof/>
              <w:lang w:val="en-GB" w:eastAsia="en-GB"/>
            </w:rPr>
          </w:pPr>
          <w:hyperlink w:anchor="_Toc69664384" w:history="1">
            <w:r w:rsidR="0024700B" w:rsidRPr="00A96496">
              <w:rPr>
                <w:rStyle w:val="Hyperlink"/>
                <w:noProof/>
              </w:rPr>
              <w:t>5.2.1.</w:t>
            </w:r>
            <w:r w:rsidR="0024700B">
              <w:rPr>
                <w:rFonts w:eastAsiaTheme="minorEastAsia"/>
                <w:noProof/>
                <w:lang w:val="en-GB" w:eastAsia="en-GB"/>
              </w:rPr>
              <w:tab/>
            </w:r>
            <w:r w:rsidR="0024700B" w:rsidRPr="00A96496">
              <w:rPr>
                <w:rStyle w:val="Hyperlink"/>
                <w:noProof/>
              </w:rPr>
              <w:t>Identificarea și implicarea actorilor relevanți</w:t>
            </w:r>
            <w:r w:rsidR="0024700B">
              <w:rPr>
                <w:noProof/>
                <w:webHidden/>
              </w:rPr>
              <w:tab/>
            </w:r>
            <w:r w:rsidR="0024700B">
              <w:rPr>
                <w:noProof/>
                <w:webHidden/>
              </w:rPr>
              <w:fldChar w:fldCharType="begin"/>
            </w:r>
            <w:r w:rsidR="0024700B">
              <w:rPr>
                <w:noProof/>
                <w:webHidden/>
              </w:rPr>
              <w:instrText xml:space="preserve"> PAGEREF _Toc69664384 \h </w:instrText>
            </w:r>
            <w:r w:rsidR="0024700B">
              <w:rPr>
                <w:noProof/>
                <w:webHidden/>
              </w:rPr>
            </w:r>
            <w:r w:rsidR="0024700B">
              <w:rPr>
                <w:noProof/>
                <w:webHidden/>
              </w:rPr>
              <w:fldChar w:fldCharType="separate"/>
            </w:r>
            <w:r w:rsidR="0024700B">
              <w:rPr>
                <w:noProof/>
                <w:webHidden/>
              </w:rPr>
              <w:t>10</w:t>
            </w:r>
            <w:r w:rsidR="0024700B">
              <w:rPr>
                <w:noProof/>
                <w:webHidden/>
              </w:rPr>
              <w:fldChar w:fldCharType="end"/>
            </w:r>
          </w:hyperlink>
        </w:p>
        <w:p w14:paraId="3B1A6312" w14:textId="178E7088" w:rsidR="0024700B" w:rsidRDefault="00B51100">
          <w:pPr>
            <w:pStyle w:val="TOC2"/>
            <w:tabs>
              <w:tab w:val="left" w:pos="2127"/>
            </w:tabs>
            <w:rPr>
              <w:rFonts w:eastAsiaTheme="minorEastAsia"/>
              <w:noProof/>
              <w:lang w:val="en-GB" w:eastAsia="en-GB"/>
            </w:rPr>
          </w:pPr>
          <w:hyperlink w:anchor="_Toc69664385" w:history="1">
            <w:r w:rsidR="0024700B" w:rsidRPr="00A96496">
              <w:rPr>
                <w:rStyle w:val="Hyperlink"/>
                <w:noProof/>
              </w:rPr>
              <w:t>5.3.</w:t>
            </w:r>
            <w:r w:rsidR="0024700B">
              <w:rPr>
                <w:rFonts w:eastAsiaTheme="minorEastAsia"/>
                <w:noProof/>
                <w:lang w:val="en-GB" w:eastAsia="en-GB"/>
              </w:rPr>
              <w:tab/>
            </w:r>
            <w:r w:rsidR="0024700B" w:rsidRPr="00A96496">
              <w:rPr>
                <w:rStyle w:val="Hyperlink"/>
                <w:noProof/>
              </w:rPr>
              <w:t>Etapa de planificare</w:t>
            </w:r>
            <w:r w:rsidR="0024700B">
              <w:rPr>
                <w:noProof/>
                <w:webHidden/>
              </w:rPr>
              <w:tab/>
            </w:r>
            <w:r w:rsidR="0024700B">
              <w:rPr>
                <w:noProof/>
                <w:webHidden/>
              </w:rPr>
              <w:fldChar w:fldCharType="begin"/>
            </w:r>
            <w:r w:rsidR="0024700B">
              <w:rPr>
                <w:noProof/>
                <w:webHidden/>
              </w:rPr>
              <w:instrText xml:space="preserve"> PAGEREF _Toc69664385 \h </w:instrText>
            </w:r>
            <w:r w:rsidR="0024700B">
              <w:rPr>
                <w:noProof/>
                <w:webHidden/>
              </w:rPr>
            </w:r>
            <w:r w:rsidR="0024700B">
              <w:rPr>
                <w:noProof/>
                <w:webHidden/>
              </w:rPr>
              <w:fldChar w:fldCharType="separate"/>
            </w:r>
            <w:r w:rsidR="0024700B">
              <w:rPr>
                <w:noProof/>
                <w:webHidden/>
              </w:rPr>
              <w:t>11</w:t>
            </w:r>
            <w:r w:rsidR="0024700B">
              <w:rPr>
                <w:noProof/>
                <w:webHidden/>
              </w:rPr>
              <w:fldChar w:fldCharType="end"/>
            </w:r>
          </w:hyperlink>
        </w:p>
        <w:p w14:paraId="7E578207" w14:textId="6E5E46B9" w:rsidR="0024700B" w:rsidRDefault="00B51100">
          <w:pPr>
            <w:pStyle w:val="TOC3"/>
            <w:tabs>
              <w:tab w:val="left" w:pos="2127"/>
              <w:tab w:val="right" w:leader="dot" w:pos="9202"/>
            </w:tabs>
            <w:rPr>
              <w:rFonts w:eastAsiaTheme="minorEastAsia"/>
              <w:noProof/>
              <w:lang w:val="en-GB" w:eastAsia="en-GB"/>
            </w:rPr>
          </w:pPr>
          <w:hyperlink w:anchor="_Toc69664386" w:history="1">
            <w:r w:rsidR="0024700B" w:rsidRPr="00A96496">
              <w:rPr>
                <w:rStyle w:val="Hyperlink"/>
                <w:noProof/>
              </w:rPr>
              <w:t>5.3.1.</w:t>
            </w:r>
            <w:r w:rsidR="0024700B">
              <w:rPr>
                <w:rFonts w:eastAsiaTheme="minorEastAsia"/>
                <w:noProof/>
                <w:lang w:val="en-GB" w:eastAsia="en-GB"/>
              </w:rPr>
              <w:tab/>
            </w:r>
            <w:r w:rsidR="0024700B" w:rsidRPr="00A96496">
              <w:rPr>
                <w:rStyle w:val="Hyperlink"/>
                <w:noProof/>
              </w:rPr>
              <w:t>Evaluarea cadrului de politici naționale, regionale și locale în vigoare</w:t>
            </w:r>
            <w:r w:rsidR="0024700B">
              <w:rPr>
                <w:noProof/>
                <w:webHidden/>
              </w:rPr>
              <w:tab/>
            </w:r>
            <w:r w:rsidR="0024700B">
              <w:rPr>
                <w:noProof/>
                <w:webHidden/>
              </w:rPr>
              <w:fldChar w:fldCharType="begin"/>
            </w:r>
            <w:r w:rsidR="0024700B">
              <w:rPr>
                <w:noProof/>
                <w:webHidden/>
              </w:rPr>
              <w:instrText xml:space="preserve"> PAGEREF _Toc69664386 \h </w:instrText>
            </w:r>
            <w:r w:rsidR="0024700B">
              <w:rPr>
                <w:noProof/>
                <w:webHidden/>
              </w:rPr>
            </w:r>
            <w:r w:rsidR="0024700B">
              <w:rPr>
                <w:noProof/>
                <w:webHidden/>
              </w:rPr>
              <w:fldChar w:fldCharType="separate"/>
            </w:r>
            <w:r w:rsidR="0024700B">
              <w:rPr>
                <w:noProof/>
                <w:webHidden/>
              </w:rPr>
              <w:t>11</w:t>
            </w:r>
            <w:r w:rsidR="0024700B">
              <w:rPr>
                <w:noProof/>
                <w:webHidden/>
              </w:rPr>
              <w:fldChar w:fldCharType="end"/>
            </w:r>
          </w:hyperlink>
        </w:p>
        <w:p w14:paraId="7E24343C" w14:textId="0BEBED36" w:rsidR="0024700B" w:rsidRDefault="00B51100">
          <w:pPr>
            <w:pStyle w:val="TOC3"/>
            <w:tabs>
              <w:tab w:val="left" w:pos="2127"/>
              <w:tab w:val="right" w:leader="dot" w:pos="9202"/>
            </w:tabs>
            <w:rPr>
              <w:rFonts w:eastAsiaTheme="minorEastAsia"/>
              <w:noProof/>
              <w:lang w:val="en-GB" w:eastAsia="en-GB"/>
            </w:rPr>
          </w:pPr>
          <w:hyperlink w:anchor="_Toc69664387" w:history="1">
            <w:r w:rsidR="0024700B" w:rsidRPr="00A96496">
              <w:rPr>
                <w:rStyle w:val="Hyperlink"/>
                <w:noProof/>
              </w:rPr>
              <w:t>5.3.2.</w:t>
            </w:r>
            <w:r w:rsidR="0024700B">
              <w:rPr>
                <w:rFonts w:eastAsiaTheme="minorEastAsia"/>
                <w:noProof/>
                <w:lang w:val="en-GB" w:eastAsia="en-GB"/>
              </w:rPr>
              <w:tab/>
            </w:r>
            <w:r w:rsidR="0024700B" w:rsidRPr="00A96496">
              <w:rPr>
                <w:rStyle w:val="Hyperlink"/>
                <w:noProof/>
              </w:rPr>
              <w:t>Evaluarea nivelului de performanță a managementului energetic în localitate</w:t>
            </w:r>
            <w:r w:rsidR="0024700B">
              <w:rPr>
                <w:noProof/>
                <w:webHidden/>
              </w:rPr>
              <w:tab/>
            </w:r>
            <w:r w:rsidR="0024700B">
              <w:rPr>
                <w:noProof/>
                <w:webHidden/>
              </w:rPr>
              <w:fldChar w:fldCharType="begin"/>
            </w:r>
            <w:r w:rsidR="0024700B">
              <w:rPr>
                <w:noProof/>
                <w:webHidden/>
              </w:rPr>
              <w:instrText xml:space="preserve"> PAGEREF _Toc69664387 \h </w:instrText>
            </w:r>
            <w:r w:rsidR="0024700B">
              <w:rPr>
                <w:noProof/>
                <w:webHidden/>
              </w:rPr>
            </w:r>
            <w:r w:rsidR="0024700B">
              <w:rPr>
                <w:noProof/>
                <w:webHidden/>
              </w:rPr>
              <w:fldChar w:fldCharType="separate"/>
            </w:r>
            <w:r w:rsidR="0024700B">
              <w:rPr>
                <w:noProof/>
                <w:webHidden/>
              </w:rPr>
              <w:t>12</w:t>
            </w:r>
            <w:r w:rsidR="0024700B">
              <w:rPr>
                <w:noProof/>
                <w:webHidden/>
              </w:rPr>
              <w:fldChar w:fldCharType="end"/>
            </w:r>
          </w:hyperlink>
        </w:p>
        <w:p w14:paraId="4DF4DF00" w14:textId="52403AA8" w:rsidR="0024700B" w:rsidRDefault="00B51100">
          <w:pPr>
            <w:pStyle w:val="TOC3"/>
            <w:tabs>
              <w:tab w:val="left" w:pos="2127"/>
              <w:tab w:val="right" w:leader="dot" w:pos="9202"/>
            </w:tabs>
            <w:rPr>
              <w:rFonts w:eastAsiaTheme="minorEastAsia"/>
              <w:noProof/>
              <w:lang w:val="en-GB" w:eastAsia="en-GB"/>
            </w:rPr>
          </w:pPr>
          <w:hyperlink w:anchor="_Toc69664388" w:history="1">
            <w:r w:rsidR="0024700B" w:rsidRPr="00A96496">
              <w:rPr>
                <w:rStyle w:val="Hyperlink"/>
                <w:noProof/>
              </w:rPr>
              <w:t>5.3.3.</w:t>
            </w:r>
            <w:r w:rsidR="0024700B">
              <w:rPr>
                <w:rFonts w:eastAsiaTheme="minorEastAsia"/>
                <w:noProof/>
                <w:lang w:val="en-GB" w:eastAsia="en-GB"/>
              </w:rPr>
              <w:tab/>
            </w:r>
            <w:r w:rsidR="0024700B" w:rsidRPr="00A96496">
              <w:rPr>
                <w:rStyle w:val="Hyperlink"/>
                <w:noProof/>
              </w:rPr>
              <w:t>Selectarea sectoarelor care se includ în PIEE</w:t>
            </w:r>
            <w:r w:rsidR="0024700B">
              <w:rPr>
                <w:noProof/>
                <w:webHidden/>
              </w:rPr>
              <w:tab/>
            </w:r>
            <w:r w:rsidR="0024700B">
              <w:rPr>
                <w:noProof/>
                <w:webHidden/>
              </w:rPr>
              <w:fldChar w:fldCharType="begin"/>
            </w:r>
            <w:r w:rsidR="0024700B">
              <w:rPr>
                <w:noProof/>
                <w:webHidden/>
              </w:rPr>
              <w:instrText xml:space="preserve"> PAGEREF _Toc69664388 \h </w:instrText>
            </w:r>
            <w:r w:rsidR="0024700B">
              <w:rPr>
                <w:noProof/>
                <w:webHidden/>
              </w:rPr>
            </w:r>
            <w:r w:rsidR="0024700B">
              <w:rPr>
                <w:noProof/>
                <w:webHidden/>
              </w:rPr>
              <w:fldChar w:fldCharType="separate"/>
            </w:r>
            <w:r w:rsidR="0024700B">
              <w:rPr>
                <w:noProof/>
                <w:webHidden/>
              </w:rPr>
              <w:t>12</w:t>
            </w:r>
            <w:r w:rsidR="0024700B">
              <w:rPr>
                <w:noProof/>
                <w:webHidden/>
              </w:rPr>
              <w:fldChar w:fldCharType="end"/>
            </w:r>
          </w:hyperlink>
        </w:p>
        <w:p w14:paraId="461BF0EB" w14:textId="20331C6E" w:rsidR="0024700B" w:rsidRDefault="00B51100">
          <w:pPr>
            <w:pStyle w:val="TOC3"/>
            <w:tabs>
              <w:tab w:val="left" w:pos="2127"/>
              <w:tab w:val="right" w:leader="dot" w:pos="9202"/>
            </w:tabs>
            <w:rPr>
              <w:rFonts w:eastAsiaTheme="minorEastAsia"/>
              <w:noProof/>
              <w:lang w:val="en-GB" w:eastAsia="en-GB"/>
            </w:rPr>
          </w:pPr>
          <w:hyperlink w:anchor="_Toc69664389" w:history="1">
            <w:r w:rsidR="0024700B" w:rsidRPr="00A96496">
              <w:rPr>
                <w:rStyle w:val="Hyperlink"/>
                <w:noProof/>
              </w:rPr>
              <w:t>5.3.4.</w:t>
            </w:r>
            <w:r w:rsidR="0024700B">
              <w:rPr>
                <w:rFonts w:eastAsiaTheme="minorEastAsia"/>
                <w:noProof/>
                <w:lang w:val="en-GB" w:eastAsia="en-GB"/>
              </w:rPr>
              <w:tab/>
            </w:r>
            <w:r w:rsidR="0024700B" w:rsidRPr="00A96496">
              <w:rPr>
                <w:rStyle w:val="Hyperlink"/>
                <w:noProof/>
              </w:rPr>
              <w:t>Colectarea de informații relevante pentru domeniul eficienței energetice</w:t>
            </w:r>
            <w:r w:rsidR="0024700B">
              <w:rPr>
                <w:noProof/>
                <w:webHidden/>
              </w:rPr>
              <w:tab/>
            </w:r>
            <w:r w:rsidR="0024700B">
              <w:rPr>
                <w:noProof/>
                <w:webHidden/>
              </w:rPr>
              <w:fldChar w:fldCharType="begin"/>
            </w:r>
            <w:r w:rsidR="0024700B">
              <w:rPr>
                <w:noProof/>
                <w:webHidden/>
              </w:rPr>
              <w:instrText xml:space="preserve"> PAGEREF _Toc69664389 \h </w:instrText>
            </w:r>
            <w:r w:rsidR="0024700B">
              <w:rPr>
                <w:noProof/>
                <w:webHidden/>
              </w:rPr>
            </w:r>
            <w:r w:rsidR="0024700B">
              <w:rPr>
                <w:noProof/>
                <w:webHidden/>
              </w:rPr>
              <w:fldChar w:fldCharType="separate"/>
            </w:r>
            <w:r w:rsidR="0024700B">
              <w:rPr>
                <w:noProof/>
                <w:webHidden/>
              </w:rPr>
              <w:t>13</w:t>
            </w:r>
            <w:r w:rsidR="0024700B">
              <w:rPr>
                <w:noProof/>
                <w:webHidden/>
              </w:rPr>
              <w:fldChar w:fldCharType="end"/>
            </w:r>
          </w:hyperlink>
        </w:p>
        <w:p w14:paraId="38F6531E" w14:textId="177643B0" w:rsidR="0024700B" w:rsidRDefault="00B51100">
          <w:pPr>
            <w:pStyle w:val="TOC2"/>
            <w:tabs>
              <w:tab w:val="left" w:pos="2127"/>
            </w:tabs>
            <w:rPr>
              <w:rFonts w:eastAsiaTheme="minorEastAsia"/>
              <w:noProof/>
              <w:lang w:val="en-GB" w:eastAsia="en-GB"/>
            </w:rPr>
          </w:pPr>
          <w:hyperlink w:anchor="_Toc69664390" w:history="1">
            <w:r w:rsidR="0024700B" w:rsidRPr="00A96496">
              <w:rPr>
                <w:rStyle w:val="Hyperlink"/>
                <w:noProof/>
              </w:rPr>
              <w:t>5.4.</w:t>
            </w:r>
            <w:r w:rsidR="0024700B">
              <w:rPr>
                <w:rFonts w:eastAsiaTheme="minorEastAsia"/>
                <w:noProof/>
                <w:lang w:val="en-GB" w:eastAsia="en-GB"/>
              </w:rPr>
              <w:tab/>
            </w:r>
            <w:r w:rsidR="0024700B" w:rsidRPr="00A96496">
              <w:rPr>
                <w:rStyle w:val="Hyperlink"/>
                <w:noProof/>
              </w:rPr>
              <w:t>Sectorul clădiri publice</w:t>
            </w:r>
            <w:r w:rsidR="0024700B">
              <w:rPr>
                <w:noProof/>
                <w:webHidden/>
              </w:rPr>
              <w:tab/>
            </w:r>
            <w:r w:rsidR="0024700B">
              <w:rPr>
                <w:noProof/>
                <w:webHidden/>
              </w:rPr>
              <w:fldChar w:fldCharType="begin"/>
            </w:r>
            <w:r w:rsidR="0024700B">
              <w:rPr>
                <w:noProof/>
                <w:webHidden/>
              </w:rPr>
              <w:instrText xml:space="preserve"> PAGEREF _Toc69664390 \h </w:instrText>
            </w:r>
            <w:r w:rsidR="0024700B">
              <w:rPr>
                <w:noProof/>
                <w:webHidden/>
              </w:rPr>
            </w:r>
            <w:r w:rsidR="0024700B">
              <w:rPr>
                <w:noProof/>
                <w:webHidden/>
              </w:rPr>
              <w:fldChar w:fldCharType="separate"/>
            </w:r>
            <w:r w:rsidR="0024700B">
              <w:rPr>
                <w:noProof/>
                <w:webHidden/>
              </w:rPr>
              <w:t>13</w:t>
            </w:r>
            <w:r w:rsidR="0024700B">
              <w:rPr>
                <w:noProof/>
                <w:webHidden/>
              </w:rPr>
              <w:fldChar w:fldCharType="end"/>
            </w:r>
          </w:hyperlink>
        </w:p>
        <w:p w14:paraId="5CDF8761" w14:textId="4C316ACB" w:rsidR="0024700B" w:rsidRDefault="00B51100">
          <w:pPr>
            <w:pStyle w:val="TOC2"/>
            <w:tabs>
              <w:tab w:val="left" w:pos="2127"/>
            </w:tabs>
            <w:rPr>
              <w:rFonts w:eastAsiaTheme="minorEastAsia"/>
              <w:noProof/>
              <w:lang w:val="en-GB" w:eastAsia="en-GB"/>
            </w:rPr>
          </w:pPr>
          <w:hyperlink w:anchor="_Toc69664391" w:history="1">
            <w:r w:rsidR="0024700B" w:rsidRPr="00A96496">
              <w:rPr>
                <w:rStyle w:val="Hyperlink"/>
                <w:noProof/>
              </w:rPr>
              <w:t>5.5.</w:t>
            </w:r>
            <w:r w:rsidR="0024700B">
              <w:rPr>
                <w:rFonts w:eastAsiaTheme="minorEastAsia"/>
                <w:noProof/>
                <w:lang w:val="en-GB" w:eastAsia="en-GB"/>
              </w:rPr>
              <w:tab/>
            </w:r>
            <w:r w:rsidR="0024700B" w:rsidRPr="00A96496">
              <w:rPr>
                <w:rStyle w:val="Hyperlink"/>
                <w:noProof/>
              </w:rPr>
              <w:t>Sectorul clădiri rezidențiale</w:t>
            </w:r>
            <w:r w:rsidR="0024700B">
              <w:rPr>
                <w:noProof/>
                <w:webHidden/>
              </w:rPr>
              <w:tab/>
            </w:r>
            <w:r w:rsidR="0024700B">
              <w:rPr>
                <w:noProof/>
                <w:webHidden/>
              </w:rPr>
              <w:fldChar w:fldCharType="begin"/>
            </w:r>
            <w:r w:rsidR="0024700B">
              <w:rPr>
                <w:noProof/>
                <w:webHidden/>
              </w:rPr>
              <w:instrText xml:space="preserve"> PAGEREF _Toc69664391 \h </w:instrText>
            </w:r>
            <w:r w:rsidR="0024700B">
              <w:rPr>
                <w:noProof/>
                <w:webHidden/>
              </w:rPr>
            </w:r>
            <w:r w:rsidR="0024700B">
              <w:rPr>
                <w:noProof/>
                <w:webHidden/>
              </w:rPr>
              <w:fldChar w:fldCharType="separate"/>
            </w:r>
            <w:r w:rsidR="0024700B">
              <w:rPr>
                <w:noProof/>
                <w:webHidden/>
              </w:rPr>
              <w:t>15</w:t>
            </w:r>
            <w:r w:rsidR="0024700B">
              <w:rPr>
                <w:noProof/>
                <w:webHidden/>
              </w:rPr>
              <w:fldChar w:fldCharType="end"/>
            </w:r>
          </w:hyperlink>
        </w:p>
        <w:p w14:paraId="06597A25" w14:textId="18EB589C" w:rsidR="0024700B" w:rsidRDefault="00B51100">
          <w:pPr>
            <w:pStyle w:val="TOC2"/>
            <w:tabs>
              <w:tab w:val="left" w:pos="2127"/>
            </w:tabs>
            <w:rPr>
              <w:rFonts w:eastAsiaTheme="minorEastAsia"/>
              <w:noProof/>
              <w:lang w:val="en-GB" w:eastAsia="en-GB"/>
            </w:rPr>
          </w:pPr>
          <w:hyperlink w:anchor="_Toc69664392" w:history="1">
            <w:r w:rsidR="0024700B" w:rsidRPr="00A96496">
              <w:rPr>
                <w:rStyle w:val="Hyperlink"/>
                <w:noProof/>
              </w:rPr>
              <w:t>5.6.</w:t>
            </w:r>
            <w:r w:rsidR="0024700B">
              <w:rPr>
                <w:rFonts w:eastAsiaTheme="minorEastAsia"/>
                <w:noProof/>
                <w:lang w:val="en-GB" w:eastAsia="en-GB"/>
              </w:rPr>
              <w:tab/>
            </w:r>
            <w:r w:rsidR="0024700B" w:rsidRPr="00A96496">
              <w:rPr>
                <w:rStyle w:val="Hyperlink"/>
                <w:noProof/>
              </w:rPr>
              <w:t>Sectorul iluminat public</w:t>
            </w:r>
            <w:r w:rsidR="0024700B">
              <w:rPr>
                <w:noProof/>
                <w:webHidden/>
              </w:rPr>
              <w:tab/>
            </w:r>
            <w:r w:rsidR="0024700B">
              <w:rPr>
                <w:noProof/>
                <w:webHidden/>
              </w:rPr>
              <w:fldChar w:fldCharType="begin"/>
            </w:r>
            <w:r w:rsidR="0024700B">
              <w:rPr>
                <w:noProof/>
                <w:webHidden/>
              </w:rPr>
              <w:instrText xml:space="preserve"> PAGEREF _Toc69664392 \h </w:instrText>
            </w:r>
            <w:r w:rsidR="0024700B">
              <w:rPr>
                <w:noProof/>
                <w:webHidden/>
              </w:rPr>
            </w:r>
            <w:r w:rsidR="0024700B">
              <w:rPr>
                <w:noProof/>
                <w:webHidden/>
              </w:rPr>
              <w:fldChar w:fldCharType="separate"/>
            </w:r>
            <w:r w:rsidR="0024700B">
              <w:rPr>
                <w:noProof/>
                <w:webHidden/>
              </w:rPr>
              <w:t>16</w:t>
            </w:r>
            <w:r w:rsidR="0024700B">
              <w:rPr>
                <w:noProof/>
                <w:webHidden/>
              </w:rPr>
              <w:fldChar w:fldCharType="end"/>
            </w:r>
          </w:hyperlink>
        </w:p>
        <w:p w14:paraId="31AF921E" w14:textId="1EC46BCA" w:rsidR="0024700B" w:rsidRDefault="00B51100">
          <w:pPr>
            <w:pStyle w:val="TOC2"/>
            <w:tabs>
              <w:tab w:val="left" w:pos="2127"/>
            </w:tabs>
            <w:rPr>
              <w:rFonts w:eastAsiaTheme="minorEastAsia"/>
              <w:noProof/>
              <w:lang w:val="en-GB" w:eastAsia="en-GB"/>
            </w:rPr>
          </w:pPr>
          <w:hyperlink w:anchor="_Toc69664393" w:history="1">
            <w:r w:rsidR="0024700B" w:rsidRPr="00A96496">
              <w:rPr>
                <w:rStyle w:val="Hyperlink"/>
                <w:noProof/>
              </w:rPr>
              <w:t>5.7.</w:t>
            </w:r>
            <w:r w:rsidR="0024700B">
              <w:rPr>
                <w:rFonts w:eastAsiaTheme="minorEastAsia"/>
                <w:noProof/>
                <w:lang w:val="en-GB" w:eastAsia="en-GB"/>
              </w:rPr>
              <w:tab/>
            </w:r>
            <w:r w:rsidR="0024700B" w:rsidRPr="00A96496">
              <w:rPr>
                <w:rStyle w:val="Hyperlink"/>
                <w:noProof/>
              </w:rPr>
              <w:t>Sectorul transport public local</w:t>
            </w:r>
            <w:r w:rsidR="0024700B">
              <w:rPr>
                <w:noProof/>
                <w:webHidden/>
              </w:rPr>
              <w:tab/>
            </w:r>
            <w:r w:rsidR="0024700B">
              <w:rPr>
                <w:noProof/>
                <w:webHidden/>
              </w:rPr>
              <w:fldChar w:fldCharType="begin"/>
            </w:r>
            <w:r w:rsidR="0024700B">
              <w:rPr>
                <w:noProof/>
                <w:webHidden/>
              </w:rPr>
              <w:instrText xml:space="preserve"> PAGEREF _Toc69664393 \h </w:instrText>
            </w:r>
            <w:r w:rsidR="0024700B">
              <w:rPr>
                <w:noProof/>
                <w:webHidden/>
              </w:rPr>
            </w:r>
            <w:r w:rsidR="0024700B">
              <w:rPr>
                <w:noProof/>
                <w:webHidden/>
              </w:rPr>
              <w:fldChar w:fldCharType="separate"/>
            </w:r>
            <w:r w:rsidR="0024700B">
              <w:rPr>
                <w:noProof/>
                <w:webHidden/>
              </w:rPr>
              <w:t>17</w:t>
            </w:r>
            <w:r w:rsidR="0024700B">
              <w:rPr>
                <w:noProof/>
                <w:webHidden/>
              </w:rPr>
              <w:fldChar w:fldCharType="end"/>
            </w:r>
          </w:hyperlink>
        </w:p>
        <w:p w14:paraId="378556F9" w14:textId="2665B8CC" w:rsidR="0024700B" w:rsidRDefault="00B51100">
          <w:pPr>
            <w:pStyle w:val="TOC2"/>
            <w:tabs>
              <w:tab w:val="left" w:pos="2127"/>
            </w:tabs>
            <w:rPr>
              <w:rFonts w:eastAsiaTheme="minorEastAsia"/>
              <w:noProof/>
              <w:lang w:val="en-GB" w:eastAsia="en-GB"/>
            </w:rPr>
          </w:pPr>
          <w:hyperlink w:anchor="_Toc69664394" w:history="1">
            <w:r w:rsidR="0024700B" w:rsidRPr="00A96496">
              <w:rPr>
                <w:rStyle w:val="Hyperlink"/>
                <w:noProof/>
              </w:rPr>
              <w:t>5.8.</w:t>
            </w:r>
            <w:r w:rsidR="0024700B">
              <w:rPr>
                <w:rFonts w:eastAsiaTheme="minorEastAsia"/>
                <w:noProof/>
                <w:lang w:val="en-GB" w:eastAsia="en-GB"/>
              </w:rPr>
              <w:tab/>
            </w:r>
            <w:r w:rsidR="0024700B" w:rsidRPr="00A96496">
              <w:rPr>
                <w:rStyle w:val="Hyperlink"/>
                <w:noProof/>
              </w:rPr>
              <w:t>Sectorul gestionare deșeuri / salubrizare</w:t>
            </w:r>
            <w:r w:rsidR="0024700B">
              <w:rPr>
                <w:noProof/>
                <w:webHidden/>
              </w:rPr>
              <w:tab/>
            </w:r>
            <w:r w:rsidR="0024700B">
              <w:rPr>
                <w:noProof/>
                <w:webHidden/>
              </w:rPr>
              <w:fldChar w:fldCharType="begin"/>
            </w:r>
            <w:r w:rsidR="0024700B">
              <w:rPr>
                <w:noProof/>
                <w:webHidden/>
              </w:rPr>
              <w:instrText xml:space="preserve"> PAGEREF _Toc69664394 \h </w:instrText>
            </w:r>
            <w:r w:rsidR="0024700B">
              <w:rPr>
                <w:noProof/>
                <w:webHidden/>
              </w:rPr>
            </w:r>
            <w:r w:rsidR="0024700B">
              <w:rPr>
                <w:noProof/>
                <w:webHidden/>
              </w:rPr>
              <w:fldChar w:fldCharType="separate"/>
            </w:r>
            <w:r w:rsidR="0024700B">
              <w:rPr>
                <w:noProof/>
                <w:webHidden/>
              </w:rPr>
              <w:t>18</w:t>
            </w:r>
            <w:r w:rsidR="0024700B">
              <w:rPr>
                <w:noProof/>
                <w:webHidden/>
              </w:rPr>
              <w:fldChar w:fldCharType="end"/>
            </w:r>
          </w:hyperlink>
        </w:p>
        <w:p w14:paraId="116672A4" w14:textId="4AC4D6AD" w:rsidR="0024700B" w:rsidRDefault="00B51100">
          <w:pPr>
            <w:pStyle w:val="TOC2"/>
            <w:tabs>
              <w:tab w:val="left" w:pos="2127"/>
            </w:tabs>
            <w:rPr>
              <w:rFonts w:eastAsiaTheme="minorEastAsia"/>
              <w:noProof/>
              <w:lang w:val="en-GB" w:eastAsia="en-GB"/>
            </w:rPr>
          </w:pPr>
          <w:hyperlink w:anchor="_Toc69664395" w:history="1">
            <w:r w:rsidR="0024700B" w:rsidRPr="00A96496">
              <w:rPr>
                <w:rStyle w:val="Hyperlink"/>
                <w:noProof/>
              </w:rPr>
              <w:t>5.9.</w:t>
            </w:r>
            <w:r w:rsidR="0024700B">
              <w:rPr>
                <w:rFonts w:eastAsiaTheme="minorEastAsia"/>
                <w:noProof/>
                <w:lang w:val="en-GB" w:eastAsia="en-GB"/>
              </w:rPr>
              <w:tab/>
            </w:r>
            <w:r w:rsidR="0024700B" w:rsidRPr="00A96496">
              <w:rPr>
                <w:rStyle w:val="Hyperlink"/>
                <w:noProof/>
              </w:rPr>
              <w:t>Sectorul apă potabilă și epurarea apelor uzate</w:t>
            </w:r>
            <w:r w:rsidR="0024700B">
              <w:rPr>
                <w:noProof/>
                <w:webHidden/>
              </w:rPr>
              <w:tab/>
            </w:r>
            <w:r w:rsidR="0024700B">
              <w:rPr>
                <w:noProof/>
                <w:webHidden/>
              </w:rPr>
              <w:fldChar w:fldCharType="begin"/>
            </w:r>
            <w:r w:rsidR="0024700B">
              <w:rPr>
                <w:noProof/>
                <w:webHidden/>
              </w:rPr>
              <w:instrText xml:space="preserve"> PAGEREF _Toc69664395 \h </w:instrText>
            </w:r>
            <w:r w:rsidR="0024700B">
              <w:rPr>
                <w:noProof/>
                <w:webHidden/>
              </w:rPr>
            </w:r>
            <w:r w:rsidR="0024700B">
              <w:rPr>
                <w:noProof/>
                <w:webHidden/>
              </w:rPr>
              <w:fldChar w:fldCharType="separate"/>
            </w:r>
            <w:r w:rsidR="0024700B">
              <w:rPr>
                <w:noProof/>
                <w:webHidden/>
              </w:rPr>
              <w:t>19</w:t>
            </w:r>
            <w:r w:rsidR="0024700B">
              <w:rPr>
                <w:noProof/>
                <w:webHidden/>
              </w:rPr>
              <w:fldChar w:fldCharType="end"/>
            </w:r>
          </w:hyperlink>
        </w:p>
        <w:p w14:paraId="2248AB70" w14:textId="61D13114" w:rsidR="0024700B" w:rsidRDefault="00B51100">
          <w:pPr>
            <w:pStyle w:val="TOC2"/>
            <w:tabs>
              <w:tab w:val="left" w:pos="2127"/>
            </w:tabs>
            <w:rPr>
              <w:rFonts w:eastAsiaTheme="minorEastAsia"/>
              <w:noProof/>
              <w:lang w:val="en-GB" w:eastAsia="en-GB"/>
            </w:rPr>
          </w:pPr>
          <w:hyperlink w:anchor="_Toc69664396" w:history="1">
            <w:r w:rsidR="0024700B" w:rsidRPr="00A96496">
              <w:rPr>
                <w:rStyle w:val="Hyperlink"/>
                <w:noProof/>
              </w:rPr>
              <w:t>5.10.</w:t>
            </w:r>
            <w:r w:rsidR="0024700B">
              <w:rPr>
                <w:rFonts w:eastAsiaTheme="minorEastAsia"/>
                <w:noProof/>
                <w:lang w:val="en-GB" w:eastAsia="en-GB"/>
              </w:rPr>
              <w:tab/>
            </w:r>
            <w:r w:rsidR="0024700B" w:rsidRPr="00A96496">
              <w:rPr>
                <w:rStyle w:val="Hyperlink"/>
                <w:noProof/>
              </w:rPr>
              <w:t>Producerea de energie termică și/sau energie electrică și termică în cogenerare</w:t>
            </w:r>
            <w:r w:rsidR="0024700B">
              <w:rPr>
                <w:noProof/>
                <w:webHidden/>
              </w:rPr>
              <w:tab/>
            </w:r>
            <w:r w:rsidR="0024700B">
              <w:rPr>
                <w:noProof/>
                <w:webHidden/>
              </w:rPr>
              <w:fldChar w:fldCharType="begin"/>
            </w:r>
            <w:r w:rsidR="0024700B">
              <w:rPr>
                <w:noProof/>
                <w:webHidden/>
              </w:rPr>
              <w:instrText xml:space="preserve"> PAGEREF _Toc69664396 \h </w:instrText>
            </w:r>
            <w:r w:rsidR="0024700B">
              <w:rPr>
                <w:noProof/>
                <w:webHidden/>
              </w:rPr>
            </w:r>
            <w:r w:rsidR="0024700B">
              <w:rPr>
                <w:noProof/>
                <w:webHidden/>
              </w:rPr>
              <w:fldChar w:fldCharType="separate"/>
            </w:r>
            <w:r w:rsidR="0024700B">
              <w:rPr>
                <w:noProof/>
                <w:webHidden/>
              </w:rPr>
              <w:t>20</w:t>
            </w:r>
            <w:r w:rsidR="0024700B">
              <w:rPr>
                <w:noProof/>
                <w:webHidden/>
              </w:rPr>
              <w:fldChar w:fldCharType="end"/>
            </w:r>
          </w:hyperlink>
        </w:p>
        <w:p w14:paraId="58E5A175" w14:textId="67EA836E" w:rsidR="0024700B" w:rsidRDefault="00B51100">
          <w:pPr>
            <w:pStyle w:val="TOC3"/>
            <w:tabs>
              <w:tab w:val="left" w:pos="2127"/>
              <w:tab w:val="right" w:leader="dot" w:pos="9202"/>
            </w:tabs>
            <w:rPr>
              <w:rFonts w:eastAsiaTheme="minorEastAsia"/>
              <w:noProof/>
              <w:lang w:val="en-GB" w:eastAsia="en-GB"/>
            </w:rPr>
          </w:pPr>
          <w:hyperlink w:anchor="_Toc69664397" w:history="1">
            <w:r w:rsidR="0024700B" w:rsidRPr="00A96496">
              <w:rPr>
                <w:rStyle w:val="Hyperlink"/>
                <w:noProof/>
              </w:rPr>
              <w:t>5.10.1.</w:t>
            </w:r>
            <w:r w:rsidR="0024700B">
              <w:rPr>
                <w:rFonts w:eastAsiaTheme="minorEastAsia"/>
                <w:noProof/>
                <w:lang w:val="en-GB" w:eastAsia="en-GB"/>
              </w:rPr>
              <w:tab/>
            </w:r>
            <w:r w:rsidR="0024700B" w:rsidRPr="00A96496">
              <w:rPr>
                <w:rStyle w:val="Hyperlink"/>
                <w:noProof/>
              </w:rPr>
              <w:t>Determinarea nivelului de referință</w:t>
            </w:r>
            <w:r w:rsidR="0024700B">
              <w:rPr>
                <w:noProof/>
                <w:webHidden/>
              </w:rPr>
              <w:tab/>
            </w:r>
            <w:r w:rsidR="0024700B">
              <w:rPr>
                <w:noProof/>
                <w:webHidden/>
              </w:rPr>
              <w:fldChar w:fldCharType="begin"/>
            </w:r>
            <w:r w:rsidR="0024700B">
              <w:rPr>
                <w:noProof/>
                <w:webHidden/>
              </w:rPr>
              <w:instrText xml:space="preserve"> PAGEREF _Toc69664397 \h </w:instrText>
            </w:r>
            <w:r w:rsidR="0024700B">
              <w:rPr>
                <w:noProof/>
                <w:webHidden/>
              </w:rPr>
            </w:r>
            <w:r w:rsidR="0024700B">
              <w:rPr>
                <w:noProof/>
                <w:webHidden/>
              </w:rPr>
              <w:fldChar w:fldCharType="separate"/>
            </w:r>
            <w:r w:rsidR="0024700B">
              <w:rPr>
                <w:noProof/>
                <w:webHidden/>
              </w:rPr>
              <w:t>22</w:t>
            </w:r>
            <w:r w:rsidR="0024700B">
              <w:rPr>
                <w:noProof/>
                <w:webHidden/>
              </w:rPr>
              <w:fldChar w:fldCharType="end"/>
            </w:r>
          </w:hyperlink>
        </w:p>
        <w:p w14:paraId="7C6FE110" w14:textId="59A0D184" w:rsidR="0024700B" w:rsidRDefault="00B51100">
          <w:pPr>
            <w:pStyle w:val="TOC3"/>
            <w:tabs>
              <w:tab w:val="left" w:pos="2127"/>
              <w:tab w:val="right" w:leader="dot" w:pos="9202"/>
            </w:tabs>
            <w:rPr>
              <w:rFonts w:eastAsiaTheme="minorEastAsia"/>
              <w:noProof/>
              <w:lang w:val="en-GB" w:eastAsia="en-GB"/>
            </w:rPr>
          </w:pPr>
          <w:hyperlink w:anchor="_Toc69664398" w:history="1">
            <w:r w:rsidR="0024700B" w:rsidRPr="00A96496">
              <w:rPr>
                <w:rStyle w:val="Hyperlink"/>
                <w:noProof/>
              </w:rPr>
              <w:t>5.10.2.</w:t>
            </w:r>
            <w:r w:rsidR="0024700B">
              <w:rPr>
                <w:rFonts w:eastAsiaTheme="minorEastAsia"/>
                <w:noProof/>
                <w:lang w:val="en-GB" w:eastAsia="en-GB"/>
              </w:rPr>
              <w:tab/>
            </w:r>
            <w:r w:rsidR="0024700B" w:rsidRPr="00A96496">
              <w:rPr>
                <w:rStyle w:val="Hyperlink"/>
                <w:noProof/>
              </w:rPr>
              <w:t>Formularea obiectivelor PiEE</w:t>
            </w:r>
            <w:r w:rsidR="0024700B">
              <w:rPr>
                <w:noProof/>
                <w:webHidden/>
              </w:rPr>
              <w:tab/>
            </w:r>
            <w:r w:rsidR="0024700B">
              <w:rPr>
                <w:noProof/>
                <w:webHidden/>
              </w:rPr>
              <w:fldChar w:fldCharType="begin"/>
            </w:r>
            <w:r w:rsidR="0024700B">
              <w:rPr>
                <w:noProof/>
                <w:webHidden/>
              </w:rPr>
              <w:instrText xml:space="preserve"> PAGEREF _Toc69664398 \h </w:instrText>
            </w:r>
            <w:r w:rsidR="0024700B">
              <w:rPr>
                <w:noProof/>
                <w:webHidden/>
              </w:rPr>
            </w:r>
            <w:r w:rsidR="0024700B">
              <w:rPr>
                <w:noProof/>
                <w:webHidden/>
              </w:rPr>
              <w:fldChar w:fldCharType="separate"/>
            </w:r>
            <w:r w:rsidR="0024700B">
              <w:rPr>
                <w:noProof/>
                <w:webHidden/>
              </w:rPr>
              <w:t>23</w:t>
            </w:r>
            <w:r w:rsidR="0024700B">
              <w:rPr>
                <w:noProof/>
                <w:webHidden/>
              </w:rPr>
              <w:fldChar w:fldCharType="end"/>
            </w:r>
          </w:hyperlink>
        </w:p>
        <w:p w14:paraId="6B1A21AA" w14:textId="6A85566C" w:rsidR="0024700B" w:rsidRDefault="00B51100">
          <w:pPr>
            <w:pStyle w:val="TOC3"/>
            <w:tabs>
              <w:tab w:val="left" w:pos="2127"/>
              <w:tab w:val="right" w:leader="dot" w:pos="9202"/>
            </w:tabs>
            <w:rPr>
              <w:rFonts w:eastAsiaTheme="minorEastAsia"/>
              <w:noProof/>
              <w:lang w:val="en-GB" w:eastAsia="en-GB"/>
            </w:rPr>
          </w:pPr>
          <w:hyperlink w:anchor="_Toc69664399" w:history="1">
            <w:r w:rsidR="0024700B" w:rsidRPr="00A96496">
              <w:rPr>
                <w:rStyle w:val="Hyperlink"/>
                <w:noProof/>
              </w:rPr>
              <w:t>5.10.3.</w:t>
            </w:r>
            <w:r w:rsidR="0024700B">
              <w:rPr>
                <w:rFonts w:eastAsiaTheme="minorEastAsia"/>
                <w:noProof/>
                <w:lang w:val="en-GB" w:eastAsia="en-GB"/>
              </w:rPr>
              <w:tab/>
            </w:r>
            <w:r w:rsidR="0024700B" w:rsidRPr="00A96496">
              <w:rPr>
                <w:rStyle w:val="Hyperlink"/>
                <w:noProof/>
              </w:rPr>
              <w:t>Măsuri de îmbunătățire a eficienței energetice</w:t>
            </w:r>
            <w:r w:rsidR="0024700B">
              <w:rPr>
                <w:noProof/>
                <w:webHidden/>
              </w:rPr>
              <w:tab/>
            </w:r>
            <w:r w:rsidR="0024700B">
              <w:rPr>
                <w:noProof/>
                <w:webHidden/>
              </w:rPr>
              <w:fldChar w:fldCharType="begin"/>
            </w:r>
            <w:r w:rsidR="0024700B">
              <w:rPr>
                <w:noProof/>
                <w:webHidden/>
              </w:rPr>
              <w:instrText xml:space="preserve"> PAGEREF _Toc69664399 \h </w:instrText>
            </w:r>
            <w:r w:rsidR="0024700B">
              <w:rPr>
                <w:noProof/>
                <w:webHidden/>
              </w:rPr>
            </w:r>
            <w:r w:rsidR="0024700B">
              <w:rPr>
                <w:noProof/>
                <w:webHidden/>
              </w:rPr>
              <w:fldChar w:fldCharType="separate"/>
            </w:r>
            <w:r w:rsidR="0024700B">
              <w:rPr>
                <w:noProof/>
                <w:webHidden/>
              </w:rPr>
              <w:t>23</w:t>
            </w:r>
            <w:r w:rsidR="0024700B">
              <w:rPr>
                <w:noProof/>
                <w:webHidden/>
              </w:rPr>
              <w:fldChar w:fldCharType="end"/>
            </w:r>
          </w:hyperlink>
        </w:p>
        <w:p w14:paraId="648A6487" w14:textId="38C3CC69" w:rsidR="0024700B" w:rsidRDefault="00B51100">
          <w:pPr>
            <w:pStyle w:val="TOC3"/>
            <w:tabs>
              <w:tab w:val="left" w:pos="2127"/>
              <w:tab w:val="right" w:leader="dot" w:pos="9202"/>
            </w:tabs>
            <w:rPr>
              <w:rFonts w:eastAsiaTheme="minorEastAsia"/>
              <w:noProof/>
              <w:lang w:val="en-GB" w:eastAsia="en-GB"/>
            </w:rPr>
          </w:pPr>
          <w:hyperlink w:anchor="_Toc69664400" w:history="1">
            <w:r w:rsidR="0024700B" w:rsidRPr="00A96496">
              <w:rPr>
                <w:rStyle w:val="Hyperlink"/>
                <w:noProof/>
              </w:rPr>
              <w:t>5.10.4.</w:t>
            </w:r>
            <w:r w:rsidR="0024700B">
              <w:rPr>
                <w:rFonts w:eastAsiaTheme="minorEastAsia"/>
                <w:noProof/>
                <w:lang w:val="en-GB" w:eastAsia="en-GB"/>
              </w:rPr>
              <w:tab/>
            </w:r>
            <w:r w:rsidR="0024700B" w:rsidRPr="00A96496">
              <w:rPr>
                <w:rStyle w:val="Hyperlink"/>
                <w:noProof/>
              </w:rPr>
              <w:t>Stabilirea priorităților PIEE</w:t>
            </w:r>
            <w:r w:rsidR="0024700B">
              <w:rPr>
                <w:noProof/>
                <w:webHidden/>
              </w:rPr>
              <w:tab/>
            </w:r>
            <w:r w:rsidR="0024700B">
              <w:rPr>
                <w:noProof/>
                <w:webHidden/>
              </w:rPr>
              <w:fldChar w:fldCharType="begin"/>
            </w:r>
            <w:r w:rsidR="0024700B">
              <w:rPr>
                <w:noProof/>
                <w:webHidden/>
              </w:rPr>
              <w:instrText xml:space="preserve"> PAGEREF _Toc69664400 \h </w:instrText>
            </w:r>
            <w:r w:rsidR="0024700B">
              <w:rPr>
                <w:noProof/>
                <w:webHidden/>
              </w:rPr>
            </w:r>
            <w:r w:rsidR="0024700B">
              <w:rPr>
                <w:noProof/>
                <w:webHidden/>
              </w:rPr>
              <w:fldChar w:fldCharType="separate"/>
            </w:r>
            <w:r w:rsidR="0024700B">
              <w:rPr>
                <w:noProof/>
                <w:webHidden/>
              </w:rPr>
              <w:t>25</w:t>
            </w:r>
            <w:r w:rsidR="0024700B">
              <w:rPr>
                <w:noProof/>
                <w:webHidden/>
              </w:rPr>
              <w:fldChar w:fldCharType="end"/>
            </w:r>
          </w:hyperlink>
        </w:p>
        <w:p w14:paraId="2C3F6CEE" w14:textId="2BAA42FC" w:rsidR="0024700B" w:rsidRDefault="00B51100">
          <w:pPr>
            <w:pStyle w:val="TOC3"/>
            <w:tabs>
              <w:tab w:val="left" w:pos="2127"/>
              <w:tab w:val="right" w:leader="dot" w:pos="9202"/>
            </w:tabs>
            <w:rPr>
              <w:rFonts w:eastAsiaTheme="minorEastAsia"/>
              <w:noProof/>
              <w:lang w:val="en-GB" w:eastAsia="en-GB"/>
            </w:rPr>
          </w:pPr>
          <w:hyperlink w:anchor="_Toc69664401" w:history="1">
            <w:r w:rsidR="0024700B" w:rsidRPr="00A96496">
              <w:rPr>
                <w:rStyle w:val="Hyperlink"/>
                <w:noProof/>
              </w:rPr>
              <w:t>5.10.5.</w:t>
            </w:r>
            <w:r w:rsidR="0024700B">
              <w:rPr>
                <w:rFonts w:eastAsiaTheme="minorEastAsia"/>
                <w:noProof/>
                <w:lang w:val="en-GB" w:eastAsia="en-GB"/>
              </w:rPr>
              <w:tab/>
            </w:r>
            <w:r w:rsidR="0024700B" w:rsidRPr="00A96496">
              <w:rPr>
                <w:rStyle w:val="Hyperlink"/>
                <w:noProof/>
              </w:rPr>
              <w:t>Determinarea mijloacelor financiare</w:t>
            </w:r>
            <w:r w:rsidR="0024700B">
              <w:rPr>
                <w:noProof/>
                <w:webHidden/>
              </w:rPr>
              <w:tab/>
            </w:r>
            <w:r w:rsidR="0024700B">
              <w:rPr>
                <w:noProof/>
                <w:webHidden/>
              </w:rPr>
              <w:fldChar w:fldCharType="begin"/>
            </w:r>
            <w:r w:rsidR="0024700B">
              <w:rPr>
                <w:noProof/>
                <w:webHidden/>
              </w:rPr>
              <w:instrText xml:space="preserve"> PAGEREF _Toc69664401 \h </w:instrText>
            </w:r>
            <w:r w:rsidR="0024700B">
              <w:rPr>
                <w:noProof/>
                <w:webHidden/>
              </w:rPr>
            </w:r>
            <w:r w:rsidR="0024700B">
              <w:rPr>
                <w:noProof/>
                <w:webHidden/>
              </w:rPr>
              <w:fldChar w:fldCharType="separate"/>
            </w:r>
            <w:r w:rsidR="0024700B">
              <w:rPr>
                <w:noProof/>
                <w:webHidden/>
              </w:rPr>
              <w:t>26</w:t>
            </w:r>
            <w:r w:rsidR="0024700B">
              <w:rPr>
                <w:noProof/>
                <w:webHidden/>
              </w:rPr>
              <w:fldChar w:fldCharType="end"/>
            </w:r>
          </w:hyperlink>
        </w:p>
        <w:p w14:paraId="1842B0CB" w14:textId="628849DA" w:rsidR="0024700B" w:rsidRDefault="00B51100">
          <w:pPr>
            <w:pStyle w:val="TOC2"/>
            <w:tabs>
              <w:tab w:val="left" w:pos="2127"/>
            </w:tabs>
            <w:rPr>
              <w:rFonts w:eastAsiaTheme="minorEastAsia"/>
              <w:noProof/>
              <w:lang w:val="en-GB" w:eastAsia="en-GB"/>
            </w:rPr>
          </w:pPr>
          <w:hyperlink w:anchor="_Toc69664402" w:history="1">
            <w:r w:rsidR="0024700B" w:rsidRPr="00A96496">
              <w:rPr>
                <w:rStyle w:val="Hyperlink"/>
                <w:noProof/>
              </w:rPr>
              <w:t>5.11.</w:t>
            </w:r>
            <w:r w:rsidR="0024700B">
              <w:rPr>
                <w:rFonts w:eastAsiaTheme="minorEastAsia"/>
                <w:noProof/>
                <w:lang w:val="en-GB" w:eastAsia="en-GB"/>
              </w:rPr>
              <w:tab/>
            </w:r>
            <w:r w:rsidR="0024700B" w:rsidRPr="00A96496">
              <w:rPr>
                <w:rStyle w:val="Hyperlink"/>
                <w:noProof/>
              </w:rPr>
              <w:t>Etapa de implementare</w:t>
            </w:r>
            <w:r w:rsidR="0024700B">
              <w:rPr>
                <w:noProof/>
                <w:webHidden/>
              </w:rPr>
              <w:tab/>
            </w:r>
            <w:r w:rsidR="0024700B">
              <w:rPr>
                <w:noProof/>
                <w:webHidden/>
              </w:rPr>
              <w:fldChar w:fldCharType="begin"/>
            </w:r>
            <w:r w:rsidR="0024700B">
              <w:rPr>
                <w:noProof/>
                <w:webHidden/>
              </w:rPr>
              <w:instrText xml:space="preserve"> PAGEREF _Toc69664402 \h </w:instrText>
            </w:r>
            <w:r w:rsidR="0024700B">
              <w:rPr>
                <w:noProof/>
                <w:webHidden/>
              </w:rPr>
            </w:r>
            <w:r w:rsidR="0024700B">
              <w:rPr>
                <w:noProof/>
                <w:webHidden/>
              </w:rPr>
              <w:fldChar w:fldCharType="separate"/>
            </w:r>
            <w:r w:rsidR="0024700B">
              <w:rPr>
                <w:noProof/>
                <w:webHidden/>
              </w:rPr>
              <w:t>27</w:t>
            </w:r>
            <w:r w:rsidR="0024700B">
              <w:rPr>
                <w:noProof/>
                <w:webHidden/>
              </w:rPr>
              <w:fldChar w:fldCharType="end"/>
            </w:r>
          </w:hyperlink>
        </w:p>
        <w:p w14:paraId="5185166A" w14:textId="7D4E6553" w:rsidR="0024700B" w:rsidRDefault="00B51100">
          <w:pPr>
            <w:pStyle w:val="TOC2"/>
            <w:tabs>
              <w:tab w:val="left" w:pos="2127"/>
            </w:tabs>
            <w:rPr>
              <w:rFonts w:eastAsiaTheme="minorEastAsia"/>
              <w:noProof/>
              <w:lang w:val="en-GB" w:eastAsia="en-GB"/>
            </w:rPr>
          </w:pPr>
          <w:hyperlink w:anchor="_Toc69664403" w:history="1">
            <w:r w:rsidR="0024700B" w:rsidRPr="00A96496">
              <w:rPr>
                <w:rStyle w:val="Hyperlink"/>
                <w:noProof/>
              </w:rPr>
              <w:t>5.12.</w:t>
            </w:r>
            <w:r w:rsidR="0024700B">
              <w:rPr>
                <w:rFonts w:eastAsiaTheme="minorEastAsia"/>
                <w:noProof/>
                <w:lang w:val="en-GB" w:eastAsia="en-GB"/>
              </w:rPr>
              <w:tab/>
            </w:r>
            <w:r w:rsidR="0024700B" w:rsidRPr="00A96496">
              <w:rPr>
                <w:rStyle w:val="Hyperlink"/>
                <w:noProof/>
              </w:rPr>
              <w:t>Etapa de monitorizare și raportare</w:t>
            </w:r>
            <w:r w:rsidR="0024700B">
              <w:rPr>
                <w:noProof/>
                <w:webHidden/>
              </w:rPr>
              <w:tab/>
            </w:r>
            <w:r w:rsidR="0024700B">
              <w:rPr>
                <w:noProof/>
                <w:webHidden/>
              </w:rPr>
              <w:fldChar w:fldCharType="begin"/>
            </w:r>
            <w:r w:rsidR="0024700B">
              <w:rPr>
                <w:noProof/>
                <w:webHidden/>
              </w:rPr>
              <w:instrText xml:space="preserve"> PAGEREF _Toc69664403 \h </w:instrText>
            </w:r>
            <w:r w:rsidR="0024700B">
              <w:rPr>
                <w:noProof/>
                <w:webHidden/>
              </w:rPr>
            </w:r>
            <w:r w:rsidR="0024700B">
              <w:rPr>
                <w:noProof/>
                <w:webHidden/>
              </w:rPr>
              <w:fldChar w:fldCharType="separate"/>
            </w:r>
            <w:r w:rsidR="0024700B">
              <w:rPr>
                <w:noProof/>
                <w:webHidden/>
              </w:rPr>
              <w:t>28</w:t>
            </w:r>
            <w:r w:rsidR="0024700B">
              <w:rPr>
                <w:noProof/>
                <w:webHidden/>
              </w:rPr>
              <w:fldChar w:fldCharType="end"/>
            </w:r>
          </w:hyperlink>
        </w:p>
        <w:p w14:paraId="79B9C2F6" w14:textId="1C8C194D" w:rsidR="0024700B" w:rsidRDefault="00B51100">
          <w:pPr>
            <w:pStyle w:val="TOC1"/>
            <w:rPr>
              <w:rFonts w:eastAsiaTheme="minorEastAsia"/>
              <w:noProof/>
              <w:lang w:val="en-GB" w:eastAsia="en-GB"/>
            </w:rPr>
          </w:pPr>
          <w:hyperlink w:anchor="_Toc69664404" w:history="1">
            <w:r w:rsidR="0024700B" w:rsidRPr="00A96496">
              <w:rPr>
                <w:rStyle w:val="Hyperlink"/>
                <w:noProof/>
              </w:rPr>
              <w:t>6.</w:t>
            </w:r>
            <w:r w:rsidR="0024700B">
              <w:rPr>
                <w:rFonts w:eastAsiaTheme="minorEastAsia"/>
                <w:noProof/>
                <w:lang w:val="en-GB" w:eastAsia="en-GB"/>
              </w:rPr>
              <w:tab/>
            </w:r>
            <w:r w:rsidR="0024700B" w:rsidRPr="00A96496">
              <w:rPr>
                <w:rStyle w:val="Hyperlink"/>
                <w:noProof/>
              </w:rPr>
              <w:t>Termeni și definiții</w:t>
            </w:r>
            <w:r w:rsidR="0024700B">
              <w:rPr>
                <w:noProof/>
                <w:webHidden/>
              </w:rPr>
              <w:tab/>
            </w:r>
            <w:r w:rsidR="0024700B">
              <w:rPr>
                <w:noProof/>
                <w:webHidden/>
              </w:rPr>
              <w:fldChar w:fldCharType="begin"/>
            </w:r>
            <w:r w:rsidR="0024700B">
              <w:rPr>
                <w:noProof/>
                <w:webHidden/>
              </w:rPr>
              <w:instrText xml:space="preserve"> PAGEREF _Toc69664404 \h </w:instrText>
            </w:r>
            <w:r w:rsidR="0024700B">
              <w:rPr>
                <w:noProof/>
                <w:webHidden/>
              </w:rPr>
            </w:r>
            <w:r w:rsidR="0024700B">
              <w:rPr>
                <w:noProof/>
                <w:webHidden/>
              </w:rPr>
              <w:fldChar w:fldCharType="separate"/>
            </w:r>
            <w:r w:rsidR="0024700B">
              <w:rPr>
                <w:noProof/>
                <w:webHidden/>
              </w:rPr>
              <w:t>29</w:t>
            </w:r>
            <w:r w:rsidR="0024700B">
              <w:rPr>
                <w:noProof/>
                <w:webHidden/>
              </w:rPr>
              <w:fldChar w:fldCharType="end"/>
            </w:r>
          </w:hyperlink>
        </w:p>
        <w:p w14:paraId="66794B21" w14:textId="5194F902" w:rsidR="0024700B" w:rsidRDefault="00B51100">
          <w:pPr>
            <w:pStyle w:val="TOC1"/>
            <w:rPr>
              <w:rFonts w:eastAsiaTheme="minorEastAsia"/>
              <w:noProof/>
              <w:lang w:val="en-GB" w:eastAsia="en-GB"/>
            </w:rPr>
          </w:pPr>
          <w:hyperlink w:anchor="_Toc69664405" w:history="1">
            <w:r w:rsidR="0024700B" w:rsidRPr="00A96496">
              <w:rPr>
                <w:rStyle w:val="Hyperlink"/>
                <w:noProof/>
              </w:rPr>
              <w:t>Bibliografie</w:t>
            </w:r>
            <w:r w:rsidR="0024700B">
              <w:rPr>
                <w:noProof/>
                <w:webHidden/>
              </w:rPr>
              <w:tab/>
            </w:r>
            <w:r w:rsidR="0024700B">
              <w:rPr>
                <w:noProof/>
                <w:webHidden/>
              </w:rPr>
              <w:fldChar w:fldCharType="begin"/>
            </w:r>
            <w:r w:rsidR="0024700B">
              <w:rPr>
                <w:noProof/>
                <w:webHidden/>
              </w:rPr>
              <w:instrText xml:space="preserve"> PAGEREF _Toc69664405 \h </w:instrText>
            </w:r>
            <w:r w:rsidR="0024700B">
              <w:rPr>
                <w:noProof/>
                <w:webHidden/>
              </w:rPr>
            </w:r>
            <w:r w:rsidR="0024700B">
              <w:rPr>
                <w:noProof/>
                <w:webHidden/>
              </w:rPr>
              <w:fldChar w:fldCharType="separate"/>
            </w:r>
            <w:r w:rsidR="0024700B">
              <w:rPr>
                <w:noProof/>
                <w:webHidden/>
              </w:rPr>
              <w:t>32</w:t>
            </w:r>
            <w:r w:rsidR="0024700B">
              <w:rPr>
                <w:noProof/>
                <w:webHidden/>
              </w:rPr>
              <w:fldChar w:fldCharType="end"/>
            </w:r>
          </w:hyperlink>
        </w:p>
        <w:p w14:paraId="56442341" w14:textId="4FCDE95E" w:rsidR="0024700B" w:rsidRDefault="00B51100">
          <w:pPr>
            <w:pStyle w:val="TOC2"/>
            <w:tabs>
              <w:tab w:val="left" w:pos="2127"/>
            </w:tabs>
            <w:rPr>
              <w:rFonts w:eastAsiaTheme="minorEastAsia"/>
              <w:noProof/>
              <w:lang w:val="en-GB" w:eastAsia="en-GB"/>
            </w:rPr>
          </w:pPr>
          <w:hyperlink w:anchor="_Toc69664406" w:history="1">
            <w:r w:rsidR="0024700B" w:rsidRPr="00A96496">
              <w:rPr>
                <w:rStyle w:val="Hyperlink"/>
                <w:noProof/>
              </w:rPr>
              <w:t>6.1.</w:t>
            </w:r>
            <w:r w:rsidR="0024700B">
              <w:rPr>
                <w:rFonts w:eastAsiaTheme="minorEastAsia"/>
                <w:noProof/>
                <w:lang w:val="en-GB" w:eastAsia="en-GB"/>
              </w:rPr>
              <w:tab/>
            </w:r>
            <w:r w:rsidR="0024700B" w:rsidRPr="00A96496">
              <w:rPr>
                <w:rStyle w:val="Hyperlink"/>
                <w:noProof/>
              </w:rPr>
              <w:t>Anexa 1 - Matrice de evaluare nivelului de performanță a managementului energetic în localitate, pentru anul …</w:t>
            </w:r>
            <w:r w:rsidR="0024700B">
              <w:rPr>
                <w:noProof/>
                <w:webHidden/>
              </w:rPr>
              <w:tab/>
            </w:r>
            <w:r w:rsidR="0024700B">
              <w:rPr>
                <w:noProof/>
                <w:webHidden/>
              </w:rPr>
              <w:fldChar w:fldCharType="begin"/>
            </w:r>
            <w:r w:rsidR="0024700B">
              <w:rPr>
                <w:noProof/>
                <w:webHidden/>
              </w:rPr>
              <w:instrText xml:space="preserve"> PAGEREF _Toc69664406 \h </w:instrText>
            </w:r>
            <w:r w:rsidR="0024700B">
              <w:rPr>
                <w:noProof/>
                <w:webHidden/>
              </w:rPr>
            </w:r>
            <w:r w:rsidR="0024700B">
              <w:rPr>
                <w:noProof/>
                <w:webHidden/>
              </w:rPr>
              <w:fldChar w:fldCharType="separate"/>
            </w:r>
            <w:r w:rsidR="0024700B">
              <w:rPr>
                <w:noProof/>
                <w:webHidden/>
              </w:rPr>
              <w:t>33</w:t>
            </w:r>
            <w:r w:rsidR="0024700B">
              <w:rPr>
                <w:noProof/>
                <w:webHidden/>
              </w:rPr>
              <w:fldChar w:fldCharType="end"/>
            </w:r>
          </w:hyperlink>
        </w:p>
        <w:p w14:paraId="0F094E88" w14:textId="70CC8533" w:rsidR="0024700B" w:rsidRDefault="00B51100">
          <w:pPr>
            <w:pStyle w:val="TOC2"/>
            <w:tabs>
              <w:tab w:val="left" w:pos="2127"/>
            </w:tabs>
            <w:rPr>
              <w:rFonts w:eastAsiaTheme="minorEastAsia"/>
              <w:noProof/>
              <w:lang w:val="en-GB" w:eastAsia="en-GB"/>
            </w:rPr>
          </w:pPr>
          <w:hyperlink w:anchor="_Toc69664407" w:history="1">
            <w:r w:rsidR="0024700B" w:rsidRPr="00A96496">
              <w:rPr>
                <w:rStyle w:val="Hyperlink"/>
                <w:noProof/>
              </w:rPr>
              <w:t>6.2.</w:t>
            </w:r>
            <w:r w:rsidR="0024700B">
              <w:rPr>
                <w:rFonts w:eastAsiaTheme="minorEastAsia"/>
                <w:noProof/>
                <w:lang w:val="en-GB" w:eastAsia="en-GB"/>
              </w:rPr>
              <w:tab/>
            </w:r>
            <w:r w:rsidR="0024700B" w:rsidRPr="00A96496">
              <w:rPr>
                <w:rStyle w:val="Hyperlink"/>
                <w:noProof/>
              </w:rPr>
              <w:t>Anexa 2 - Fişă  de  prezentare energetică a localității…………pe anul ..…</w:t>
            </w:r>
            <w:r w:rsidR="0024700B">
              <w:rPr>
                <w:noProof/>
                <w:webHidden/>
              </w:rPr>
              <w:tab/>
            </w:r>
            <w:r w:rsidR="0024700B">
              <w:rPr>
                <w:noProof/>
                <w:webHidden/>
              </w:rPr>
              <w:fldChar w:fldCharType="begin"/>
            </w:r>
            <w:r w:rsidR="0024700B">
              <w:rPr>
                <w:noProof/>
                <w:webHidden/>
              </w:rPr>
              <w:instrText xml:space="preserve"> PAGEREF _Toc69664407 \h </w:instrText>
            </w:r>
            <w:r w:rsidR="0024700B">
              <w:rPr>
                <w:noProof/>
                <w:webHidden/>
              </w:rPr>
            </w:r>
            <w:r w:rsidR="0024700B">
              <w:rPr>
                <w:noProof/>
                <w:webHidden/>
              </w:rPr>
              <w:fldChar w:fldCharType="separate"/>
            </w:r>
            <w:r w:rsidR="0024700B">
              <w:rPr>
                <w:noProof/>
                <w:webHidden/>
              </w:rPr>
              <w:t>36</w:t>
            </w:r>
            <w:r w:rsidR="0024700B">
              <w:rPr>
                <w:noProof/>
                <w:webHidden/>
              </w:rPr>
              <w:fldChar w:fldCharType="end"/>
            </w:r>
          </w:hyperlink>
        </w:p>
        <w:p w14:paraId="731669AE" w14:textId="4792C64D" w:rsidR="0024700B" w:rsidRDefault="00B51100">
          <w:pPr>
            <w:pStyle w:val="TOC2"/>
            <w:tabs>
              <w:tab w:val="left" w:pos="2127"/>
            </w:tabs>
            <w:rPr>
              <w:rFonts w:eastAsiaTheme="minorEastAsia"/>
              <w:noProof/>
              <w:lang w:val="en-GB" w:eastAsia="en-GB"/>
            </w:rPr>
          </w:pPr>
          <w:hyperlink w:anchor="_Toc69664408" w:history="1">
            <w:r w:rsidR="0024700B" w:rsidRPr="00A96496">
              <w:rPr>
                <w:rStyle w:val="Hyperlink"/>
                <w:noProof/>
              </w:rPr>
              <w:t>6.3.</w:t>
            </w:r>
            <w:r w:rsidR="0024700B">
              <w:rPr>
                <w:rFonts w:eastAsiaTheme="minorEastAsia"/>
                <w:noProof/>
                <w:lang w:val="en-GB" w:eastAsia="en-GB"/>
              </w:rPr>
              <w:tab/>
            </w:r>
            <w:r w:rsidR="0024700B" w:rsidRPr="00A96496">
              <w:rPr>
                <w:rStyle w:val="Hyperlink"/>
                <w:noProof/>
              </w:rPr>
              <w:t>Anexa 3 -  Sinteza  Programului de Îmbunătățire a Eficienţei Energetice, în anul de raportare  ...</w:t>
            </w:r>
            <w:r w:rsidR="0024700B">
              <w:rPr>
                <w:noProof/>
                <w:webHidden/>
              </w:rPr>
              <w:tab/>
            </w:r>
            <w:r w:rsidR="0024700B">
              <w:rPr>
                <w:noProof/>
                <w:webHidden/>
              </w:rPr>
              <w:fldChar w:fldCharType="begin"/>
            </w:r>
            <w:r w:rsidR="0024700B">
              <w:rPr>
                <w:noProof/>
                <w:webHidden/>
              </w:rPr>
              <w:instrText xml:space="preserve"> PAGEREF _Toc69664408 \h </w:instrText>
            </w:r>
            <w:r w:rsidR="0024700B">
              <w:rPr>
                <w:noProof/>
                <w:webHidden/>
              </w:rPr>
            </w:r>
            <w:r w:rsidR="0024700B">
              <w:rPr>
                <w:noProof/>
                <w:webHidden/>
              </w:rPr>
              <w:fldChar w:fldCharType="separate"/>
            </w:r>
            <w:r w:rsidR="0024700B">
              <w:rPr>
                <w:noProof/>
                <w:webHidden/>
              </w:rPr>
              <w:t>38</w:t>
            </w:r>
            <w:r w:rsidR="0024700B">
              <w:rPr>
                <w:noProof/>
                <w:webHidden/>
              </w:rPr>
              <w:fldChar w:fldCharType="end"/>
            </w:r>
          </w:hyperlink>
        </w:p>
        <w:p w14:paraId="3DE133D8" w14:textId="2F958D2F" w:rsidR="0024700B" w:rsidRDefault="00B51100">
          <w:pPr>
            <w:pStyle w:val="TOC1"/>
            <w:rPr>
              <w:rFonts w:eastAsiaTheme="minorEastAsia"/>
              <w:noProof/>
              <w:lang w:val="en-GB" w:eastAsia="en-GB"/>
            </w:rPr>
          </w:pPr>
          <w:hyperlink w:anchor="_Toc69664409" w:history="1">
            <w:r w:rsidR="0024700B" w:rsidRPr="00A96496">
              <w:rPr>
                <w:rStyle w:val="Hyperlink"/>
                <w:noProof/>
              </w:rPr>
              <w:t>7.</w:t>
            </w:r>
            <w:r w:rsidR="0024700B">
              <w:rPr>
                <w:rFonts w:eastAsiaTheme="minorEastAsia"/>
                <w:noProof/>
                <w:lang w:val="en-GB" w:eastAsia="en-GB"/>
              </w:rPr>
              <w:tab/>
            </w:r>
            <w:r w:rsidR="0024700B" w:rsidRPr="00A96496">
              <w:rPr>
                <w:rStyle w:val="Hyperlink"/>
                <w:noProof/>
              </w:rPr>
              <w:t>FIŞĂ COLECTARE DATE CONSUM ENERGIE ELECTRICĂ - Fisa E</w:t>
            </w:r>
            <w:r w:rsidR="0024700B">
              <w:rPr>
                <w:noProof/>
                <w:webHidden/>
              </w:rPr>
              <w:tab/>
            </w:r>
            <w:r w:rsidR="0024700B">
              <w:rPr>
                <w:noProof/>
                <w:webHidden/>
              </w:rPr>
              <w:fldChar w:fldCharType="begin"/>
            </w:r>
            <w:r w:rsidR="0024700B">
              <w:rPr>
                <w:noProof/>
                <w:webHidden/>
              </w:rPr>
              <w:instrText xml:space="preserve"> PAGEREF _Toc69664409 \h </w:instrText>
            </w:r>
            <w:r w:rsidR="0024700B">
              <w:rPr>
                <w:noProof/>
                <w:webHidden/>
              </w:rPr>
            </w:r>
            <w:r w:rsidR="0024700B">
              <w:rPr>
                <w:noProof/>
                <w:webHidden/>
              </w:rPr>
              <w:fldChar w:fldCharType="separate"/>
            </w:r>
            <w:r w:rsidR="0024700B">
              <w:rPr>
                <w:noProof/>
                <w:webHidden/>
              </w:rPr>
              <w:t>43</w:t>
            </w:r>
            <w:r w:rsidR="0024700B">
              <w:rPr>
                <w:noProof/>
                <w:webHidden/>
              </w:rPr>
              <w:fldChar w:fldCharType="end"/>
            </w:r>
          </w:hyperlink>
        </w:p>
        <w:p w14:paraId="038EB439" w14:textId="5CE3C6D4" w:rsidR="0024700B" w:rsidRDefault="00B51100">
          <w:pPr>
            <w:pStyle w:val="TOC1"/>
            <w:rPr>
              <w:rFonts w:eastAsiaTheme="minorEastAsia"/>
              <w:noProof/>
              <w:lang w:val="en-GB" w:eastAsia="en-GB"/>
            </w:rPr>
          </w:pPr>
          <w:hyperlink w:anchor="_Toc69664410" w:history="1">
            <w:r w:rsidR="0024700B" w:rsidRPr="00A96496">
              <w:rPr>
                <w:rStyle w:val="Hyperlink"/>
                <w:noProof/>
              </w:rPr>
              <w:t>8.</w:t>
            </w:r>
            <w:r w:rsidR="0024700B">
              <w:rPr>
                <w:rFonts w:eastAsiaTheme="minorEastAsia"/>
                <w:noProof/>
                <w:lang w:val="en-GB" w:eastAsia="en-GB"/>
              </w:rPr>
              <w:tab/>
            </w:r>
            <w:r w:rsidR="0024700B" w:rsidRPr="00A96496">
              <w:rPr>
                <w:rStyle w:val="Hyperlink"/>
                <w:noProof/>
              </w:rPr>
              <w:t>FIŞĂ COLECTARE DATE CONSUM GAZE NATURALE - Fisa G</w:t>
            </w:r>
            <w:r w:rsidR="0024700B">
              <w:rPr>
                <w:noProof/>
                <w:webHidden/>
              </w:rPr>
              <w:tab/>
            </w:r>
            <w:r w:rsidR="0024700B">
              <w:rPr>
                <w:noProof/>
                <w:webHidden/>
              </w:rPr>
              <w:fldChar w:fldCharType="begin"/>
            </w:r>
            <w:r w:rsidR="0024700B">
              <w:rPr>
                <w:noProof/>
                <w:webHidden/>
              </w:rPr>
              <w:instrText xml:space="preserve"> PAGEREF _Toc69664410 \h </w:instrText>
            </w:r>
            <w:r w:rsidR="0024700B">
              <w:rPr>
                <w:noProof/>
                <w:webHidden/>
              </w:rPr>
            </w:r>
            <w:r w:rsidR="0024700B">
              <w:rPr>
                <w:noProof/>
                <w:webHidden/>
              </w:rPr>
              <w:fldChar w:fldCharType="separate"/>
            </w:r>
            <w:r w:rsidR="0024700B">
              <w:rPr>
                <w:noProof/>
                <w:webHidden/>
              </w:rPr>
              <w:t>45</w:t>
            </w:r>
            <w:r w:rsidR="0024700B">
              <w:rPr>
                <w:noProof/>
                <w:webHidden/>
              </w:rPr>
              <w:fldChar w:fldCharType="end"/>
            </w:r>
          </w:hyperlink>
        </w:p>
        <w:p w14:paraId="14A49E84" w14:textId="66A81E56" w:rsidR="0024700B" w:rsidRDefault="00B51100">
          <w:pPr>
            <w:pStyle w:val="TOC1"/>
            <w:rPr>
              <w:rFonts w:eastAsiaTheme="minorEastAsia"/>
              <w:noProof/>
              <w:lang w:val="en-GB" w:eastAsia="en-GB"/>
            </w:rPr>
          </w:pPr>
          <w:hyperlink w:anchor="_Toc69664411" w:history="1">
            <w:r w:rsidR="0024700B" w:rsidRPr="00A96496">
              <w:rPr>
                <w:rStyle w:val="Hyperlink"/>
                <w:noProof/>
              </w:rPr>
              <w:t>9.</w:t>
            </w:r>
            <w:r w:rsidR="0024700B">
              <w:rPr>
                <w:rFonts w:eastAsiaTheme="minorEastAsia"/>
                <w:noProof/>
                <w:lang w:val="en-GB" w:eastAsia="en-GB"/>
              </w:rPr>
              <w:tab/>
            </w:r>
            <w:r w:rsidR="0024700B" w:rsidRPr="00A96496">
              <w:rPr>
                <w:rStyle w:val="Hyperlink"/>
                <w:noProof/>
              </w:rPr>
              <w:t>FIŞĂ COLECTARE DATE CONSUM ENERGIE TERMICĂ – Fișa Th</w:t>
            </w:r>
            <w:r w:rsidR="0024700B">
              <w:rPr>
                <w:noProof/>
                <w:webHidden/>
              </w:rPr>
              <w:tab/>
            </w:r>
            <w:r w:rsidR="0024700B">
              <w:rPr>
                <w:noProof/>
                <w:webHidden/>
              </w:rPr>
              <w:fldChar w:fldCharType="begin"/>
            </w:r>
            <w:r w:rsidR="0024700B">
              <w:rPr>
                <w:noProof/>
                <w:webHidden/>
              </w:rPr>
              <w:instrText xml:space="preserve"> PAGEREF _Toc69664411 \h </w:instrText>
            </w:r>
            <w:r w:rsidR="0024700B">
              <w:rPr>
                <w:noProof/>
                <w:webHidden/>
              </w:rPr>
            </w:r>
            <w:r w:rsidR="0024700B">
              <w:rPr>
                <w:noProof/>
                <w:webHidden/>
              </w:rPr>
              <w:fldChar w:fldCharType="separate"/>
            </w:r>
            <w:r w:rsidR="0024700B">
              <w:rPr>
                <w:noProof/>
                <w:webHidden/>
              </w:rPr>
              <w:t>46</w:t>
            </w:r>
            <w:r w:rsidR="0024700B">
              <w:rPr>
                <w:noProof/>
                <w:webHidden/>
              </w:rPr>
              <w:fldChar w:fldCharType="end"/>
            </w:r>
          </w:hyperlink>
        </w:p>
        <w:p w14:paraId="0A61DD16" w14:textId="44C16DEC" w:rsidR="0024700B" w:rsidRDefault="00B51100">
          <w:pPr>
            <w:pStyle w:val="TOC1"/>
            <w:rPr>
              <w:rFonts w:eastAsiaTheme="minorEastAsia"/>
              <w:noProof/>
              <w:lang w:val="en-GB" w:eastAsia="en-GB"/>
            </w:rPr>
          </w:pPr>
          <w:hyperlink w:anchor="_Toc69664412" w:history="1">
            <w:r w:rsidR="0024700B" w:rsidRPr="00A96496">
              <w:rPr>
                <w:rStyle w:val="Hyperlink"/>
                <w:noProof/>
              </w:rPr>
              <w:t>10.</w:t>
            </w:r>
            <w:r w:rsidR="0024700B">
              <w:rPr>
                <w:rFonts w:eastAsiaTheme="minorEastAsia"/>
                <w:noProof/>
                <w:lang w:val="en-GB" w:eastAsia="en-GB"/>
              </w:rPr>
              <w:tab/>
            </w:r>
            <w:r w:rsidR="0024700B" w:rsidRPr="00A96496">
              <w:rPr>
                <w:rStyle w:val="Hyperlink"/>
                <w:noProof/>
              </w:rPr>
              <w:t>FIŞĂ COLECTARE DATE Suprafața utilă - Fișa F</w:t>
            </w:r>
            <w:r w:rsidR="0024700B">
              <w:rPr>
                <w:noProof/>
                <w:webHidden/>
              </w:rPr>
              <w:tab/>
            </w:r>
            <w:r w:rsidR="0024700B">
              <w:rPr>
                <w:noProof/>
                <w:webHidden/>
              </w:rPr>
              <w:fldChar w:fldCharType="begin"/>
            </w:r>
            <w:r w:rsidR="0024700B">
              <w:rPr>
                <w:noProof/>
                <w:webHidden/>
              </w:rPr>
              <w:instrText xml:space="preserve"> PAGEREF _Toc69664412 \h </w:instrText>
            </w:r>
            <w:r w:rsidR="0024700B">
              <w:rPr>
                <w:noProof/>
                <w:webHidden/>
              </w:rPr>
            </w:r>
            <w:r w:rsidR="0024700B">
              <w:rPr>
                <w:noProof/>
                <w:webHidden/>
              </w:rPr>
              <w:fldChar w:fldCharType="separate"/>
            </w:r>
            <w:r w:rsidR="0024700B">
              <w:rPr>
                <w:noProof/>
                <w:webHidden/>
              </w:rPr>
              <w:t>47</w:t>
            </w:r>
            <w:r w:rsidR="0024700B">
              <w:rPr>
                <w:noProof/>
                <w:webHidden/>
              </w:rPr>
              <w:fldChar w:fldCharType="end"/>
            </w:r>
          </w:hyperlink>
        </w:p>
        <w:p w14:paraId="676B5222" w14:textId="5257631D" w:rsidR="0024700B" w:rsidRDefault="00B51100">
          <w:pPr>
            <w:pStyle w:val="TOC1"/>
            <w:rPr>
              <w:rFonts w:eastAsiaTheme="minorEastAsia"/>
              <w:noProof/>
              <w:lang w:val="en-GB" w:eastAsia="en-GB"/>
            </w:rPr>
          </w:pPr>
          <w:hyperlink w:anchor="_Toc69664413" w:history="1">
            <w:r w:rsidR="0024700B" w:rsidRPr="00A96496">
              <w:rPr>
                <w:rStyle w:val="Hyperlink"/>
                <w:noProof/>
              </w:rPr>
              <w:t>11.</w:t>
            </w:r>
            <w:r w:rsidR="0024700B">
              <w:rPr>
                <w:rFonts w:eastAsiaTheme="minorEastAsia"/>
                <w:noProof/>
                <w:lang w:val="en-GB" w:eastAsia="en-GB"/>
              </w:rPr>
              <w:tab/>
            </w:r>
            <w:r w:rsidR="0024700B" w:rsidRPr="00A96496">
              <w:rPr>
                <w:rStyle w:val="Hyperlink"/>
                <w:noProof/>
              </w:rPr>
              <w:t>FIŞĂ COLECTARE DATE TRANSPORT PUBLIC LOCAL - Fisa Tp</w:t>
            </w:r>
            <w:r w:rsidR="0024700B">
              <w:rPr>
                <w:noProof/>
                <w:webHidden/>
              </w:rPr>
              <w:tab/>
            </w:r>
            <w:r w:rsidR="0024700B">
              <w:rPr>
                <w:noProof/>
                <w:webHidden/>
              </w:rPr>
              <w:fldChar w:fldCharType="begin"/>
            </w:r>
            <w:r w:rsidR="0024700B">
              <w:rPr>
                <w:noProof/>
                <w:webHidden/>
              </w:rPr>
              <w:instrText xml:space="preserve"> PAGEREF _Toc69664413 \h </w:instrText>
            </w:r>
            <w:r w:rsidR="0024700B">
              <w:rPr>
                <w:noProof/>
                <w:webHidden/>
              </w:rPr>
            </w:r>
            <w:r w:rsidR="0024700B">
              <w:rPr>
                <w:noProof/>
                <w:webHidden/>
              </w:rPr>
              <w:fldChar w:fldCharType="separate"/>
            </w:r>
            <w:r w:rsidR="0024700B">
              <w:rPr>
                <w:noProof/>
                <w:webHidden/>
              </w:rPr>
              <w:t>48</w:t>
            </w:r>
            <w:r w:rsidR="0024700B">
              <w:rPr>
                <w:noProof/>
                <w:webHidden/>
              </w:rPr>
              <w:fldChar w:fldCharType="end"/>
            </w:r>
          </w:hyperlink>
        </w:p>
        <w:p w14:paraId="1B3AC496" w14:textId="1C873C56" w:rsidR="0024700B" w:rsidRDefault="00B51100">
          <w:pPr>
            <w:pStyle w:val="TOC2"/>
            <w:rPr>
              <w:rFonts w:eastAsiaTheme="minorEastAsia"/>
              <w:noProof/>
              <w:lang w:val="en-GB" w:eastAsia="en-GB"/>
            </w:rPr>
          </w:pPr>
          <w:hyperlink w:anchor="_Toc69664414" w:history="1">
            <w:r w:rsidR="0024700B" w:rsidRPr="00A96496">
              <w:rPr>
                <w:rStyle w:val="Hyperlink"/>
                <w:noProof/>
              </w:rPr>
              <w:t>11.1.</w:t>
            </w:r>
            <w:r w:rsidR="0024700B">
              <w:rPr>
                <w:noProof/>
                <w:webHidden/>
              </w:rPr>
              <w:tab/>
            </w:r>
            <w:r w:rsidR="0024700B">
              <w:rPr>
                <w:noProof/>
                <w:webHidden/>
              </w:rPr>
              <w:fldChar w:fldCharType="begin"/>
            </w:r>
            <w:r w:rsidR="0024700B">
              <w:rPr>
                <w:noProof/>
                <w:webHidden/>
              </w:rPr>
              <w:instrText xml:space="preserve"> PAGEREF _Toc69664414 \h </w:instrText>
            </w:r>
            <w:r w:rsidR="0024700B">
              <w:rPr>
                <w:noProof/>
                <w:webHidden/>
              </w:rPr>
            </w:r>
            <w:r w:rsidR="0024700B">
              <w:rPr>
                <w:noProof/>
                <w:webHidden/>
              </w:rPr>
              <w:fldChar w:fldCharType="separate"/>
            </w:r>
            <w:r w:rsidR="0024700B">
              <w:rPr>
                <w:noProof/>
                <w:webHidden/>
              </w:rPr>
              <w:t>48</w:t>
            </w:r>
            <w:r w:rsidR="0024700B">
              <w:rPr>
                <w:noProof/>
                <w:webHidden/>
              </w:rPr>
              <w:fldChar w:fldCharType="end"/>
            </w:r>
          </w:hyperlink>
        </w:p>
        <w:p w14:paraId="389466FD" w14:textId="4FCCFC70" w:rsidR="0024700B" w:rsidRDefault="00B51100">
          <w:pPr>
            <w:pStyle w:val="TOC1"/>
            <w:rPr>
              <w:rFonts w:eastAsiaTheme="minorEastAsia"/>
              <w:noProof/>
              <w:lang w:val="en-GB" w:eastAsia="en-GB"/>
            </w:rPr>
          </w:pPr>
          <w:hyperlink w:anchor="_Toc69664415" w:history="1">
            <w:r w:rsidR="0024700B" w:rsidRPr="00A96496">
              <w:rPr>
                <w:rStyle w:val="Hyperlink"/>
                <w:noProof/>
              </w:rPr>
              <w:t>12.</w:t>
            </w:r>
            <w:r w:rsidR="0024700B">
              <w:rPr>
                <w:rFonts w:eastAsiaTheme="minorEastAsia"/>
                <w:noProof/>
                <w:lang w:val="en-GB" w:eastAsia="en-GB"/>
              </w:rPr>
              <w:tab/>
            </w:r>
            <w:r w:rsidR="0024700B" w:rsidRPr="00A96496">
              <w:rPr>
                <w:rStyle w:val="Hyperlink"/>
                <w:noProof/>
              </w:rPr>
              <w:t>FIŞĂ COLECTARE DATE SALUBRIZARE – Fișa S</w:t>
            </w:r>
            <w:r w:rsidR="0024700B">
              <w:rPr>
                <w:noProof/>
                <w:webHidden/>
              </w:rPr>
              <w:tab/>
            </w:r>
            <w:r w:rsidR="0024700B">
              <w:rPr>
                <w:noProof/>
                <w:webHidden/>
              </w:rPr>
              <w:fldChar w:fldCharType="begin"/>
            </w:r>
            <w:r w:rsidR="0024700B">
              <w:rPr>
                <w:noProof/>
                <w:webHidden/>
              </w:rPr>
              <w:instrText xml:space="preserve"> PAGEREF _Toc69664415 \h </w:instrText>
            </w:r>
            <w:r w:rsidR="0024700B">
              <w:rPr>
                <w:noProof/>
                <w:webHidden/>
              </w:rPr>
            </w:r>
            <w:r w:rsidR="0024700B">
              <w:rPr>
                <w:noProof/>
                <w:webHidden/>
              </w:rPr>
              <w:fldChar w:fldCharType="separate"/>
            </w:r>
            <w:r w:rsidR="0024700B">
              <w:rPr>
                <w:noProof/>
                <w:webHidden/>
              </w:rPr>
              <w:t>49</w:t>
            </w:r>
            <w:r w:rsidR="0024700B">
              <w:rPr>
                <w:noProof/>
                <w:webHidden/>
              </w:rPr>
              <w:fldChar w:fldCharType="end"/>
            </w:r>
          </w:hyperlink>
        </w:p>
        <w:p w14:paraId="6F9C7ECB" w14:textId="303FD01A" w:rsidR="00FF59AE" w:rsidRPr="002D6DC4" w:rsidRDefault="009A54B6" w:rsidP="00A2798D">
          <w:pPr>
            <w:spacing w:after="120" w:line="240" w:lineRule="auto"/>
          </w:pPr>
          <w:r w:rsidRPr="002D6DC4">
            <w:rPr>
              <w:b/>
              <w:bCs/>
            </w:rPr>
            <w:fldChar w:fldCharType="end"/>
          </w:r>
        </w:p>
      </w:sdtContent>
    </w:sdt>
    <w:p w14:paraId="5F4787AF" w14:textId="562D3304" w:rsidR="0024700B" w:rsidRDefault="0024700B" w:rsidP="0024700B">
      <w:pPr>
        <w:pStyle w:val="Heading1"/>
        <w:numPr>
          <w:ilvl w:val="0"/>
          <w:numId w:val="0"/>
        </w:numPr>
        <w:ind w:left="720"/>
      </w:pPr>
      <w:bookmarkStart w:id="1" w:name="_Toc69664374"/>
    </w:p>
    <w:p w14:paraId="1F0B169E" w14:textId="076F7009" w:rsidR="0024700B" w:rsidRDefault="0024700B" w:rsidP="0024700B"/>
    <w:p w14:paraId="5929CB6E" w14:textId="336E23B6" w:rsidR="0024700B" w:rsidRDefault="0024700B" w:rsidP="0024700B"/>
    <w:p w14:paraId="235CD469" w14:textId="3B4D8B13" w:rsidR="0024700B" w:rsidRDefault="0024700B" w:rsidP="0024700B"/>
    <w:p w14:paraId="28DD23F5" w14:textId="46B92F7E" w:rsidR="0024700B" w:rsidRDefault="0024700B" w:rsidP="0024700B"/>
    <w:p w14:paraId="495FC52C" w14:textId="7A1BFF00" w:rsidR="0024700B" w:rsidRDefault="0024700B" w:rsidP="0024700B"/>
    <w:p w14:paraId="1F1290EC" w14:textId="264E7332" w:rsidR="0024700B" w:rsidRDefault="0024700B" w:rsidP="0024700B"/>
    <w:p w14:paraId="2AA60741" w14:textId="3E710408" w:rsidR="0024700B" w:rsidRDefault="0024700B" w:rsidP="0024700B"/>
    <w:p w14:paraId="10B48252" w14:textId="77F84E57" w:rsidR="0024700B" w:rsidRDefault="0024700B" w:rsidP="0024700B"/>
    <w:p w14:paraId="0BE2558C" w14:textId="04F88BBE" w:rsidR="0024700B" w:rsidRDefault="0024700B" w:rsidP="0024700B"/>
    <w:p w14:paraId="4E15AE1F" w14:textId="30C5BAA6" w:rsidR="0024700B" w:rsidRDefault="0024700B" w:rsidP="0024700B"/>
    <w:p w14:paraId="2C962E8C" w14:textId="18848C33" w:rsidR="0024700B" w:rsidRDefault="0024700B" w:rsidP="0024700B"/>
    <w:p w14:paraId="3003441D" w14:textId="0858E03C" w:rsidR="0024700B" w:rsidRDefault="0024700B" w:rsidP="0024700B"/>
    <w:p w14:paraId="549F0D27" w14:textId="74C86336" w:rsidR="0024700B" w:rsidRDefault="0024700B" w:rsidP="0024700B"/>
    <w:p w14:paraId="7DC1F949" w14:textId="77777777" w:rsidR="00ED721B" w:rsidRDefault="00ED721B" w:rsidP="0024700B"/>
    <w:p w14:paraId="50AC9EEF" w14:textId="77777777" w:rsidR="0024700B" w:rsidRPr="0024700B" w:rsidRDefault="0024700B" w:rsidP="0024700B"/>
    <w:p w14:paraId="1950A282" w14:textId="05FD3E31" w:rsidR="00ED47CD" w:rsidRPr="0024700B" w:rsidRDefault="00ED47CD" w:rsidP="00730E81">
      <w:pPr>
        <w:pStyle w:val="Heading1"/>
        <w:rPr>
          <w:u w:val="none"/>
        </w:rPr>
      </w:pPr>
      <w:r w:rsidRPr="0024700B">
        <w:rPr>
          <w:u w:val="none"/>
        </w:rPr>
        <w:t>I</w:t>
      </w:r>
      <w:r w:rsidR="00BF6067" w:rsidRPr="0024700B">
        <w:rPr>
          <w:u w:val="none"/>
        </w:rPr>
        <w:t>ntroducere</w:t>
      </w:r>
      <w:bookmarkEnd w:id="1"/>
    </w:p>
    <w:p w14:paraId="01DADB79" w14:textId="699216E7" w:rsidR="0003107D" w:rsidRPr="002D6DC4" w:rsidRDefault="00A4345B" w:rsidP="00483ECB">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b/>
      </w:r>
      <w:r w:rsidR="005A053E" w:rsidRPr="002D6DC4">
        <w:rPr>
          <w:rFonts w:ascii="Times New Roman" w:hAnsi="Times New Roman" w:cs="Times New Roman"/>
          <w:color w:val="000000" w:themeColor="text1"/>
          <w:sz w:val="24"/>
          <w:szCs w:val="24"/>
        </w:rPr>
        <w:t>Îmbunătățirea eficienței energetice este un obiectiv strategic al politicii energetice naționale, datorită contribuției majore pe care o are la realizarea siguranței alimentării cu energie, la economisirea resurselor energetice primare și la reducerea emisiilor de gaze cu efect de seră</w:t>
      </w:r>
      <w:r w:rsidR="00E020B6">
        <w:rPr>
          <w:rFonts w:ascii="Times New Roman" w:hAnsi="Times New Roman" w:cs="Times New Roman"/>
          <w:color w:val="000000" w:themeColor="text1"/>
          <w:sz w:val="24"/>
          <w:szCs w:val="24"/>
        </w:rPr>
        <w:t xml:space="preserve">, în scopul îndeplinirii obiectivelor de țară angajate </w:t>
      </w:r>
      <w:r w:rsidR="00ED721B">
        <w:rPr>
          <w:rFonts w:ascii="Times New Roman" w:hAnsi="Times New Roman" w:cs="Times New Roman"/>
          <w:color w:val="000000" w:themeColor="text1"/>
          <w:sz w:val="24"/>
          <w:szCs w:val="24"/>
        </w:rPr>
        <w:t>î</w:t>
      </w:r>
      <w:r w:rsidR="00E020B6">
        <w:rPr>
          <w:rFonts w:ascii="Times New Roman" w:hAnsi="Times New Roman" w:cs="Times New Roman"/>
          <w:color w:val="000000" w:themeColor="text1"/>
          <w:sz w:val="24"/>
          <w:szCs w:val="24"/>
        </w:rPr>
        <w:t xml:space="preserve">n </w:t>
      </w:r>
      <w:r w:rsidR="00483ECB" w:rsidRPr="00483ECB">
        <w:rPr>
          <w:rFonts w:ascii="Times New Roman" w:hAnsi="Times New Roman" w:cs="Times New Roman"/>
          <w:color w:val="000000" w:themeColor="text1"/>
          <w:sz w:val="24"/>
          <w:szCs w:val="24"/>
        </w:rPr>
        <w:t>Planul Național Integrat în domeniul Energiei și</w:t>
      </w:r>
      <w:r w:rsidR="00483ECB">
        <w:rPr>
          <w:rFonts w:ascii="Times New Roman" w:hAnsi="Times New Roman" w:cs="Times New Roman"/>
          <w:color w:val="000000" w:themeColor="text1"/>
          <w:sz w:val="24"/>
          <w:szCs w:val="24"/>
        </w:rPr>
        <w:t xml:space="preserve"> </w:t>
      </w:r>
      <w:r w:rsidR="00483ECB" w:rsidRPr="00483ECB">
        <w:rPr>
          <w:rFonts w:ascii="Times New Roman" w:hAnsi="Times New Roman" w:cs="Times New Roman"/>
          <w:color w:val="000000" w:themeColor="text1"/>
          <w:sz w:val="24"/>
          <w:szCs w:val="24"/>
        </w:rPr>
        <w:t>Schimbărilor Climatice</w:t>
      </w:r>
      <w:r w:rsidR="0003107D">
        <w:rPr>
          <w:rFonts w:ascii="Times New Roman" w:hAnsi="Times New Roman" w:cs="Times New Roman"/>
          <w:color w:val="000000" w:themeColor="text1"/>
          <w:sz w:val="24"/>
          <w:szCs w:val="24"/>
        </w:rPr>
        <w:tab/>
      </w:r>
      <w:r w:rsidR="00483ECB">
        <w:rPr>
          <w:rFonts w:ascii="Times New Roman" w:hAnsi="Times New Roman" w:cs="Times New Roman"/>
          <w:color w:val="000000" w:themeColor="text1"/>
          <w:sz w:val="24"/>
          <w:szCs w:val="24"/>
        </w:rPr>
        <w:t>.</w:t>
      </w:r>
    </w:p>
    <w:p w14:paraId="4422634F" w14:textId="5E45ED0B" w:rsidR="00712A67" w:rsidRPr="002D6DC4" w:rsidRDefault="00A4345B" w:rsidP="004D4C5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b/>
      </w:r>
      <w:r w:rsidR="00B8310A" w:rsidRPr="002D6DC4">
        <w:rPr>
          <w:rFonts w:ascii="Times New Roman" w:hAnsi="Times New Roman" w:cs="Times New Roman"/>
          <w:color w:val="000000" w:themeColor="text1"/>
          <w:sz w:val="24"/>
          <w:szCs w:val="24"/>
        </w:rPr>
        <w:t xml:space="preserve">Prezentul </w:t>
      </w:r>
      <w:r w:rsidR="00A27B53">
        <w:rPr>
          <w:rFonts w:ascii="Times New Roman" w:hAnsi="Times New Roman" w:cs="Times New Roman"/>
          <w:color w:val="000000" w:themeColor="text1"/>
          <w:sz w:val="24"/>
          <w:szCs w:val="24"/>
        </w:rPr>
        <w:t>m</w:t>
      </w:r>
      <w:r w:rsidR="00B8310A" w:rsidRPr="002D6DC4">
        <w:rPr>
          <w:rFonts w:ascii="Times New Roman" w:hAnsi="Times New Roman" w:cs="Times New Roman"/>
          <w:color w:val="000000" w:themeColor="text1"/>
          <w:sz w:val="24"/>
          <w:szCs w:val="24"/>
        </w:rPr>
        <w:t xml:space="preserve">odel </w:t>
      </w:r>
      <w:r w:rsidR="00ED721B">
        <w:rPr>
          <w:rFonts w:ascii="Times New Roman" w:hAnsi="Times New Roman" w:cs="Times New Roman"/>
          <w:color w:val="000000" w:themeColor="text1"/>
          <w:sz w:val="24"/>
          <w:szCs w:val="24"/>
        </w:rPr>
        <w:t xml:space="preserve">cadru </w:t>
      </w:r>
      <w:r w:rsidR="00B8310A" w:rsidRPr="002D6DC4">
        <w:rPr>
          <w:rFonts w:ascii="Times New Roman" w:hAnsi="Times New Roman" w:cs="Times New Roman"/>
          <w:color w:val="000000" w:themeColor="text1"/>
          <w:sz w:val="24"/>
          <w:szCs w:val="24"/>
        </w:rPr>
        <w:t xml:space="preserve">a fost întocmit în baza prevederilor </w:t>
      </w:r>
      <w:r w:rsidR="00627C37" w:rsidRPr="002D6DC4">
        <w:rPr>
          <w:rFonts w:ascii="Times New Roman" w:hAnsi="Times New Roman" w:cs="Times New Roman"/>
          <w:color w:val="000000" w:themeColor="text1"/>
          <w:sz w:val="24"/>
          <w:szCs w:val="24"/>
        </w:rPr>
        <w:t>Leg</w:t>
      </w:r>
      <w:r w:rsidR="00B8310A" w:rsidRPr="002D6DC4">
        <w:rPr>
          <w:rFonts w:ascii="Times New Roman" w:hAnsi="Times New Roman" w:cs="Times New Roman"/>
          <w:color w:val="000000" w:themeColor="text1"/>
          <w:sz w:val="24"/>
          <w:szCs w:val="24"/>
        </w:rPr>
        <w:t>ii</w:t>
      </w:r>
      <w:r w:rsidR="00627C37" w:rsidRPr="002D6DC4">
        <w:rPr>
          <w:rFonts w:ascii="Times New Roman" w:hAnsi="Times New Roman" w:cs="Times New Roman"/>
          <w:color w:val="000000" w:themeColor="text1"/>
          <w:sz w:val="24"/>
          <w:szCs w:val="24"/>
        </w:rPr>
        <w:t xml:space="preserve"> nr</w:t>
      </w:r>
      <w:r w:rsidR="00A400B1" w:rsidRPr="002D6DC4">
        <w:rPr>
          <w:rFonts w:ascii="Times New Roman" w:hAnsi="Times New Roman" w:cs="Times New Roman"/>
          <w:color w:val="000000" w:themeColor="text1"/>
          <w:sz w:val="24"/>
          <w:szCs w:val="24"/>
        </w:rPr>
        <w:t>.</w:t>
      </w:r>
      <w:r w:rsidR="00627C37" w:rsidRPr="002D6DC4">
        <w:rPr>
          <w:rFonts w:ascii="Times New Roman" w:hAnsi="Times New Roman" w:cs="Times New Roman"/>
          <w:color w:val="000000" w:themeColor="text1"/>
          <w:sz w:val="24"/>
          <w:szCs w:val="24"/>
        </w:rPr>
        <w:t xml:space="preserve"> 121/2014 privind eficiența energetică, cu modificările și completările ulterioare</w:t>
      </w:r>
      <w:r w:rsidR="008652F4" w:rsidRPr="002D6DC4">
        <w:rPr>
          <w:rFonts w:ascii="Times New Roman" w:hAnsi="Times New Roman" w:cs="Times New Roman"/>
          <w:color w:val="000000" w:themeColor="text1"/>
          <w:sz w:val="24"/>
          <w:szCs w:val="24"/>
        </w:rPr>
        <w:t xml:space="preserve">, ca sprijin pentru autoritățile </w:t>
      </w:r>
      <w:r w:rsidR="00730D30" w:rsidRPr="002D6DC4">
        <w:rPr>
          <w:rFonts w:ascii="Times New Roman" w:hAnsi="Times New Roman" w:cs="Times New Roman"/>
          <w:color w:val="000000" w:themeColor="text1"/>
          <w:sz w:val="24"/>
          <w:szCs w:val="24"/>
        </w:rPr>
        <w:t xml:space="preserve">administrație publice </w:t>
      </w:r>
      <w:r w:rsidR="008652F4" w:rsidRPr="002D6DC4">
        <w:rPr>
          <w:rFonts w:ascii="Times New Roman" w:hAnsi="Times New Roman" w:cs="Times New Roman"/>
          <w:color w:val="000000" w:themeColor="text1"/>
          <w:sz w:val="24"/>
          <w:szCs w:val="24"/>
        </w:rPr>
        <w:t xml:space="preserve">locale </w:t>
      </w:r>
      <w:r w:rsidR="00712A67" w:rsidRPr="002D6DC4">
        <w:rPr>
          <w:rFonts w:ascii="Times New Roman" w:hAnsi="Times New Roman" w:cs="Times New Roman"/>
          <w:color w:val="000000" w:themeColor="text1"/>
          <w:sz w:val="24"/>
          <w:szCs w:val="24"/>
        </w:rPr>
        <w:t>din localitățile cu peste 5000 de loc</w:t>
      </w:r>
      <w:r w:rsidR="005A053E" w:rsidRPr="002D6DC4">
        <w:rPr>
          <w:rFonts w:ascii="Times New Roman" w:hAnsi="Times New Roman" w:cs="Times New Roman"/>
          <w:color w:val="000000" w:themeColor="text1"/>
          <w:sz w:val="24"/>
          <w:szCs w:val="24"/>
        </w:rPr>
        <w:t>u</w:t>
      </w:r>
      <w:r w:rsidR="00712A67" w:rsidRPr="002D6DC4">
        <w:rPr>
          <w:rFonts w:ascii="Times New Roman" w:hAnsi="Times New Roman" w:cs="Times New Roman"/>
          <w:color w:val="000000" w:themeColor="text1"/>
          <w:sz w:val="24"/>
          <w:szCs w:val="24"/>
        </w:rPr>
        <w:t xml:space="preserve">itori </w:t>
      </w:r>
      <w:r w:rsidR="005A053E" w:rsidRPr="002D6DC4">
        <w:rPr>
          <w:rFonts w:ascii="Times New Roman" w:hAnsi="Times New Roman" w:cs="Times New Roman"/>
          <w:color w:val="000000" w:themeColor="text1"/>
          <w:sz w:val="24"/>
          <w:szCs w:val="24"/>
        </w:rPr>
        <w:t xml:space="preserve">care </w:t>
      </w:r>
      <w:r w:rsidR="00712A67" w:rsidRPr="002D6DC4">
        <w:rPr>
          <w:rFonts w:ascii="Times New Roman" w:hAnsi="Times New Roman" w:cs="Times New Roman"/>
          <w:color w:val="000000" w:themeColor="text1"/>
          <w:sz w:val="24"/>
          <w:szCs w:val="24"/>
        </w:rPr>
        <w:t xml:space="preserve">au obligația </w:t>
      </w:r>
      <w:r w:rsidR="005A053E" w:rsidRPr="002D6DC4">
        <w:rPr>
          <w:rFonts w:ascii="Times New Roman" w:hAnsi="Times New Roman" w:cs="Times New Roman"/>
          <w:color w:val="000000" w:themeColor="text1"/>
          <w:sz w:val="24"/>
          <w:szCs w:val="24"/>
        </w:rPr>
        <w:t xml:space="preserve">legală </w:t>
      </w:r>
      <w:r w:rsidR="00712A67" w:rsidRPr="002D6DC4">
        <w:rPr>
          <w:rFonts w:ascii="Times New Roman" w:hAnsi="Times New Roman" w:cs="Times New Roman"/>
          <w:color w:val="000000" w:themeColor="text1"/>
          <w:sz w:val="24"/>
          <w:szCs w:val="24"/>
        </w:rPr>
        <w:t xml:space="preserve">de a </w:t>
      </w:r>
      <w:r w:rsidR="005A053E" w:rsidRPr="002D6DC4">
        <w:rPr>
          <w:rFonts w:ascii="Times New Roman" w:hAnsi="Times New Roman" w:cs="Times New Roman"/>
          <w:color w:val="000000" w:themeColor="text1"/>
          <w:sz w:val="24"/>
          <w:szCs w:val="24"/>
        </w:rPr>
        <w:t>elabor</w:t>
      </w:r>
      <w:r w:rsidR="00712A67" w:rsidRPr="002D6DC4">
        <w:rPr>
          <w:rFonts w:ascii="Times New Roman" w:hAnsi="Times New Roman" w:cs="Times New Roman"/>
          <w:color w:val="000000" w:themeColor="text1"/>
          <w:sz w:val="24"/>
          <w:szCs w:val="24"/>
        </w:rPr>
        <w:t xml:space="preserve">a planuri de îmbunătățire a eficienței energetice </w:t>
      </w:r>
      <w:r w:rsidR="00762AE7">
        <w:rPr>
          <w:rFonts w:ascii="Times New Roman" w:hAnsi="Times New Roman" w:cs="Times New Roman"/>
          <w:color w:val="000000" w:themeColor="text1"/>
          <w:sz w:val="24"/>
          <w:szCs w:val="24"/>
        </w:rPr>
        <w:t xml:space="preserve">care să includă măsuri </w:t>
      </w:r>
      <w:r w:rsidR="00712A67" w:rsidRPr="002D6DC4">
        <w:rPr>
          <w:rFonts w:ascii="Times New Roman" w:hAnsi="Times New Roman" w:cs="Times New Roman"/>
          <w:color w:val="000000" w:themeColor="text1"/>
          <w:sz w:val="24"/>
          <w:szCs w:val="24"/>
        </w:rPr>
        <w:t xml:space="preserve">pe termen scurt și </w:t>
      </w:r>
      <w:r w:rsidR="00762AE7">
        <w:rPr>
          <w:rFonts w:ascii="Times New Roman" w:hAnsi="Times New Roman" w:cs="Times New Roman"/>
          <w:color w:val="000000" w:themeColor="text1"/>
          <w:sz w:val="24"/>
          <w:szCs w:val="24"/>
        </w:rPr>
        <w:t xml:space="preserve">măsuri </w:t>
      </w:r>
      <w:r w:rsidR="00712A67" w:rsidRPr="002D6DC4">
        <w:rPr>
          <w:rFonts w:ascii="Times New Roman" w:hAnsi="Times New Roman" w:cs="Times New Roman"/>
          <w:color w:val="000000" w:themeColor="text1"/>
          <w:sz w:val="24"/>
          <w:szCs w:val="24"/>
        </w:rPr>
        <w:t xml:space="preserve">pe termen de 3-6 ani.  </w:t>
      </w:r>
    </w:p>
    <w:p w14:paraId="5CAC3DAB" w14:textId="7224F999" w:rsidR="002C460A" w:rsidRPr="00730E81" w:rsidRDefault="00A4345B" w:rsidP="00730E8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b/>
      </w:r>
      <w:r w:rsidR="00730D30" w:rsidRPr="002D6DC4">
        <w:rPr>
          <w:rFonts w:ascii="Times New Roman" w:hAnsi="Times New Roman" w:cs="Times New Roman"/>
          <w:color w:val="000000" w:themeColor="text1"/>
          <w:sz w:val="24"/>
          <w:szCs w:val="24"/>
        </w:rPr>
        <w:t xml:space="preserve">Metodologia </w:t>
      </w:r>
      <w:r w:rsidR="00ED721B">
        <w:rPr>
          <w:rFonts w:ascii="Times New Roman" w:hAnsi="Times New Roman" w:cs="Times New Roman"/>
          <w:color w:val="000000" w:themeColor="text1"/>
          <w:sz w:val="24"/>
          <w:szCs w:val="24"/>
        </w:rPr>
        <w:t>aprobată în acest</w:t>
      </w:r>
      <w:r w:rsidR="00C57D3C" w:rsidRPr="002D6DC4">
        <w:rPr>
          <w:rFonts w:ascii="Times New Roman" w:hAnsi="Times New Roman" w:cs="Times New Roman"/>
          <w:color w:val="000000" w:themeColor="text1"/>
          <w:sz w:val="24"/>
          <w:szCs w:val="24"/>
        </w:rPr>
        <w:t xml:space="preserve"> </w:t>
      </w:r>
      <w:r w:rsidR="00A27B53">
        <w:rPr>
          <w:rFonts w:ascii="Times New Roman" w:hAnsi="Times New Roman" w:cs="Times New Roman"/>
          <w:color w:val="000000" w:themeColor="text1"/>
          <w:sz w:val="24"/>
          <w:szCs w:val="24"/>
        </w:rPr>
        <w:t>m</w:t>
      </w:r>
      <w:r w:rsidR="00C57D3C" w:rsidRPr="002D6DC4">
        <w:rPr>
          <w:rFonts w:ascii="Times New Roman" w:hAnsi="Times New Roman" w:cs="Times New Roman"/>
          <w:color w:val="000000" w:themeColor="text1"/>
          <w:sz w:val="24"/>
          <w:szCs w:val="24"/>
        </w:rPr>
        <w:t>odel</w:t>
      </w:r>
      <w:r w:rsidR="00730D30" w:rsidRPr="002D6DC4">
        <w:rPr>
          <w:rFonts w:ascii="Times New Roman" w:hAnsi="Times New Roman" w:cs="Times New Roman"/>
          <w:color w:val="000000" w:themeColor="text1"/>
          <w:sz w:val="24"/>
          <w:szCs w:val="24"/>
        </w:rPr>
        <w:t xml:space="preserve"> </w:t>
      </w:r>
      <w:r w:rsidR="00ED721B">
        <w:rPr>
          <w:rFonts w:ascii="Times New Roman" w:hAnsi="Times New Roman" w:cs="Times New Roman"/>
          <w:color w:val="000000" w:themeColor="text1"/>
          <w:sz w:val="24"/>
          <w:szCs w:val="24"/>
        </w:rPr>
        <w:t xml:space="preserve">cadru de întocmire a programelor de îmbunătățire </w:t>
      </w:r>
      <w:r w:rsidR="00AB7038">
        <w:rPr>
          <w:rFonts w:ascii="Times New Roman" w:hAnsi="Times New Roman" w:cs="Times New Roman"/>
          <w:color w:val="000000" w:themeColor="text1"/>
          <w:sz w:val="24"/>
          <w:szCs w:val="24"/>
        </w:rPr>
        <w:t xml:space="preserve">a eficienței energetice </w:t>
      </w:r>
      <w:r w:rsidR="00DC1574" w:rsidRPr="002D6DC4">
        <w:rPr>
          <w:rFonts w:ascii="Times New Roman" w:hAnsi="Times New Roman" w:cs="Times New Roman"/>
          <w:color w:val="000000" w:themeColor="text1"/>
          <w:sz w:val="24"/>
          <w:szCs w:val="24"/>
        </w:rPr>
        <w:t xml:space="preserve">se </w:t>
      </w:r>
      <w:r w:rsidR="00723849" w:rsidRPr="002D6DC4">
        <w:rPr>
          <w:rFonts w:ascii="Times New Roman" w:hAnsi="Times New Roman" w:cs="Times New Roman"/>
          <w:color w:val="000000" w:themeColor="text1"/>
          <w:sz w:val="24"/>
          <w:szCs w:val="24"/>
        </w:rPr>
        <w:t>baz</w:t>
      </w:r>
      <w:r w:rsidR="00DC1574" w:rsidRPr="002D6DC4">
        <w:rPr>
          <w:rFonts w:ascii="Times New Roman" w:hAnsi="Times New Roman" w:cs="Times New Roman"/>
          <w:color w:val="000000" w:themeColor="text1"/>
          <w:sz w:val="24"/>
          <w:szCs w:val="24"/>
        </w:rPr>
        <w:t>e</w:t>
      </w:r>
      <w:r w:rsidR="00723849" w:rsidRPr="002D6DC4">
        <w:rPr>
          <w:rFonts w:ascii="Times New Roman" w:hAnsi="Times New Roman" w:cs="Times New Roman"/>
          <w:color w:val="000000" w:themeColor="text1"/>
          <w:sz w:val="24"/>
          <w:szCs w:val="24"/>
        </w:rPr>
        <w:t>a</w:t>
      </w:r>
      <w:r w:rsidR="00DC1574" w:rsidRPr="002D6DC4">
        <w:rPr>
          <w:rFonts w:ascii="Times New Roman" w:hAnsi="Times New Roman" w:cs="Times New Roman"/>
          <w:color w:val="000000" w:themeColor="text1"/>
          <w:sz w:val="24"/>
          <w:szCs w:val="24"/>
        </w:rPr>
        <w:t>ză</w:t>
      </w:r>
      <w:r w:rsidR="00723849" w:rsidRPr="002D6DC4">
        <w:rPr>
          <w:rFonts w:ascii="Times New Roman" w:hAnsi="Times New Roman" w:cs="Times New Roman"/>
          <w:color w:val="000000" w:themeColor="text1"/>
          <w:sz w:val="24"/>
          <w:szCs w:val="24"/>
        </w:rPr>
        <w:t xml:space="preserve"> pe</w:t>
      </w:r>
      <w:r w:rsidR="00730D30" w:rsidRPr="002D6DC4">
        <w:rPr>
          <w:rFonts w:ascii="Times New Roman" w:hAnsi="Times New Roman" w:cs="Times New Roman"/>
          <w:color w:val="000000" w:themeColor="text1"/>
          <w:sz w:val="24"/>
          <w:szCs w:val="24"/>
        </w:rPr>
        <w:t xml:space="preserve"> instrumente utilizate la nivel european</w:t>
      </w:r>
      <w:r w:rsidR="00712A67" w:rsidRPr="002D6DC4">
        <w:rPr>
          <w:rFonts w:ascii="Times New Roman" w:hAnsi="Times New Roman" w:cs="Times New Roman"/>
          <w:color w:val="000000" w:themeColor="text1"/>
          <w:sz w:val="24"/>
          <w:szCs w:val="24"/>
        </w:rPr>
        <w:t xml:space="preserve"> și internațional</w:t>
      </w:r>
      <w:r w:rsidR="00DC1574" w:rsidRPr="002D6DC4">
        <w:rPr>
          <w:rFonts w:ascii="Times New Roman" w:hAnsi="Times New Roman" w:cs="Times New Roman"/>
          <w:color w:val="000000" w:themeColor="text1"/>
          <w:sz w:val="24"/>
          <w:szCs w:val="24"/>
        </w:rPr>
        <w:t xml:space="preserve"> și</w:t>
      </w:r>
      <w:r w:rsidR="00723849" w:rsidRPr="002D6DC4">
        <w:rPr>
          <w:rFonts w:ascii="Times New Roman" w:hAnsi="Times New Roman" w:cs="Times New Roman"/>
          <w:color w:val="000000" w:themeColor="text1"/>
          <w:sz w:val="24"/>
          <w:szCs w:val="24"/>
        </w:rPr>
        <w:t xml:space="preserve"> </w:t>
      </w:r>
      <w:r w:rsidR="00730D30" w:rsidRPr="002D6DC4">
        <w:rPr>
          <w:rFonts w:ascii="Times New Roman" w:hAnsi="Times New Roman" w:cs="Times New Roman"/>
          <w:color w:val="000000" w:themeColor="text1"/>
          <w:sz w:val="24"/>
          <w:szCs w:val="24"/>
        </w:rPr>
        <w:t>facilit</w:t>
      </w:r>
      <w:r w:rsidR="00723849" w:rsidRPr="002D6DC4">
        <w:rPr>
          <w:rFonts w:ascii="Times New Roman" w:hAnsi="Times New Roman" w:cs="Times New Roman"/>
          <w:color w:val="000000" w:themeColor="text1"/>
          <w:sz w:val="24"/>
          <w:szCs w:val="24"/>
        </w:rPr>
        <w:t>ează</w:t>
      </w:r>
      <w:r w:rsidR="00730D30" w:rsidRPr="002D6DC4">
        <w:rPr>
          <w:rFonts w:ascii="Times New Roman" w:hAnsi="Times New Roman" w:cs="Times New Roman"/>
          <w:color w:val="000000" w:themeColor="text1"/>
          <w:sz w:val="24"/>
          <w:szCs w:val="24"/>
        </w:rPr>
        <w:t xml:space="preserve"> </w:t>
      </w:r>
      <w:r w:rsidR="00723849" w:rsidRPr="002D6DC4">
        <w:rPr>
          <w:rFonts w:ascii="Times New Roman" w:hAnsi="Times New Roman" w:cs="Times New Roman"/>
          <w:color w:val="000000" w:themeColor="text1"/>
          <w:sz w:val="24"/>
          <w:szCs w:val="24"/>
        </w:rPr>
        <w:t xml:space="preserve">stabilirea și îndeplinirea țintelor de creștere a eficienței energetice la nivel local, </w:t>
      </w:r>
      <w:r w:rsidR="005A053E" w:rsidRPr="002D6DC4">
        <w:rPr>
          <w:rFonts w:ascii="Times New Roman" w:hAnsi="Times New Roman" w:cs="Times New Roman"/>
          <w:color w:val="000000" w:themeColor="text1"/>
          <w:sz w:val="24"/>
          <w:szCs w:val="24"/>
        </w:rPr>
        <w:t xml:space="preserve">evaluarea performanțelor locale, </w:t>
      </w:r>
      <w:r w:rsidR="00723849" w:rsidRPr="002D6DC4">
        <w:rPr>
          <w:rFonts w:ascii="Times New Roman" w:hAnsi="Times New Roman" w:cs="Times New Roman"/>
          <w:color w:val="000000" w:themeColor="text1"/>
          <w:sz w:val="24"/>
          <w:szCs w:val="24"/>
        </w:rPr>
        <w:t xml:space="preserve">precum și </w:t>
      </w:r>
      <w:r w:rsidR="005A053E" w:rsidRPr="002D6DC4">
        <w:rPr>
          <w:rFonts w:ascii="Times New Roman" w:hAnsi="Times New Roman" w:cs="Times New Roman"/>
          <w:color w:val="000000" w:themeColor="text1"/>
          <w:sz w:val="24"/>
          <w:szCs w:val="24"/>
        </w:rPr>
        <w:t>schimbul de experiență între localități</w:t>
      </w:r>
      <w:r w:rsidR="00730D30" w:rsidRPr="002D6DC4">
        <w:rPr>
          <w:rFonts w:ascii="Times New Roman" w:hAnsi="Times New Roman" w:cs="Times New Roman"/>
          <w:color w:val="000000" w:themeColor="text1"/>
          <w:sz w:val="24"/>
          <w:szCs w:val="24"/>
        </w:rPr>
        <w:t>.</w:t>
      </w:r>
    </w:p>
    <w:p w14:paraId="266B5B41" w14:textId="70A19BF3" w:rsidR="0003107D" w:rsidRPr="00AB7038" w:rsidRDefault="0056395E" w:rsidP="00AB7038">
      <w:pPr>
        <w:pStyle w:val="Heading1"/>
        <w:rPr>
          <w:u w:val="none"/>
        </w:rPr>
      </w:pPr>
      <w:bookmarkStart w:id="2" w:name="_Toc69664375"/>
      <w:r w:rsidRPr="0024700B">
        <w:rPr>
          <w:u w:val="none"/>
        </w:rPr>
        <w:t xml:space="preserve">Importanta </w:t>
      </w:r>
      <w:r w:rsidR="00DF2440" w:rsidRPr="0024700B">
        <w:rPr>
          <w:u w:val="none"/>
        </w:rPr>
        <w:t>planificării</w:t>
      </w:r>
      <w:r w:rsidR="00BB2A74" w:rsidRPr="0024700B">
        <w:rPr>
          <w:u w:val="none"/>
        </w:rPr>
        <w:t xml:space="preserve"> mă</w:t>
      </w:r>
      <w:r w:rsidRPr="0024700B">
        <w:rPr>
          <w:u w:val="none"/>
        </w:rPr>
        <w:t>surilor de eficien</w:t>
      </w:r>
      <w:r w:rsidR="00BB2A74" w:rsidRPr="0024700B">
        <w:rPr>
          <w:u w:val="none"/>
        </w:rPr>
        <w:t>ță</w:t>
      </w:r>
      <w:r w:rsidRPr="0024700B">
        <w:rPr>
          <w:u w:val="none"/>
        </w:rPr>
        <w:t xml:space="preserve"> energetic</w:t>
      </w:r>
      <w:r w:rsidR="00BB2A74" w:rsidRPr="0024700B">
        <w:rPr>
          <w:u w:val="none"/>
        </w:rPr>
        <w:t>ă</w:t>
      </w:r>
      <w:r w:rsidRPr="0024700B">
        <w:rPr>
          <w:u w:val="none"/>
        </w:rPr>
        <w:t xml:space="preserve"> de c</w:t>
      </w:r>
      <w:r w:rsidR="00BB2A74" w:rsidRPr="0024700B">
        <w:rPr>
          <w:u w:val="none"/>
        </w:rPr>
        <w:t>ă</w:t>
      </w:r>
      <w:r w:rsidRPr="0024700B">
        <w:rPr>
          <w:u w:val="none"/>
        </w:rPr>
        <w:t>tre localit</w:t>
      </w:r>
      <w:r w:rsidR="00BB2A74" w:rsidRPr="0024700B">
        <w:rPr>
          <w:u w:val="none"/>
        </w:rPr>
        <w:t>ăț</w:t>
      </w:r>
      <w:r w:rsidRPr="0024700B">
        <w:rPr>
          <w:u w:val="none"/>
        </w:rPr>
        <w:t>i</w:t>
      </w:r>
      <w:bookmarkEnd w:id="2"/>
    </w:p>
    <w:p w14:paraId="2570E321" w14:textId="0B20EB90" w:rsidR="00921AC6" w:rsidRPr="00AB7038" w:rsidRDefault="00CC0658" w:rsidP="00E04354">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921AC6" w:rsidRPr="002D6DC4">
        <w:rPr>
          <w:rFonts w:ascii="Times New Roman" w:hAnsi="Times New Roman" w:cs="Times New Roman"/>
          <w:sz w:val="24"/>
          <w:szCs w:val="24"/>
        </w:rPr>
        <w:t>La elaborarea Programului de îmbunătățire a eficienței energetice la nivelul localității</w:t>
      </w:r>
      <w:r w:rsidR="00EA2EF7">
        <w:rPr>
          <w:rFonts w:ascii="Times New Roman" w:hAnsi="Times New Roman" w:cs="Times New Roman"/>
          <w:sz w:val="24"/>
          <w:szCs w:val="24"/>
        </w:rPr>
        <w:t>, autoritățile publice locale trebuie să ia</w:t>
      </w:r>
      <w:r w:rsidR="00921AC6" w:rsidRPr="002D6DC4">
        <w:rPr>
          <w:rFonts w:ascii="Times New Roman" w:hAnsi="Times New Roman" w:cs="Times New Roman"/>
          <w:sz w:val="24"/>
          <w:szCs w:val="24"/>
        </w:rPr>
        <w:t xml:space="preserve"> în considerare </w:t>
      </w:r>
      <w:r w:rsidR="00EA2EF7">
        <w:rPr>
          <w:rFonts w:ascii="Times New Roman" w:hAnsi="Times New Roman" w:cs="Times New Roman"/>
          <w:sz w:val="24"/>
          <w:szCs w:val="24"/>
        </w:rPr>
        <w:t>cele patru roluri pe care le joacă în domeniul energiei</w:t>
      </w:r>
      <w:r w:rsidR="00921AC6" w:rsidRPr="002D6DC4">
        <w:rPr>
          <w:rFonts w:ascii="Times New Roman" w:hAnsi="Times New Roman" w:cs="Times New Roman"/>
          <w:sz w:val="24"/>
          <w:szCs w:val="24"/>
        </w:rPr>
        <w:t xml:space="preserve">, </w:t>
      </w:r>
      <w:r w:rsidR="00EA2EF7">
        <w:rPr>
          <w:rFonts w:ascii="Times New Roman" w:hAnsi="Times New Roman" w:cs="Times New Roman"/>
          <w:sz w:val="24"/>
          <w:szCs w:val="24"/>
        </w:rPr>
        <w:t>în fiecare dintre roluri putând să influențeze creșterea eficienței energetice</w:t>
      </w:r>
      <w:r w:rsidR="00AB7038">
        <w:rPr>
          <w:rFonts w:ascii="Times New Roman" w:hAnsi="Times New Roman" w:cs="Times New Roman"/>
          <w:sz w:val="24"/>
          <w:szCs w:val="24"/>
        </w:rPr>
        <w:t>, după cum urmează</w:t>
      </w:r>
      <w:r w:rsidR="00AB7038">
        <w:rPr>
          <w:rFonts w:ascii="Times New Roman" w:hAnsi="Times New Roman" w:cs="Times New Roman"/>
          <w:sz w:val="24"/>
          <w:szCs w:val="24"/>
          <w:lang w:val="en-GB"/>
        </w:rPr>
        <w:t>:</w:t>
      </w:r>
    </w:p>
    <w:p w14:paraId="76C63C61" w14:textId="152E54D2" w:rsidR="00921AC6" w:rsidRPr="002D6DC4" w:rsidRDefault="00E04354" w:rsidP="004D4C51">
      <w:pPr>
        <w:pStyle w:val="ListParagraph"/>
        <w:numPr>
          <w:ilvl w:val="0"/>
          <w:numId w:val="66"/>
        </w:numPr>
        <w:spacing w:after="120" w:line="276" w:lineRule="auto"/>
        <w:jc w:val="both"/>
        <w:rPr>
          <w:rFonts w:ascii="Times New Roman" w:hAnsi="Times New Roman" w:cs="Times New Roman"/>
          <w:sz w:val="24"/>
          <w:szCs w:val="24"/>
        </w:rPr>
      </w:pPr>
      <w:r>
        <w:rPr>
          <w:rFonts w:ascii="Times New Roman" w:hAnsi="Times New Roman" w:cs="Times New Roman"/>
          <w:b/>
          <w:bCs/>
          <w:sz w:val="24"/>
          <w:szCs w:val="24"/>
        </w:rPr>
        <w:t>În rolul de c</w:t>
      </w:r>
      <w:r w:rsidR="00921AC6" w:rsidRPr="002D6DC4">
        <w:rPr>
          <w:rFonts w:ascii="Times New Roman" w:hAnsi="Times New Roman" w:cs="Times New Roman"/>
          <w:b/>
          <w:bCs/>
          <w:sz w:val="24"/>
          <w:szCs w:val="24"/>
        </w:rPr>
        <w:t>onsumator de energie</w:t>
      </w:r>
      <w:r w:rsidR="00A063C5">
        <w:rPr>
          <w:rFonts w:ascii="Times New Roman" w:hAnsi="Times New Roman" w:cs="Times New Roman"/>
          <w:b/>
          <w:bCs/>
          <w:sz w:val="24"/>
          <w:szCs w:val="24"/>
        </w:rPr>
        <w:t>:</w:t>
      </w:r>
      <w:r w:rsidR="00921AC6" w:rsidRPr="002D6DC4">
        <w:rPr>
          <w:rFonts w:ascii="Times New Roman" w:hAnsi="Times New Roman" w:cs="Times New Roman"/>
          <w:b/>
          <w:bCs/>
          <w:sz w:val="24"/>
          <w:szCs w:val="24"/>
        </w:rPr>
        <w:t xml:space="preserve"> </w:t>
      </w:r>
    </w:p>
    <w:p w14:paraId="2E075BD0" w14:textId="799E5A33" w:rsidR="00921AC6" w:rsidRPr="002D6DC4" w:rsidRDefault="00A4345B" w:rsidP="004D4C5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921AC6" w:rsidRPr="002D6DC4">
        <w:rPr>
          <w:rFonts w:ascii="Times New Roman" w:hAnsi="Times New Roman" w:cs="Times New Roman"/>
          <w:sz w:val="24"/>
          <w:szCs w:val="24"/>
        </w:rPr>
        <w:t xml:space="preserve">Administraţia locală </w:t>
      </w:r>
      <w:r w:rsidR="00E04354">
        <w:rPr>
          <w:rFonts w:ascii="Times New Roman" w:hAnsi="Times New Roman" w:cs="Times New Roman"/>
          <w:sz w:val="24"/>
          <w:szCs w:val="24"/>
        </w:rPr>
        <w:t>trebuie să asigure energie pentru clădirile publice</w:t>
      </w:r>
      <w:r w:rsidR="00CC0658">
        <w:rPr>
          <w:rFonts w:ascii="Times New Roman" w:hAnsi="Times New Roman" w:cs="Times New Roman"/>
          <w:sz w:val="24"/>
          <w:szCs w:val="24"/>
        </w:rPr>
        <w:t xml:space="preserve">. </w:t>
      </w:r>
      <w:r w:rsidR="00921AC6" w:rsidRPr="002D6DC4">
        <w:rPr>
          <w:rFonts w:ascii="Times New Roman" w:hAnsi="Times New Roman" w:cs="Times New Roman"/>
          <w:sz w:val="24"/>
          <w:szCs w:val="24"/>
        </w:rPr>
        <w:t xml:space="preserve">Punerea în aplicare a unor programe şi acţiuni destinate economisirii energiei ar permite realizarea unor economii considerabile. </w:t>
      </w:r>
    </w:p>
    <w:p w14:paraId="6B59F6BA" w14:textId="752BABEE" w:rsidR="00921AC6" w:rsidRPr="004A2FA1" w:rsidRDefault="00CC0658" w:rsidP="00DA509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921AC6" w:rsidRPr="00DA5091">
        <w:rPr>
          <w:rFonts w:ascii="Times New Roman" w:hAnsi="Times New Roman" w:cs="Times New Roman"/>
          <w:sz w:val="24"/>
          <w:szCs w:val="24"/>
        </w:rPr>
        <w:t xml:space="preserve">Autorităţile locale </w:t>
      </w:r>
      <w:r>
        <w:rPr>
          <w:rFonts w:ascii="Times New Roman" w:hAnsi="Times New Roman" w:cs="Times New Roman"/>
          <w:sz w:val="24"/>
          <w:szCs w:val="24"/>
        </w:rPr>
        <w:t>trebuie să asigure</w:t>
      </w:r>
      <w:r w:rsidR="00921AC6" w:rsidRPr="00DA5091">
        <w:rPr>
          <w:rFonts w:ascii="Times New Roman" w:hAnsi="Times New Roman" w:cs="Times New Roman"/>
          <w:sz w:val="24"/>
          <w:szCs w:val="24"/>
        </w:rPr>
        <w:t xml:space="preserve">, de asemenea, </w:t>
      </w:r>
      <w:r>
        <w:rPr>
          <w:rFonts w:ascii="Times New Roman" w:hAnsi="Times New Roman" w:cs="Times New Roman"/>
          <w:sz w:val="24"/>
          <w:szCs w:val="24"/>
        </w:rPr>
        <w:t xml:space="preserve">o serie de </w:t>
      </w:r>
      <w:r w:rsidR="00921AC6" w:rsidRPr="00DA5091">
        <w:rPr>
          <w:rFonts w:ascii="Times New Roman" w:hAnsi="Times New Roman" w:cs="Times New Roman"/>
          <w:sz w:val="24"/>
          <w:szCs w:val="24"/>
        </w:rPr>
        <w:t xml:space="preserve">servicii </w:t>
      </w:r>
      <w:r>
        <w:rPr>
          <w:rFonts w:ascii="Times New Roman" w:hAnsi="Times New Roman" w:cs="Times New Roman"/>
          <w:sz w:val="24"/>
          <w:szCs w:val="24"/>
        </w:rPr>
        <w:t xml:space="preserve">publice </w:t>
      </w:r>
      <w:r w:rsidR="00921AC6" w:rsidRPr="00DA5091">
        <w:rPr>
          <w:rFonts w:ascii="Times New Roman" w:hAnsi="Times New Roman" w:cs="Times New Roman"/>
          <w:sz w:val="24"/>
          <w:szCs w:val="24"/>
        </w:rPr>
        <w:t>caracterizate de un consum ridicat de energie, cum ar fi transportul public</w:t>
      </w:r>
      <w:r w:rsidR="00BA2CA6" w:rsidRPr="00DA5091">
        <w:rPr>
          <w:rFonts w:ascii="Times New Roman" w:hAnsi="Times New Roman" w:cs="Times New Roman"/>
          <w:sz w:val="24"/>
          <w:szCs w:val="24"/>
        </w:rPr>
        <w:t>,</w:t>
      </w:r>
      <w:r w:rsidR="00921AC6" w:rsidRPr="00DA5091">
        <w:rPr>
          <w:rFonts w:ascii="Times New Roman" w:hAnsi="Times New Roman" w:cs="Times New Roman"/>
          <w:sz w:val="24"/>
          <w:szCs w:val="24"/>
        </w:rPr>
        <w:t xml:space="preserve"> iluminatul străzilor, </w:t>
      </w:r>
      <w:r w:rsidR="00BA2CA6" w:rsidRPr="00DA5091">
        <w:rPr>
          <w:rFonts w:ascii="Times New Roman" w:hAnsi="Times New Roman" w:cs="Times New Roman"/>
          <w:sz w:val="24"/>
          <w:szCs w:val="24"/>
        </w:rPr>
        <w:t>gestionare</w:t>
      </w:r>
      <w:r w:rsidR="00A4345B" w:rsidRPr="00DA5091">
        <w:rPr>
          <w:rFonts w:ascii="Times New Roman" w:hAnsi="Times New Roman" w:cs="Times New Roman"/>
          <w:sz w:val="24"/>
          <w:szCs w:val="24"/>
        </w:rPr>
        <w:t>a</w:t>
      </w:r>
      <w:r w:rsidR="00BA2CA6" w:rsidRPr="00DA5091">
        <w:rPr>
          <w:rFonts w:ascii="Times New Roman" w:hAnsi="Times New Roman" w:cs="Times New Roman"/>
          <w:sz w:val="24"/>
          <w:szCs w:val="24"/>
        </w:rPr>
        <w:t xml:space="preserve"> deșeurilor, f</w:t>
      </w:r>
      <w:r w:rsidR="00071BB0" w:rsidRPr="00DA5091">
        <w:rPr>
          <w:rFonts w:ascii="Times New Roman" w:hAnsi="Times New Roman" w:cs="Times New Roman"/>
          <w:sz w:val="24"/>
          <w:szCs w:val="24"/>
        </w:rPr>
        <w:t>u</w:t>
      </w:r>
      <w:r w:rsidR="00BA2CA6" w:rsidRPr="00DA5091">
        <w:rPr>
          <w:rFonts w:ascii="Times New Roman" w:hAnsi="Times New Roman" w:cs="Times New Roman"/>
          <w:sz w:val="24"/>
          <w:szCs w:val="24"/>
        </w:rPr>
        <w:t>rnizarea de apă potabilă și epurarea apelor</w:t>
      </w:r>
      <w:r w:rsidR="00071BB0" w:rsidRPr="00DA5091">
        <w:rPr>
          <w:rFonts w:ascii="Times New Roman" w:hAnsi="Times New Roman" w:cs="Times New Roman"/>
          <w:sz w:val="24"/>
          <w:szCs w:val="24"/>
        </w:rPr>
        <w:t xml:space="preserve"> uzate</w:t>
      </w:r>
      <w:r w:rsidR="00BA2CA6" w:rsidRPr="00DA5091">
        <w:rPr>
          <w:rFonts w:ascii="Times New Roman" w:hAnsi="Times New Roman" w:cs="Times New Roman"/>
          <w:sz w:val="24"/>
          <w:szCs w:val="24"/>
        </w:rPr>
        <w:t xml:space="preserve">, </w:t>
      </w:r>
      <w:r>
        <w:rPr>
          <w:rFonts w:ascii="Times New Roman" w:hAnsi="Times New Roman" w:cs="Times New Roman"/>
          <w:sz w:val="24"/>
          <w:szCs w:val="24"/>
        </w:rPr>
        <w:t xml:space="preserve">energie termică, </w:t>
      </w:r>
      <w:r w:rsidR="00921AC6" w:rsidRPr="00DA5091">
        <w:rPr>
          <w:rFonts w:ascii="Times New Roman" w:hAnsi="Times New Roman" w:cs="Times New Roman"/>
          <w:sz w:val="24"/>
          <w:szCs w:val="24"/>
        </w:rPr>
        <w:t xml:space="preserve">domenii în care se pot face îmbunătăţiri semnificative. Chiar şi atunci când aceste servicii sunt delegate către alţi </w:t>
      </w:r>
      <w:r>
        <w:rPr>
          <w:rFonts w:ascii="Times New Roman" w:hAnsi="Times New Roman" w:cs="Times New Roman"/>
          <w:sz w:val="24"/>
          <w:szCs w:val="24"/>
        </w:rPr>
        <w:t>operatori</w:t>
      </w:r>
      <w:r w:rsidR="00921AC6" w:rsidRPr="004A2FA1">
        <w:rPr>
          <w:rFonts w:ascii="Times New Roman" w:hAnsi="Times New Roman" w:cs="Times New Roman"/>
          <w:sz w:val="24"/>
          <w:szCs w:val="24"/>
        </w:rPr>
        <w:t xml:space="preserve">, se pot lua măsuri pentru reducerea consumului de energie, în cadrul contractelor de achiziţii publice </w:t>
      </w:r>
      <w:r w:rsidR="00BA2CA6" w:rsidRPr="004A2FA1">
        <w:rPr>
          <w:rFonts w:ascii="Times New Roman" w:hAnsi="Times New Roman" w:cs="Times New Roman"/>
          <w:sz w:val="24"/>
          <w:szCs w:val="24"/>
        </w:rPr>
        <w:t xml:space="preserve">de bunuri </w:t>
      </w:r>
      <w:r w:rsidR="00921AC6" w:rsidRPr="004A2FA1">
        <w:rPr>
          <w:rFonts w:ascii="Times New Roman" w:hAnsi="Times New Roman" w:cs="Times New Roman"/>
          <w:sz w:val="24"/>
          <w:szCs w:val="24"/>
        </w:rPr>
        <w:t xml:space="preserve">şi servicii. </w:t>
      </w:r>
    </w:p>
    <w:p w14:paraId="755B384D" w14:textId="03BB5169" w:rsidR="00921AC6" w:rsidRPr="002D6DC4" w:rsidRDefault="00E04354" w:rsidP="00A063C5">
      <w:pPr>
        <w:pStyle w:val="ListParagraph"/>
        <w:numPr>
          <w:ilvl w:val="0"/>
          <w:numId w:val="66"/>
        </w:numPr>
        <w:spacing w:after="120" w:line="276" w:lineRule="auto"/>
        <w:jc w:val="both"/>
        <w:rPr>
          <w:rFonts w:ascii="Times New Roman" w:hAnsi="Times New Roman" w:cs="Times New Roman"/>
          <w:sz w:val="24"/>
          <w:szCs w:val="24"/>
        </w:rPr>
      </w:pPr>
      <w:r>
        <w:rPr>
          <w:rFonts w:ascii="Times New Roman" w:hAnsi="Times New Roman" w:cs="Times New Roman"/>
          <w:b/>
          <w:bCs/>
          <w:sz w:val="24"/>
          <w:szCs w:val="24"/>
        </w:rPr>
        <w:t>În rolul de p</w:t>
      </w:r>
      <w:r w:rsidR="00921AC6" w:rsidRPr="002D6DC4">
        <w:rPr>
          <w:rFonts w:ascii="Times New Roman" w:hAnsi="Times New Roman" w:cs="Times New Roman"/>
          <w:b/>
          <w:bCs/>
          <w:sz w:val="24"/>
          <w:szCs w:val="24"/>
        </w:rPr>
        <w:t>roducător de energie</w:t>
      </w:r>
      <w:r w:rsidR="00A063C5">
        <w:rPr>
          <w:rFonts w:ascii="Times New Roman" w:hAnsi="Times New Roman" w:cs="Times New Roman"/>
          <w:b/>
          <w:bCs/>
          <w:sz w:val="24"/>
          <w:szCs w:val="24"/>
        </w:rPr>
        <w:t>:</w:t>
      </w:r>
      <w:r w:rsidR="00921AC6" w:rsidRPr="002D6DC4">
        <w:rPr>
          <w:rFonts w:ascii="Times New Roman" w:hAnsi="Times New Roman" w:cs="Times New Roman"/>
          <w:b/>
          <w:bCs/>
          <w:sz w:val="24"/>
          <w:szCs w:val="24"/>
        </w:rPr>
        <w:t xml:space="preserve"> </w:t>
      </w:r>
    </w:p>
    <w:p w14:paraId="0C999ECC" w14:textId="77777777" w:rsidR="00AB7038" w:rsidRDefault="00A4345B" w:rsidP="00AB7038">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921AC6" w:rsidRPr="002D6DC4">
        <w:rPr>
          <w:rFonts w:ascii="Times New Roman" w:hAnsi="Times New Roman" w:cs="Times New Roman"/>
          <w:sz w:val="24"/>
          <w:szCs w:val="24"/>
        </w:rPr>
        <w:t xml:space="preserve">Autorităţile locale pot </w:t>
      </w:r>
      <w:r w:rsidR="00A063C5">
        <w:rPr>
          <w:rFonts w:ascii="Times New Roman" w:hAnsi="Times New Roman" w:cs="Times New Roman"/>
          <w:sz w:val="24"/>
          <w:szCs w:val="24"/>
        </w:rPr>
        <w:t xml:space="preserve">deține producători locali de energie termică, electrică sau gaz, dar pot în același timp să fie prosumatori, producând energie din surse regenerabile de energie: </w:t>
      </w:r>
      <w:r w:rsidR="00A063C5">
        <w:rPr>
          <w:rFonts w:ascii="Times New Roman" w:hAnsi="Times New Roman" w:cs="Times New Roman"/>
          <w:sz w:val="24"/>
          <w:szCs w:val="24"/>
        </w:rPr>
        <w:lastRenderedPageBreak/>
        <w:t xml:space="preserve">solară, eoliană, biomasă.  </w:t>
      </w:r>
    </w:p>
    <w:p w14:paraId="59BEC922" w14:textId="6DCDD60D" w:rsidR="00921AC6" w:rsidRPr="00AB7038" w:rsidRDefault="00A063C5" w:rsidP="00AB7038">
      <w:pPr>
        <w:pStyle w:val="ListParagraph"/>
        <w:widowControl w:val="0"/>
        <w:numPr>
          <w:ilvl w:val="0"/>
          <w:numId w:val="85"/>
        </w:numPr>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AB7038">
        <w:rPr>
          <w:rFonts w:ascii="Times New Roman" w:hAnsi="Times New Roman" w:cs="Times New Roman"/>
          <w:b/>
          <w:bCs/>
          <w:sz w:val="24"/>
          <w:szCs w:val="24"/>
        </w:rPr>
        <w:t>În rolul de r</w:t>
      </w:r>
      <w:r w:rsidR="00071BB0" w:rsidRPr="00AB7038">
        <w:rPr>
          <w:rFonts w:ascii="Times New Roman" w:hAnsi="Times New Roman" w:cs="Times New Roman"/>
          <w:b/>
          <w:bCs/>
          <w:sz w:val="24"/>
          <w:szCs w:val="24"/>
        </w:rPr>
        <w:t>eglementator și</w:t>
      </w:r>
      <w:r w:rsidR="00071BB0" w:rsidRPr="00AB7038">
        <w:rPr>
          <w:rFonts w:ascii="Times New Roman" w:hAnsi="Times New Roman" w:cs="Times New Roman"/>
          <w:sz w:val="24"/>
          <w:szCs w:val="24"/>
        </w:rPr>
        <w:t xml:space="preserve"> </w:t>
      </w:r>
      <w:r w:rsidR="00921AC6" w:rsidRPr="00AB7038">
        <w:rPr>
          <w:rFonts w:ascii="Times New Roman" w:hAnsi="Times New Roman" w:cs="Times New Roman"/>
          <w:b/>
          <w:bCs/>
          <w:sz w:val="24"/>
          <w:szCs w:val="24"/>
        </w:rPr>
        <w:t>factor de dezvoltare</w:t>
      </w:r>
      <w:r w:rsidRPr="00AB7038">
        <w:rPr>
          <w:rFonts w:ascii="Times New Roman" w:hAnsi="Times New Roman" w:cs="Times New Roman"/>
          <w:b/>
          <w:bCs/>
          <w:sz w:val="24"/>
          <w:szCs w:val="24"/>
        </w:rPr>
        <w:t>:</w:t>
      </w:r>
      <w:r w:rsidR="00921AC6" w:rsidRPr="00AB7038">
        <w:rPr>
          <w:rFonts w:ascii="Times New Roman" w:hAnsi="Times New Roman" w:cs="Times New Roman"/>
          <w:b/>
          <w:bCs/>
          <w:sz w:val="24"/>
          <w:szCs w:val="24"/>
        </w:rPr>
        <w:t xml:space="preserve"> </w:t>
      </w:r>
    </w:p>
    <w:p w14:paraId="0736F552" w14:textId="2CEDCBA3" w:rsidR="00A063C5" w:rsidRDefault="00001D9D" w:rsidP="00001D9D">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A063C5">
        <w:rPr>
          <w:rFonts w:ascii="Times New Roman" w:hAnsi="Times New Roman" w:cs="Times New Roman"/>
          <w:sz w:val="24"/>
          <w:szCs w:val="24"/>
        </w:rPr>
        <w:t xml:space="preserve">Autoritățile locale pot </w:t>
      </w:r>
      <w:r>
        <w:rPr>
          <w:rFonts w:ascii="Times New Roman" w:hAnsi="Times New Roman" w:cs="Times New Roman"/>
          <w:sz w:val="24"/>
          <w:szCs w:val="24"/>
        </w:rPr>
        <w:t>adopta</w:t>
      </w:r>
      <w:r w:rsidR="00A063C5">
        <w:rPr>
          <w:rFonts w:ascii="Times New Roman" w:hAnsi="Times New Roman" w:cs="Times New Roman"/>
          <w:sz w:val="24"/>
          <w:szCs w:val="24"/>
        </w:rPr>
        <w:t xml:space="preserve"> reglementări, politici de t</w:t>
      </w:r>
      <w:r>
        <w:rPr>
          <w:rFonts w:ascii="Times New Roman" w:hAnsi="Times New Roman" w:cs="Times New Roman"/>
          <w:sz w:val="24"/>
          <w:szCs w:val="24"/>
        </w:rPr>
        <w:t>a</w:t>
      </w:r>
      <w:r w:rsidR="00A063C5">
        <w:rPr>
          <w:rFonts w:ascii="Times New Roman" w:hAnsi="Times New Roman" w:cs="Times New Roman"/>
          <w:sz w:val="24"/>
          <w:szCs w:val="24"/>
        </w:rPr>
        <w:t>xare locală sau programe de finanțare</w:t>
      </w:r>
      <w:r w:rsidR="00AB7038">
        <w:rPr>
          <w:rFonts w:ascii="Times New Roman" w:hAnsi="Times New Roman" w:cs="Times New Roman"/>
          <w:sz w:val="24"/>
          <w:szCs w:val="24"/>
        </w:rPr>
        <w:t>,</w:t>
      </w:r>
      <w:r w:rsidR="00A063C5">
        <w:rPr>
          <w:rFonts w:ascii="Times New Roman" w:hAnsi="Times New Roman" w:cs="Times New Roman"/>
          <w:sz w:val="24"/>
          <w:szCs w:val="24"/>
        </w:rPr>
        <w:t xml:space="preserve"> cum sunt subvențiile sau finanțările nerambursabile</w:t>
      </w:r>
      <w:r w:rsidR="00AB7038">
        <w:rPr>
          <w:rFonts w:ascii="Times New Roman" w:hAnsi="Times New Roman" w:cs="Times New Roman"/>
          <w:sz w:val="24"/>
          <w:szCs w:val="24"/>
        </w:rPr>
        <w:t>,</w:t>
      </w:r>
      <w:r w:rsidR="00A063C5">
        <w:rPr>
          <w:rFonts w:ascii="Times New Roman" w:hAnsi="Times New Roman" w:cs="Times New Roman"/>
          <w:sz w:val="24"/>
          <w:szCs w:val="24"/>
        </w:rPr>
        <w:t xml:space="preserve"> pentru a susține inițiativele private în domeniul </w:t>
      </w:r>
      <w:r>
        <w:rPr>
          <w:rFonts w:ascii="Times New Roman" w:hAnsi="Times New Roman" w:cs="Times New Roman"/>
          <w:sz w:val="24"/>
          <w:szCs w:val="24"/>
        </w:rPr>
        <w:t>eficienței energetice sau al utilizării surselor regenerabile de energie.</w:t>
      </w:r>
    </w:p>
    <w:p w14:paraId="626E07B4" w14:textId="596C589E" w:rsidR="00921AC6" w:rsidRPr="002D6DC4" w:rsidRDefault="00A063C5" w:rsidP="004D4C5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001D9D">
        <w:rPr>
          <w:rFonts w:ascii="Times New Roman" w:hAnsi="Times New Roman" w:cs="Times New Roman"/>
          <w:sz w:val="24"/>
          <w:szCs w:val="24"/>
        </w:rPr>
        <w:t>Totodată, d</w:t>
      </w:r>
      <w:r w:rsidR="00921AC6" w:rsidRPr="002D6DC4">
        <w:rPr>
          <w:rFonts w:ascii="Times New Roman" w:hAnsi="Times New Roman" w:cs="Times New Roman"/>
          <w:sz w:val="24"/>
          <w:szCs w:val="24"/>
        </w:rPr>
        <w:t xml:space="preserve">eciziile strategice privind dezvoltarea urbană, cum ar fi evitarea extinderii nejustificate a aşezărilor urbane, pot reduce consumul de energie în transporturi. </w:t>
      </w:r>
    </w:p>
    <w:p w14:paraId="224D827D" w14:textId="49E3552E" w:rsidR="00921AC6" w:rsidRPr="002D6DC4" w:rsidRDefault="00001D9D" w:rsidP="004D4C51">
      <w:pPr>
        <w:pStyle w:val="ListParagraph"/>
        <w:numPr>
          <w:ilvl w:val="0"/>
          <w:numId w:val="66"/>
        </w:numPr>
        <w:spacing w:after="120" w:line="276" w:lineRule="auto"/>
        <w:jc w:val="both"/>
        <w:rPr>
          <w:rFonts w:ascii="Times New Roman" w:hAnsi="Times New Roman" w:cs="Times New Roman"/>
          <w:sz w:val="24"/>
          <w:szCs w:val="24"/>
        </w:rPr>
      </w:pPr>
      <w:r>
        <w:rPr>
          <w:rFonts w:ascii="Times New Roman" w:hAnsi="Times New Roman" w:cs="Times New Roman"/>
          <w:b/>
          <w:sz w:val="24"/>
          <w:szCs w:val="24"/>
        </w:rPr>
        <w:t>În rolul de s</w:t>
      </w:r>
      <w:r w:rsidR="00F9351C" w:rsidRPr="002D6DC4">
        <w:rPr>
          <w:rFonts w:ascii="Times New Roman" w:hAnsi="Times New Roman" w:cs="Times New Roman"/>
          <w:b/>
          <w:bCs/>
          <w:sz w:val="24"/>
          <w:szCs w:val="24"/>
        </w:rPr>
        <w:t>ursă de motivare şi exemplu pentru comunitate</w:t>
      </w:r>
      <w:r>
        <w:rPr>
          <w:rFonts w:ascii="Times New Roman" w:hAnsi="Times New Roman" w:cs="Times New Roman"/>
          <w:b/>
          <w:bCs/>
          <w:sz w:val="24"/>
          <w:szCs w:val="24"/>
        </w:rPr>
        <w:t>:</w:t>
      </w:r>
    </w:p>
    <w:p w14:paraId="4B1840B5" w14:textId="429ED5BA" w:rsidR="00001D9D" w:rsidRDefault="00A4345B" w:rsidP="004D4C5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921AC6" w:rsidRPr="002D6DC4">
        <w:rPr>
          <w:rFonts w:ascii="Times New Roman" w:hAnsi="Times New Roman" w:cs="Times New Roman"/>
          <w:sz w:val="24"/>
          <w:szCs w:val="24"/>
        </w:rPr>
        <w:t>Este important</w:t>
      </w:r>
      <w:r w:rsidR="00F9351C" w:rsidRPr="002D6DC4">
        <w:rPr>
          <w:rFonts w:ascii="Times New Roman" w:hAnsi="Times New Roman" w:cs="Times New Roman"/>
          <w:sz w:val="24"/>
          <w:szCs w:val="24"/>
        </w:rPr>
        <w:t xml:space="preserve"> ca autoritățile locale să</w:t>
      </w:r>
      <w:r w:rsidR="00921AC6" w:rsidRPr="002D6DC4">
        <w:rPr>
          <w:rFonts w:ascii="Times New Roman" w:hAnsi="Times New Roman" w:cs="Times New Roman"/>
          <w:sz w:val="24"/>
          <w:szCs w:val="24"/>
        </w:rPr>
        <w:t xml:space="preserve"> </w:t>
      </w:r>
      <w:r w:rsidR="00001D9D" w:rsidRPr="002D6DC4">
        <w:rPr>
          <w:rFonts w:ascii="Times New Roman" w:hAnsi="Times New Roman" w:cs="Times New Roman"/>
          <w:sz w:val="24"/>
          <w:szCs w:val="24"/>
        </w:rPr>
        <w:t>contribui</w:t>
      </w:r>
      <w:r w:rsidR="00001D9D">
        <w:rPr>
          <w:rFonts w:ascii="Times New Roman" w:hAnsi="Times New Roman" w:cs="Times New Roman"/>
          <w:sz w:val="24"/>
          <w:szCs w:val="24"/>
        </w:rPr>
        <w:t>e</w:t>
      </w:r>
      <w:r w:rsidR="00001D9D" w:rsidRPr="002D6DC4">
        <w:rPr>
          <w:rFonts w:ascii="Times New Roman" w:hAnsi="Times New Roman" w:cs="Times New Roman"/>
          <w:sz w:val="24"/>
          <w:szCs w:val="24"/>
        </w:rPr>
        <w:t xml:space="preserve"> la informarea, motivarea și schimbarea de comportament a cetăţenilor</w:t>
      </w:r>
      <w:r w:rsidR="00001D9D">
        <w:rPr>
          <w:rFonts w:ascii="Times New Roman" w:hAnsi="Times New Roman" w:cs="Times New Roman"/>
          <w:sz w:val="24"/>
          <w:szCs w:val="24"/>
        </w:rPr>
        <w:t xml:space="preserve"> și</w:t>
      </w:r>
      <w:r w:rsidR="00001D9D" w:rsidRPr="002D6DC4">
        <w:rPr>
          <w:rFonts w:ascii="Times New Roman" w:hAnsi="Times New Roman" w:cs="Times New Roman"/>
          <w:sz w:val="24"/>
          <w:szCs w:val="24"/>
        </w:rPr>
        <w:t xml:space="preserve"> a operatorilor economici cu privire la utilizarea eficientă, rațională a energiei. </w:t>
      </w:r>
    </w:p>
    <w:p w14:paraId="7C77382A" w14:textId="542992CA" w:rsidR="00921AC6" w:rsidRPr="002D6DC4" w:rsidRDefault="00001D9D" w:rsidP="004D4C5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AB7038">
        <w:rPr>
          <w:rFonts w:ascii="Times New Roman" w:hAnsi="Times New Roman" w:cs="Times New Roman"/>
          <w:sz w:val="24"/>
          <w:szCs w:val="24"/>
        </w:rPr>
        <w:t>D</w:t>
      </w:r>
      <w:r w:rsidR="00921AC6" w:rsidRPr="002D6DC4">
        <w:rPr>
          <w:rFonts w:ascii="Times New Roman" w:hAnsi="Times New Roman" w:cs="Times New Roman"/>
          <w:sz w:val="24"/>
          <w:szCs w:val="24"/>
        </w:rPr>
        <w:t xml:space="preserve">e asemenea, </w:t>
      </w:r>
      <w:r w:rsidR="00AB7038">
        <w:rPr>
          <w:rFonts w:ascii="Times New Roman" w:hAnsi="Times New Roman" w:cs="Times New Roman"/>
          <w:sz w:val="24"/>
          <w:szCs w:val="24"/>
        </w:rPr>
        <w:t xml:space="preserve">este </w:t>
      </w:r>
      <w:r w:rsidR="00921AC6" w:rsidRPr="002D6DC4">
        <w:rPr>
          <w:rFonts w:ascii="Times New Roman" w:hAnsi="Times New Roman" w:cs="Times New Roman"/>
          <w:sz w:val="24"/>
          <w:szCs w:val="24"/>
        </w:rPr>
        <w:t xml:space="preserve">important ca autorităţile să reprezinte un exemplu </w:t>
      </w:r>
      <w:r w:rsidR="00847EC6" w:rsidRPr="002D6DC4">
        <w:rPr>
          <w:rFonts w:ascii="Times New Roman" w:hAnsi="Times New Roman" w:cs="Times New Roman"/>
          <w:sz w:val="24"/>
          <w:szCs w:val="24"/>
        </w:rPr>
        <w:t>prin</w:t>
      </w:r>
      <w:r w:rsidR="00921AC6" w:rsidRPr="002D6DC4">
        <w:rPr>
          <w:rFonts w:ascii="Times New Roman" w:hAnsi="Times New Roman" w:cs="Times New Roman"/>
          <w:sz w:val="24"/>
          <w:szCs w:val="24"/>
        </w:rPr>
        <w:t xml:space="preserve"> acţiuni care sprijină dezvoltarea energetică durabilă. </w:t>
      </w:r>
      <w:r w:rsidRPr="002D6DC4">
        <w:rPr>
          <w:rFonts w:ascii="Times New Roman" w:hAnsi="Times New Roman" w:cs="Times New Roman"/>
          <w:sz w:val="24"/>
          <w:szCs w:val="24"/>
        </w:rPr>
        <w:t xml:space="preserve">Autorităţile locale pot, de exemplu, să impună utilizarea SRE în clădirile administrative noi sau utilizarea autobuzelor electrice pentru transportul public local. </w:t>
      </w:r>
    </w:p>
    <w:p w14:paraId="43210796" w14:textId="7BDDCAC3" w:rsidR="00921AC6" w:rsidRPr="002D6DC4" w:rsidRDefault="00A4345B" w:rsidP="00CC0658">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762AE7" w:rsidRPr="00762AE7">
        <w:rPr>
          <w:rFonts w:ascii="Times New Roman" w:hAnsi="Times New Roman" w:cs="Times New Roman"/>
          <w:sz w:val="24"/>
          <w:szCs w:val="24"/>
        </w:rPr>
        <w:t>Măsurile de îmbunătățire a eficienței energetice incluse în PIEE trebuie să fie suficient de  consistente, astfel încât să contribuie la atingerea țintei naționale asumate de România, cât și la realizarea obiectivelor specifice</w:t>
      </w:r>
      <w:r w:rsidR="00C26B8C">
        <w:rPr>
          <w:rFonts w:ascii="Times New Roman" w:hAnsi="Times New Roman" w:cs="Times New Roman"/>
          <w:sz w:val="24"/>
          <w:szCs w:val="24"/>
        </w:rPr>
        <w:t xml:space="preserve"> de eficiență energetică</w:t>
      </w:r>
      <w:r w:rsidR="00762AE7" w:rsidRPr="00762AE7">
        <w:rPr>
          <w:rFonts w:ascii="Times New Roman" w:hAnsi="Times New Roman" w:cs="Times New Roman"/>
          <w:sz w:val="24"/>
          <w:szCs w:val="24"/>
        </w:rPr>
        <w:t xml:space="preserve"> din </w:t>
      </w:r>
      <w:r w:rsidR="00762AE7" w:rsidRPr="00C26B8C">
        <w:rPr>
          <w:rFonts w:ascii="Times New Roman" w:hAnsi="Times New Roman" w:cs="Times New Roman"/>
          <w:sz w:val="24"/>
          <w:szCs w:val="24"/>
        </w:rPr>
        <w:t xml:space="preserve">Planul Național </w:t>
      </w:r>
      <w:r w:rsidR="00C26B8C" w:rsidRPr="00730E81">
        <w:rPr>
          <w:rFonts w:ascii="Times New Roman" w:hAnsi="Times New Roman" w:cs="Times New Roman"/>
          <w:sz w:val="24"/>
          <w:szCs w:val="24"/>
        </w:rPr>
        <w:t xml:space="preserve">Integrat pentru Energie și Schimbări Climatice (PNIESC). </w:t>
      </w:r>
    </w:p>
    <w:p w14:paraId="652CE9AB" w14:textId="77777777" w:rsidR="00F9351C" w:rsidRPr="000D07D0" w:rsidRDefault="00C3400B" w:rsidP="00730E81">
      <w:pPr>
        <w:pStyle w:val="Heading1"/>
        <w:rPr>
          <w:u w:val="none"/>
        </w:rPr>
      </w:pPr>
      <w:bookmarkStart w:id="3" w:name="_Toc24548893"/>
      <w:bookmarkStart w:id="4" w:name="_Toc69664376"/>
      <w:r w:rsidRPr="000D07D0">
        <w:rPr>
          <w:u w:val="none"/>
        </w:rPr>
        <w:t xml:space="preserve">Obiective </w:t>
      </w:r>
      <w:r w:rsidR="00F9351C" w:rsidRPr="000D07D0">
        <w:rPr>
          <w:u w:val="none"/>
        </w:rPr>
        <w:t xml:space="preserve">și </w:t>
      </w:r>
      <w:r w:rsidR="00F9351C" w:rsidRPr="000D07D0">
        <w:rPr>
          <w:color w:val="000000" w:themeColor="text1"/>
          <w:u w:val="none"/>
        </w:rPr>
        <w:t>reglementări</w:t>
      </w:r>
      <w:r w:rsidR="00F9351C" w:rsidRPr="000D07D0">
        <w:rPr>
          <w:u w:val="none"/>
        </w:rPr>
        <w:t xml:space="preserve"> </w:t>
      </w:r>
      <w:r w:rsidRPr="000D07D0">
        <w:rPr>
          <w:u w:val="none"/>
        </w:rPr>
        <w:t xml:space="preserve">europene </w:t>
      </w:r>
      <w:r w:rsidR="005A522C" w:rsidRPr="000D07D0">
        <w:rPr>
          <w:u w:val="none"/>
        </w:rPr>
        <w:t>ș</w:t>
      </w:r>
      <w:r w:rsidRPr="000D07D0">
        <w:rPr>
          <w:u w:val="none"/>
        </w:rPr>
        <w:t xml:space="preserve">i </w:t>
      </w:r>
      <w:r w:rsidR="005A522C" w:rsidRPr="000D07D0">
        <w:rPr>
          <w:u w:val="none"/>
        </w:rPr>
        <w:t>naționale î</w:t>
      </w:r>
      <w:r w:rsidRPr="000D07D0">
        <w:rPr>
          <w:u w:val="none"/>
        </w:rPr>
        <w:t>n domeniul energetic</w:t>
      </w:r>
      <w:bookmarkEnd w:id="3"/>
      <w:bookmarkEnd w:id="4"/>
    </w:p>
    <w:p w14:paraId="070D3FB5" w14:textId="2ED7B112" w:rsidR="00F9351C" w:rsidRPr="00730E81" w:rsidRDefault="00730E81" w:rsidP="00730E81">
      <w:pPr>
        <w:pStyle w:val="Heading2"/>
      </w:pPr>
      <w:r w:rsidRPr="00730E81">
        <w:t xml:space="preserve"> </w:t>
      </w:r>
      <w:bookmarkStart w:id="5" w:name="_Toc69664377"/>
      <w:r w:rsidR="00F9351C" w:rsidRPr="00730E81">
        <w:t>Politici și reglementări la nivelul Uniunii Europene</w:t>
      </w:r>
      <w:bookmarkEnd w:id="5"/>
      <w:r w:rsidR="00F9351C" w:rsidRPr="00730E81">
        <w:t xml:space="preserve"> </w:t>
      </w:r>
    </w:p>
    <w:p w14:paraId="2251BC87" w14:textId="77777777" w:rsidR="00AE5FC0" w:rsidRPr="002D6DC4" w:rsidRDefault="00BB2A74" w:rsidP="00896D21">
      <w:pPr>
        <w:autoSpaceDE w:val="0"/>
        <w:autoSpaceDN w:val="0"/>
        <w:adjustRightInd w:val="0"/>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ab/>
      </w:r>
      <w:r w:rsidR="00AE5FC0" w:rsidRPr="002D6DC4">
        <w:rPr>
          <w:rFonts w:ascii="Times New Roman" w:eastAsia="Times New Roman" w:hAnsi="Times New Roman" w:cs="Times New Roman"/>
          <w:color w:val="000000" w:themeColor="text1"/>
          <w:sz w:val="24"/>
          <w:szCs w:val="24"/>
          <w:lang w:eastAsia="ro-RO"/>
        </w:rPr>
        <w:t xml:space="preserve">În februarie 2015, Comisia Europeană și-a stabilit strategia energetică </w:t>
      </w:r>
      <w:r w:rsidR="0073078C" w:rsidRPr="002D6DC4">
        <w:rPr>
          <w:rFonts w:ascii="Times New Roman" w:eastAsia="Times New Roman" w:hAnsi="Times New Roman" w:cs="Times New Roman"/>
          <w:color w:val="000000" w:themeColor="text1"/>
          <w:sz w:val="24"/>
          <w:szCs w:val="24"/>
          <w:lang w:eastAsia="ro-RO"/>
        </w:rPr>
        <w:t xml:space="preserve">prin </w:t>
      </w:r>
      <w:r w:rsidR="004E1E44" w:rsidRPr="002D6DC4">
        <w:rPr>
          <w:rFonts w:ascii="Times New Roman" w:hAnsi="Times New Roman" w:cs="Times New Roman"/>
          <w:sz w:val="24"/>
          <w:szCs w:val="24"/>
        </w:rPr>
        <w:t>Pachetul privind Uniunea E</w:t>
      </w:r>
      <w:r w:rsidR="0073078C" w:rsidRPr="002D6DC4">
        <w:rPr>
          <w:rFonts w:ascii="Times New Roman" w:hAnsi="Times New Roman" w:cs="Times New Roman"/>
          <w:sz w:val="24"/>
          <w:szCs w:val="24"/>
        </w:rPr>
        <w:t>nergetică care are obiectivul „de a oferi consumatorilor UE – gospodării și întreprinderi – o energie sigură, durabilă, competitivă și la prețuri accesibile”</w:t>
      </w:r>
      <w:r w:rsidR="00015754" w:rsidRPr="002D6DC4">
        <w:rPr>
          <w:rFonts w:ascii="Times New Roman" w:hAnsi="Times New Roman" w:cs="Times New Roman"/>
          <w:sz w:val="24"/>
          <w:szCs w:val="24"/>
        </w:rPr>
        <w:t>,</w:t>
      </w:r>
      <w:r w:rsidR="0073078C" w:rsidRPr="002D6DC4">
        <w:rPr>
          <w:rFonts w:ascii="Times New Roman" w:hAnsi="Times New Roman" w:cs="Times New Roman"/>
          <w:sz w:val="24"/>
          <w:szCs w:val="24"/>
        </w:rPr>
        <w:t xml:space="preserve"> iar pentru a-l  îndeplini s-au stabilit cinci piloni importanți:</w:t>
      </w:r>
      <w:r w:rsidR="00DA7336" w:rsidRPr="002D6DC4">
        <w:rPr>
          <w:rFonts w:ascii="Times New Roman" w:eastAsia="Times New Roman" w:hAnsi="Times New Roman" w:cs="Times New Roman"/>
          <w:color w:val="000000" w:themeColor="text1"/>
          <w:sz w:val="24"/>
          <w:szCs w:val="24"/>
          <w:lang w:eastAsia="ro-RO"/>
        </w:rPr>
        <w:t xml:space="preserve"> asigurarea aprovizionării, </w:t>
      </w:r>
      <w:r w:rsidR="00AE5FC0" w:rsidRPr="002D6DC4">
        <w:rPr>
          <w:rFonts w:ascii="Times New Roman" w:eastAsia="Times New Roman" w:hAnsi="Times New Roman" w:cs="Times New Roman"/>
          <w:color w:val="000000" w:themeColor="text1"/>
          <w:sz w:val="24"/>
          <w:szCs w:val="24"/>
          <w:lang w:eastAsia="ro-RO"/>
        </w:rPr>
        <w:t>extinderea p</w:t>
      </w:r>
      <w:r w:rsidR="00DA7336" w:rsidRPr="002D6DC4">
        <w:rPr>
          <w:rFonts w:ascii="Times New Roman" w:eastAsia="Times New Roman" w:hAnsi="Times New Roman" w:cs="Times New Roman"/>
          <w:color w:val="000000" w:themeColor="text1"/>
          <w:sz w:val="24"/>
          <w:szCs w:val="24"/>
          <w:lang w:eastAsia="ro-RO"/>
        </w:rPr>
        <w:t xml:space="preserve">ieței interne a energiei, creșterea eficienței energetice, reducerea emisiilor, </w:t>
      </w:r>
      <w:r w:rsidR="00AE5FC0" w:rsidRPr="002D6DC4">
        <w:rPr>
          <w:rFonts w:ascii="Times New Roman" w:eastAsia="Times New Roman" w:hAnsi="Times New Roman" w:cs="Times New Roman"/>
          <w:color w:val="000000" w:themeColor="text1"/>
          <w:sz w:val="24"/>
          <w:szCs w:val="24"/>
          <w:lang w:eastAsia="ro-RO"/>
        </w:rPr>
        <w:t>cercetarea și inovarea.</w:t>
      </w:r>
    </w:p>
    <w:p w14:paraId="34BA3C3E" w14:textId="00EDBCA5" w:rsidR="00AE5FC0" w:rsidRPr="002D6DC4" w:rsidRDefault="00AE5FC0" w:rsidP="00896D21">
      <w:p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ab/>
        <w:t>În decembrie 2015, UE a jucat un rol important în medierea unui acord la nivel mondial privind schimbările climatice. La conferința de la Paris</w:t>
      </w:r>
      <w:r w:rsidR="00A24876">
        <w:rPr>
          <w:rFonts w:ascii="Times New Roman" w:eastAsia="Times New Roman" w:hAnsi="Times New Roman" w:cs="Times New Roman"/>
          <w:color w:val="000000" w:themeColor="text1"/>
          <w:sz w:val="24"/>
          <w:szCs w:val="24"/>
          <w:lang w:eastAsia="ro-RO"/>
        </w:rPr>
        <w:t>,</w:t>
      </w:r>
      <w:r w:rsidRPr="002D6DC4">
        <w:rPr>
          <w:rFonts w:ascii="Times New Roman" w:eastAsia="Times New Roman" w:hAnsi="Times New Roman" w:cs="Times New Roman"/>
          <w:color w:val="000000" w:themeColor="text1"/>
          <w:sz w:val="24"/>
          <w:szCs w:val="24"/>
          <w:lang w:eastAsia="ro-RO"/>
        </w:rPr>
        <w:t xml:space="preserve"> s-a convenit limitarea încălzirii globale la mai puțin de 2 °C în acest secol</w:t>
      </w:r>
      <w:r w:rsidR="00A24876">
        <w:rPr>
          <w:rFonts w:ascii="Times New Roman" w:eastAsia="Times New Roman" w:hAnsi="Times New Roman" w:cs="Times New Roman"/>
          <w:color w:val="000000" w:themeColor="text1"/>
          <w:sz w:val="24"/>
          <w:szCs w:val="24"/>
          <w:lang w:eastAsia="ro-RO"/>
        </w:rPr>
        <w:t>,</w:t>
      </w:r>
      <w:r w:rsidRPr="002D6DC4">
        <w:rPr>
          <w:rFonts w:ascii="Times New Roman" w:eastAsia="Times New Roman" w:hAnsi="Times New Roman" w:cs="Times New Roman"/>
          <w:color w:val="000000" w:themeColor="text1"/>
          <w:sz w:val="24"/>
          <w:szCs w:val="24"/>
          <w:lang w:eastAsia="ro-RO"/>
        </w:rPr>
        <w:t xml:space="preserve"> iar in octombrie 2016, UE </w:t>
      </w:r>
      <w:r w:rsidR="00A24876">
        <w:rPr>
          <w:rFonts w:ascii="Times New Roman" w:eastAsia="Times New Roman" w:hAnsi="Times New Roman" w:cs="Times New Roman"/>
          <w:color w:val="000000" w:themeColor="text1"/>
          <w:sz w:val="24"/>
          <w:szCs w:val="24"/>
          <w:lang w:eastAsia="ro-RO"/>
        </w:rPr>
        <w:t>a aprobat în mod oficial acest A</w:t>
      </w:r>
      <w:r w:rsidRPr="002D6DC4">
        <w:rPr>
          <w:rFonts w:ascii="Times New Roman" w:eastAsia="Times New Roman" w:hAnsi="Times New Roman" w:cs="Times New Roman"/>
          <w:color w:val="000000" w:themeColor="text1"/>
          <w:sz w:val="24"/>
          <w:szCs w:val="24"/>
          <w:lang w:eastAsia="ro-RO"/>
        </w:rPr>
        <w:t>cord. În consecință, UE (și restul lumii) trebuie să ia măsurile necesare pentru a reduce emisiile</w:t>
      </w:r>
      <w:r w:rsidR="000259A3" w:rsidRPr="002D6DC4">
        <w:rPr>
          <w:rFonts w:ascii="Times New Roman" w:eastAsia="Times New Roman" w:hAnsi="Times New Roman" w:cs="Times New Roman"/>
          <w:color w:val="000000" w:themeColor="text1"/>
          <w:sz w:val="24"/>
          <w:szCs w:val="24"/>
          <w:lang w:eastAsia="ro-RO"/>
        </w:rPr>
        <w:t xml:space="preserve"> de gaze cu efect de seră</w:t>
      </w:r>
      <w:r w:rsidRPr="002D6DC4">
        <w:rPr>
          <w:rFonts w:ascii="Times New Roman" w:eastAsia="Times New Roman" w:hAnsi="Times New Roman" w:cs="Times New Roman"/>
          <w:color w:val="000000" w:themeColor="text1"/>
          <w:sz w:val="24"/>
          <w:szCs w:val="24"/>
          <w:lang w:eastAsia="ro-RO"/>
        </w:rPr>
        <w:t>.</w:t>
      </w:r>
    </w:p>
    <w:p w14:paraId="67A5EF03" w14:textId="77777777" w:rsidR="00E334E9" w:rsidRPr="002D6DC4" w:rsidRDefault="00AE5FC0" w:rsidP="00896D21">
      <w:p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ab/>
        <w:t xml:space="preserve">În noiembrie 2016, Comisia a propus pachetul „Energie curată pentru toți europenii”, care își propune să revizuiască legislația pentru a contribui la tranziția către un sistem energetic ecologic. Pachetul include acțiuni de accelerare a inovării în domeniul energiei curate, pentru a </w:t>
      </w:r>
      <w:r w:rsidRPr="002D6DC4">
        <w:rPr>
          <w:rFonts w:ascii="Times New Roman" w:eastAsia="Times New Roman" w:hAnsi="Times New Roman" w:cs="Times New Roman"/>
          <w:color w:val="000000" w:themeColor="text1"/>
          <w:sz w:val="24"/>
          <w:szCs w:val="24"/>
          <w:lang w:eastAsia="ro-RO"/>
        </w:rPr>
        <w:lastRenderedPageBreak/>
        <w:t>renova clădirile din Europa și pentru a le face mai eficiente din punct de vedere energetic, precum și pentru a îmbunătăți performanța energetică a produselor și pentru a garanta o mai bună informare a consumatorilor.</w:t>
      </w:r>
    </w:p>
    <w:p w14:paraId="63CF33C8" w14:textId="77777777" w:rsidR="003F21E5" w:rsidRPr="002D6DC4" w:rsidRDefault="00DA7336" w:rsidP="00896D21">
      <w:p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ab/>
      </w:r>
      <w:r w:rsidR="00BA40CA" w:rsidRPr="002D6DC4">
        <w:rPr>
          <w:rFonts w:ascii="Times New Roman" w:eastAsia="Times New Roman" w:hAnsi="Times New Roman" w:cs="Times New Roman"/>
          <w:color w:val="000000" w:themeColor="text1"/>
          <w:sz w:val="24"/>
          <w:szCs w:val="24"/>
          <w:lang w:eastAsia="ro-RO"/>
        </w:rPr>
        <w:t>În mai 2018</w:t>
      </w:r>
      <w:r w:rsidR="00BA40CA" w:rsidRPr="002D6DC4">
        <w:rPr>
          <w:rFonts w:ascii="Times New Roman" w:hAnsi="Times New Roman" w:cs="Times New Roman"/>
          <w:sz w:val="24"/>
          <w:szCs w:val="24"/>
        </w:rPr>
        <w:t>, în Jurnalul Oficial al Comisiei Europene L156/19.06.2018</w:t>
      </w:r>
      <w:r w:rsidR="000E485B" w:rsidRPr="002D6DC4">
        <w:rPr>
          <w:rFonts w:ascii="Times New Roman" w:hAnsi="Times New Roman" w:cs="Times New Roman"/>
          <w:sz w:val="24"/>
          <w:szCs w:val="24"/>
        </w:rPr>
        <w:t>,</w:t>
      </w:r>
      <w:r w:rsidR="00BA40CA" w:rsidRPr="002D6DC4">
        <w:rPr>
          <w:rFonts w:ascii="Times New Roman" w:hAnsi="Times New Roman" w:cs="Times New Roman"/>
          <w:sz w:val="24"/>
          <w:szCs w:val="24"/>
        </w:rPr>
        <w:t xml:space="preserve"> a fost publicat</w:t>
      </w:r>
      <w:r w:rsidR="00015754" w:rsidRPr="002D6DC4">
        <w:rPr>
          <w:rFonts w:ascii="Times New Roman" w:hAnsi="Times New Roman" w:cs="Times New Roman"/>
          <w:sz w:val="24"/>
          <w:szCs w:val="24"/>
        </w:rPr>
        <w:t>ă</w:t>
      </w:r>
      <w:r w:rsidR="00015754" w:rsidRPr="002D6DC4">
        <w:rPr>
          <w:rFonts w:ascii="Times New Roman" w:eastAsia="Times New Roman" w:hAnsi="Times New Roman" w:cs="Times New Roman"/>
          <w:color w:val="000000" w:themeColor="text1"/>
          <w:sz w:val="24"/>
          <w:szCs w:val="24"/>
          <w:lang w:eastAsia="ro-RO"/>
        </w:rPr>
        <w:t xml:space="preserve"> </w:t>
      </w:r>
      <w:r w:rsidR="00C778C4" w:rsidRPr="002D6DC4">
        <w:rPr>
          <w:rFonts w:ascii="Times New Roman" w:eastAsia="Times New Roman" w:hAnsi="Times New Roman" w:cs="Times New Roman"/>
          <w:color w:val="000000" w:themeColor="text1"/>
          <w:sz w:val="24"/>
          <w:szCs w:val="24"/>
          <w:lang w:eastAsia="ro-RO"/>
        </w:rPr>
        <w:t>Directiva</w:t>
      </w:r>
      <w:r w:rsidR="003F21E5" w:rsidRPr="002D6DC4">
        <w:rPr>
          <w:rFonts w:ascii="Times New Roman" w:eastAsia="Times New Roman" w:hAnsi="Times New Roman" w:cs="Times New Roman"/>
          <w:color w:val="000000" w:themeColor="text1"/>
          <w:sz w:val="24"/>
          <w:szCs w:val="24"/>
          <w:lang w:eastAsia="ro-RO"/>
        </w:rPr>
        <w:t xml:space="preserve"> (UE) 2018/844 a Parlamentului European și a Consiliului, de modificare a Directivei 2010/31/UE privind performanța energetică a clădirilor și a Directivei 2012/27/UE privind eficiența energetică</w:t>
      </w:r>
      <w:r w:rsidR="000E485B" w:rsidRPr="002D6DC4">
        <w:rPr>
          <w:rFonts w:ascii="Times New Roman" w:eastAsia="Times New Roman" w:hAnsi="Times New Roman" w:cs="Times New Roman"/>
          <w:color w:val="000000" w:themeColor="text1"/>
          <w:sz w:val="24"/>
          <w:szCs w:val="24"/>
          <w:lang w:eastAsia="ro-RO"/>
        </w:rPr>
        <w:t>.</w:t>
      </w:r>
    </w:p>
    <w:p w14:paraId="1F027CDD" w14:textId="6867D05C" w:rsidR="00BA40CA" w:rsidRPr="002D6DC4" w:rsidRDefault="00BA40CA" w:rsidP="00896D21">
      <w:pPr>
        <w:pStyle w:val="ListParagraph"/>
        <w:spacing w:after="120" w:line="276" w:lineRule="auto"/>
        <w:ind w:left="0"/>
        <w:contextualSpacing w:val="0"/>
        <w:jc w:val="both"/>
        <w:rPr>
          <w:rFonts w:ascii="Times New Roman" w:hAnsi="Times New Roman" w:cs="Times New Roman"/>
          <w:sz w:val="24"/>
          <w:szCs w:val="24"/>
        </w:rPr>
      </w:pPr>
      <w:r w:rsidRPr="002D6DC4">
        <w:rPr>
          <w:rFonts w:ascii="Times New Roman" w:eastAsia="Times New Roman" w:hAnsi="Times New Roman" w:cs="Times New Roman"/>
          <w:color w:val="000000" w:themeColor="text1"/>
          <w:sz w:val="24"/>
          <w:szCs w:val="24"/>
          <w:lang w:eastAsia="ro-RO"/>
        </w:rPr>
        <w:tab/>
        <w:t>În decembrie 2018</w:t>
      </w:r>
      <w:r w:rsidRPr="002D6DC4">
        <w:rPr>
          <w:rFonts w:ascii="Times New Roman" w:hAnsi="Times New Roman" w:cs="Times New Roman"/>
          <w:sz w:val="24"/>
          <w:szCs w:val="24"/>
        </w:rPr>
        <w:t>, în Jurnalul Oficial al Comisiei Europene L328/21.12.2018</w:t>
      </w:r>
      <w:r w:rsidR="00A24876">
        <w:rPr>
          <w:rFonts w:ascii="Times New Roman" w:hAnsi="Times New Roman" w:cs="Times New Roman"/>
          <w:sz w:val="24"/>
          <w:szCs w:val="24"/>
        </w:rPr>
        <w:t>,</w:t>
      </w:r>
      <w:r w:rsidRPr="002D6DC4">
        <w:rPr>
          <w:rFonts w:ascii="Times New Roman" w:hAnsi="Times New Roman" w:cs="Times New Roman"/>
          <w:sz w:val="24"/>
          <w:szCs w:val="24"/>
        </w:rPr>
        <w:t xml:space="preserve"> au fost publicate următoarele documente:</w:t>
      </w:r>
    </w:p>
    <w:p w14:paraId="3D7CF1C4" w14:textId="77777777" w:rsidR="0073078C" w:rsidRPr="002D6DC4" w:rsidRDefault="00C778C4" w:rsidP="00896D21">
      <w:pPr>
        <w:pStyle w:val="ListParagraph"/>
        <w:numPr>
          <w:ilvl w:val="0"/>
          <w:numId w:val="16"/>
        </w:numPr>
        <w:spacing w:after="120" w:line="276" w:lineRule="auto"/>
        <w:ind w:left="142" w:firstLine="0"/>
        <w:contextualSpacing w:val="0"/>
        <w:jc w:val="both"/>
        <w:rPr>
          <w:rFonts w:ascii="Times New Roman" w:hAnsi="Times New Roman" w:cs="Times New Roman"/>
          <w:sz w:val="24"/>
          <w:szCs w:val="24"/>
        </w:rPr>
      </w:pPr>
      <w:r w:rsidRPr="002D6DC4">
        <w:rPr>
          <w:rFonts w:ascii="Times New Roman" w:eastAsia="Times New Roman" w:hAnsi="Times New Roman" w:cs="Times New Roman"/>
          <w:color w:val="000000" w:themeColor="text1"/>
          <w:sz w:val="24"/>
          <w:szCs w:val="24"/>
          <w:lang w:eastAsia="ro-RO"/>
        </w:rPr>
        <w:t>Directiva</w:t>
      </w:r>
      <w:r w:rsidR="0073078C" w:rsidRPr="002D6DC4">
        <w:rPr>
          <w:rFonts w:ascii="Times New Roman" w:eastAsia="Times New Roman" w:hAnsi="Times New Roman" w:cs="Times New Roman"/>
          <w:color w:val="000000" w:themeColor="text1"/>
          <w:sz w:val="24"/>
          <w:szCs w:val="24"/>
          <w:lang w:eastAsia="ro-RO"/>
        </w:rPr>
        <w:t xml:space="preserve"> (UE) 2018/2002 </w:t>
      </w:r>
      <w:r w:rsidR="009F3F38" w:rsidRPr="002D6DC4">
        <w:rPr>
          <w:rFonts w:ascii="Times New Roman" w:eastAsia="Times New Roman" w:hAnsi="Times New Roman" w:cs="Times New Roman"/>
          <w:color w:val="000000" w:themeColor="text1"/>
          <w:sz w:val="24"/>
          <w:szCs w:val="24"/>
          <w:lang w:eastAsia="ro-RO"/>
        </w:rPr>
        <w:t>a Parlamentului European și a Consiliului</w:t>
      </w:r>
      <w:r w:rsidR="0073078C" w:rsidRPr="002D6DC4">
        <w:rPr>
          <w:rFonts w:ascii="Times New Roman" w:eastAsia="Times New Roman" w:hAnsi="Times New Roman" w:cs="Times New Roman"/>
          <w:color w:val="000000" w:themeColor="text1"/>
          <w:sz w:val="24"/>
          <w:szCs w:val="24"/>
          <w:lang w:eastAsia="ro-RO"/>
        </w:rPr>
        <w:t xml:space="preserve"> de modificare a Directivei 2012/27/UE privind eficiența energetică</w:t>
      </w:r>
      <w:r w:rsidR="002F35FF" w:rsidRPr="002D6DC4">
        <w:rPr>
          <w:rFonts w:ascii="Times New Roman" w:eastAsia="Times New Roman" w:hAnsi="Times New Roman" w:cs="Times New Roman"/>
          <w:color w:val="000000" w:themeColor="text1"/>
          <w:sz w:val="24"/>
          <w:szCs w:val="24"/>
          <w:lang w:eastAsia="ro-RO"/>
        </w:rPr>
        <w:t xml:space="preserve"> care </w:t>
      </w:r>
      <w:r w:rsidR="0073078C" w:rsidRPr="002D6DC4">
        <w:rPr>
          <w:rFonts w:ascii="Times New Roman" w:eastAsia="Times New Roman" w:hAnsi="Times New Roman" w:cs="Times New Roman"/>
          <w:color w:val="000000" w:themeColor="text1"/>
          <w:sz w:val="24"/>
          <w:szCs w:val="24"/>
          <w:lang w:eastAsia="ro-RO"/>
        </w:rPr>
        <w:t xml:space="preserve"> stabilește un cadru comun de măsuri pentru promovarea eficienței energetice pe teritoriul Uniunii, cu scopul de a se asigura atingerea obiectivelor principale ale Uniunii privind eficiența energetică de 20 % pentru anul 2020 și a obiectivelor sale principale privind eficiența energetică de cel puțin 32,5 % pentru anul 2030 și de a deschide calea pentru viitoare creșteri ale eficienței energetice după aceste date</w:t>
      </w:r>
      <w:r w:rsidR="002F35FF" w:rsidRPr="002D6DC4">
        <w:rPr>
          <w:rFonts w:ascii="Times New Roman" w:eastAsia="Times New Roman" w:hAnsi="Times New Roman" w:cs="Times New Roman"/>
          <w:color w:val="000000" w:themeColor="text1"/>
          <w:sz w:val="24"/>
          <w:szCs w:val="24"/>
          <w:lang w:eastAsia="ro-RO"/>
        </w:rPr>
        <w:t>.</w:t>
      </w:r>
    </w:p>
    <w:p w14:paraId="7D53D0FA" w14:textId="77777777" w:rsidR="0073078C" w:rsidRPr="002D6DC4" w:rsidRDefault="00C778C4" w:rsidP="00896D21">
      <w:pPr>
        <w:pStyle w:val="ListParagraph"/>
        <w:numPr>
          <w:ilvl w:val="0"/>
          <w:numId w:val="16"/>
        </w:numPr>
        <w:spacing w:after="120" w:line="276" w:lineRule="auto"/>
        <w:ind w:left="142" w:firstLine="0"/>
        <w:contextualSpacing w:val="0"/>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Directiva</w:t>
      </w:r>
      <w:r w:rsidR="002F35FF" w:rsidRPr="002D6DC4">
        <w:rPr>
          <w:rFonts w:ascii="Times New Roman" w:eastAsia="Times New Roman" w:hAnsi="Times New Roman" w:cs="Times New Roman"/>
          <w:color w:val="000000" w:themeColor="text1"/>
          <w:sz w:val="24"/>
          <w:szCs w:val="24"/>
          <w:lang w:eastAsia="ro-RO"/>
        </w:rPr>
        <w:t xml:space="preserve"> (UE) 2018/2001 </w:t>
      </w:r>
      <w:r w:rsidR="009F3F38" w:rsidRPr="002D6DC4">
        <w:rPr>
          <w:rFonts w:ascii="Times New Roman" w:eastAsia="Times New Roman" w:hAnsi="Times New Roman" w:cs="Times New Roman"/>
          <w:color w:val="000000" w:themeColor="text1"/>
          <w:sz w:val="24"/>
          <w:szCs w:val="24"/>
          <w:lang w:eastAsia="ro-RO"/>
        </w:rPr>
        <w:t xml:space="preserve">a Parlamentului European și a Consiliului </w:t>
      </w:r>
      <w:r w:rsidR="002F35FF" w:rsidRPr="002D6DC4">
        <w:rPr>
          <w:rFonts w:ascii="Times New Roman" w:eastAsia="Times New Roman" w:hAnsi="Times New Roman" w:cs="Times New Roman"/>
          <w:color w:val="000000" w:themeColor="text1"/>
          <w:sz w:val="24"/>
          <w:szCs w:val="24"/>
          <w:lang w:eastAsia="ro-RO"/>
        </w:rPr>
        <w:t>privind promovarea utilizării energiei din surse regenerabile</w:t>
      </w:r>
      <w:r w:rsidR="009326BE" w:rsidRPr="002D6DC4">
        <w:rPr>
          <w:rFonts w:ascii="Times New Roman" w:eastAsia="Times New Roman" w:hAnsi="Times New Roman" w:cs="Times New Roman"/>
          <w:color w:val="000000" w:themeColor="text1"/>
          <w:sz w:val="24"/>
          <w:szCs w:val="24"/>
          <w:lang w:eastAsia="ro-RO"/>
        </w:rPr>
        <w:t xml:space="preserve"> c</w:t>
      </w:r>
      <w:r w:rsidR="009326BE" w:rsidRPr="002D6DC4">
        <w:rPr>
          <w:rFonts w:ascii="Times New Roman" w:hAnsi="Times New Roman" w:cs="Times New Roman"/>
          <w:sz w:val="24"/>
          <w:szCs w:val="24"/>
        </w:rPr>
        <w:t>are stabilește că ponderea energiei din surse regenerabile în consumul final brut de energie al Uniunii în 2030 este de cel puțin 32 %. Comisia analizează acest obiectiv, urmând să înainteze, până în 2023, o propunere legislativă vizând majorarea acestuia dacă se constată reduceri suplimentare substanțiale ale costurilor de producție a energiei din surse regenerabile sau dacă majorarea este necesară pentru îndeplinirea angajamentelor internaționale ale Uniunii în materie de decarbonizare ori dacă o reducere semnificativă a consumului de energie în Uniune justifică o astfel de majorare.</w:t>
      </w:r>
    </w:p>
    <w:p w14:paraId="138512CA" w14:textId="59F13BF4" w:rsidR="009326BE" w:rsidRDefault="00ED5752" w:rsidP="00896D21">
      <w:pPr>
        <w:pStyle w:val="ListParagraph"/>
        <w:numPr>
          <w:ilvl w:val="0"/>
          <w:numId w:val="16"/>
        </w:numPr>
        <w:spacing w:after="120" w:line="276" w:lineRule="auto"/>
        <w:ind w:left="142" w:firstLine="0"/>
        <w:contextualSpacing w:val="0"/>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R</w:t>
      </w:r>
      <w:r w:rsidR="00C778C4" w:rsidRPr="002D6DC4">
        <w:rPr>
          <w:rFonts w:ascii="Times New Roman" w:eastAsia="Times New Roman" w:hAnsi="Times New Roman" w:cs="Times New Roman"/>
          <w:color w:val="000000" w:themeColor="text1"/>
          <w:sz w:val="24"/>
          <w:szCs w:val="24"/>
          <w:lang w:eastAsia="ro-RO"/>
        </w:rPr>
        <w:t>eglamentul</w:t>
      </w:r>
      <w:r w:rsidRPr="002D6DC4">
        <w:rPr>
          <w:rFonts w:ascii="Times New Roman" w:eastAsia="Times New Roman" w:hAnsi="Times New Roman" w:cs="Times New Roman"/>
          <w:color w:val="000000" w:themeColor="text1"/>
          <w:sz w:val="24"/>
          <w:szCs w:val="24"/>
          <w:lang w:eastAsia="ro-RO"/>
        </w:rPr>
        <w:t xml:space="preserve"> (UE) 2018/1999 al Parlamentului European și al Consiliului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w:t>
      </w:r>
      <w:r w:rsidR="00895638" w:rsidRPr="002D6DC4">
        <w:rPr>
          <w:rFonts w:ascii="Times New Roman" w:eastAsia="Times New Roman" w:hAnsi="Times New Roman" w:cs="Times New Roman"/>
          <w:color w:val="000000" w:themeColor="text1"/>
          <w:sz w:val="24"/>
          <w:szCs w:val="24"/>
          <w:lang w:eastAsia="ro-RO"/>
        </w:rPr>
        <w:t xml:space="preserve"> stabilește fundamentul legislativ necesar pentru o guvernanță fiabilă, favorabilă incluziunii, eficientă din punctul de vedere al costurilor, transparentă și previzibilă a uniunii energetice și a acțiunilor climatice (mecanismul de guvernanță), care să asigure atingerea obiectivelor uniunii energetice prevăzute pentru anul 2030 și pe termen lung în conformitate cu Acordul de la Paris din 2015 asupra schimbărilor climatice.</w:t>
      </w:r>
    </w:p>
    <w:p w14:paraId="1695E10D" w14:textId="3F7076FB" w:rsidR="00AB7038" w:rsidRDefault="00BE313F" w:rsidP="00896D21">
      <w:pPr>
        <w:pStyle w:val="ListParagraph"/>
        <w:numPr>
          <w:ilvl w:val="0"/>
          <w:numId w:val="16"/>
        </w:numPr>
        <w:spacing w:after="120" w:line="276" w:lineRule="auto"/>
        <w:ind w:left="142" w:firstLine="0"/>
        <w:contextualSpacing w:val="0"/>
        <w:jc w:val="both"/>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color w:val="000000" w:themeColor="text1"/>
          <w:sz w:val="24"/>
          <w:szCs w:val="24"/>
          <w:lang w:eastAsia="ro-RO"/>
        </w:rPr>
        <w:t xml:space="preserve">În decembrie 2020 a fost aprobat la nivel european Pactul ecologic eurpean (Green Deal), </w:t>
      </w:r>
      <w:r w:rsidRPr="00BE313F">
        <w:rPr>
          <w:rFonts w:ascii="Times New Roman" w:eastAsia="Times New Roman" w:hAnsi="Times New Roman" w:cs="Times New Roman"/>
          <w:color w:val="000000" w:themeColor="text1"/>
          <w:sz w:val="24"/>
          <w:szCs w:val="24"/>
          <w:lang w:eastAsia="ro-RO"/>
        </w:rPr>
        <w:t xml:space="preserve">o serie de propuneri menite să adapteze politicile UE în domeniul climei, energiei, </w:t>
      </w:r>
      <w:r w:rsidRPr="00BE313F">
        <w:rPr>
          <w:rFonts w:ascii="Times New Roman" w:eastAsia="Times New Roman" w:hAnsi="Times New Roman" w:cs="Times New Roman"/>
          <w:color w:val="000000" w:themeColor="text1"/>
          <w:sz w:val="24"/>
          <w:szCs w:val="24"/>
          <w:lang w:eastAsia="ro-RO"/>
        </w:rPr>
        <w:lastRenderedPageBreak/>
        <w:t>transporturilor și fiscalității, pentru a reduce cu cel puțin 55 % până în 2030 emisiile nete de gaze cu efect de seră, față de nivelurile din 1990.</w:t>
      </w:r>
    </w:p>
    <w:p w14:paraId="58914164" w14:textId="0383157E" w:rsidR="00BE313F" w:rsidRPr="002D6DC4" w:rsidRDefault="00C263F9" w:rsidP="00896D21">
      <w:pPr>
        <w:pStyle w:val="ListParagraph"/>
        <w:numPr>
          <w:ilvl w:val="0"/>
          <w:numId w:val="16"/>
        </w:numPr>
        <w:spacing w:after="120" w:line="276" w:lineRule="auto"/>
        <w:ind w:left="142" w:firstLine="0"/>
        <w:contextualSpacing w:val="0"/>
        <w:jc w:val="both"/>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color w:val="000000" w:themeColor="text1"/>
          <w:sz w:val="24"/>
          <w:szCs w:val="24"/>
          <w:lang w:eastAsia="ro-RO"/>
        </w:rPr>
        <w:t xml:space="preserve">În scopul realizării obiectivelor Green Deal, Comisia Europeană a propus în iulie 2021 un nou pachet </w:t>
      </w:r>
      <w:r w:rsidRPr="00C263F9">
        <w:rPr>
          <w:rFonts w:ascii="Times New Roman" w:eastAsia="Times New Roman" w:hAnsi="Times New Roman" w:cs="Times New Roman"/>
          <w:color w:val="000000" w:themeColor="text1"/>
          <w:sz w:val="24"/>
          <w:szCs w:val="24"/>
          <w:lang w:eastAsia="ro-RO"/>
        </w:rPr>
        <w:t>de propuneri care să pregătească politicile UE în domeniul climei, al energiei, al exploatării terenurilor, al transporturilor și al impozitării, astfel încât, până în 2030, emisiile nete de gaze cu efect de seră ale Uniunii să scadă cu cel puțin 55 %, comparativ cu nivelurile din 1990.</w:t>
      </w:r>
      <w:r>
        <w:rPr>
          <w:rFonts w:ascii="Times New Roman" w:eastAsia="Times New Roman" w:hAnsi="Times New Roman" w:cs="Times New Roman"/>
          <w:color w:val="000000" w:themeColor="text1"/>
          <w:sz w:val="24"/>
          <w:szCs w:val="24"/>
          <w:lang w:eastAsia="ro-RO"/>
        </w:rPr>
        <w:t xml:space="preserve"> Pachetul legislativ cuprinde și revizuirea Directivei 2018/2002, prin creșterea nivelului de ambiție în realizarea economiilor de energie</w:t>
      </w:r>
      <w:r w:rsidR="00EC0C61">
        <w:rPr>
          <w:rFonts w:ascii="Times New Roman" w:eastAsia="Times New Roman" w:hAnsi="Times New Roman" w:cs="Times New Roman"/>
          <w:color w:val="000000" w:themeColor="text1"/>
          <w:sz w:val="24"/>
          <w:szCs w:val="24"/>
          <w:lang w:eastAsia="ro-RO"/>
        </w:rPr>
        <w:t>.</w:t>
      </w:r>
    </w:p>
    <w:p w14:paraId="5C1F6F6B" w14:textId="383474DA" w:rsidR="00015754" w:rsidRPr="002D6DC4" w:rsidRDefault="00730E81" w:rsidP="00730E81">
      <w:pPr>
        <w:pStyle w:val="Heading2"/>
      </w:pPr>
      <w:r>
        <w:t xml:space="preserve"> </w:t>
      </w:r>
      <w:bookmarkStart w:id="6" w:name="_Toc69664378"/>
      <w:r w:rsidR="00C778C4" w:rsidRPr="006E3B65">
        <w:t>Politici</w:t>
      </w:r>
      <w:r w:rsidR="00C778C4" w:rsidRPr="002D6DC4">
        <w:t xml:space="preserve"> și reglementări la nivel </w:t>
      </w:r>
      <w:r w:rsidR="00015754" w:rsidRPr="002D6DC4">
        <w:t>național</w:t>
      </w:r>
      <w:bookmarkEnd w:id="6"/>
      <w:r w:rsidR="00015754" w:rsidRPr="002D6DC4">
        <w:t xml:space="preserve"> </w:t>
      </w:r>
    </w:p>
    <w:p w14:paraId="159B814E" w14:textId="0E187FF2" w:rsidR="00C778C4" w:rsidRPr="00EC0C61" w:rsidRDefault="00C778C4" w:rsidP="00EC0C6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Pr="002D6DC4" w:rsidDel="000F6282">
        <w:rPr>
          <w:rFonts w:ascii="Times New Roman" w:hAnsi="Times New Roman" w:cs="Times New Roman"/>
          <w:sz w:val="24"/>
          <w:szCs w:val="24"/>
        </w:rPr>
        <w:t xml:space="preserve">Similar cu perspectiva Uniunii </w:t>
      </w:r>
      <w:r w:rsidRPr="002D6DC4">
        <w:rPr>
          <w:rFonts w:ascii="Times New Roman" w:hAnsi="Times New Roman" w:cs="Times New Roman"/>
          <w:sz w:val="24"/>
          <w:szCs w:val="24"/>
        </w:rPr>
        <w:t xml:space="preserve">Europene </w:t>
      </w:r>
      <w:r w:rsidRPr="002D6DC4" w:rsidDel="000F6282">
        <w:rPr>
          <w:rFonts w:ascii="Times New Roman" w:hAnsi="Times New Roman" w:cs="Times New Roman"/>
          <w:sz w:val="24"/>
          <w:szCs w:val="24"/>
        </w:rPr>
        <w:t xml:space="preserve">de a construi </w:t>
      </w:r>
      <w:r w:rsidR="000323E3" w:rsidRPr="002D6DC4" w:rsidDel="000F6282">
        <w:rPr>
          <w:rFonts w:ascii="Times New Roman" w:hAnsi="Times New Roman" w:cs="Times New Roman"/>
          <w:sz w:val="24"/>
          <w:szCs w:val="24"/>
        </w:rPr>
        <w:t>politica sa energetică și de mediu la orizontul anului 2030</w:t>
      </w:r>
      <w:r w:rsidR="000323E3" w:rsidRPr="002D6DC4">
        <w:rPr>
          <w:rFonts w:ascii="Times New Roman" w:hAnsi="Times New Roman" w:cs="Times New Roman"/>
          <w:sz w:val="24"/>
          <w:szCs w:val="24"/>
        </w:rPr>
        <w:t xml:space="preserve"> </w:t>
      </w:r>
      <w:r w:rsidRPr="002D6DC4" w:rsidDel="000F6282">
        <w:rPr>
          <w:rFonts w:ascii="Times New Roman" w:hAnsi="Times New Roman" w:cs="Times New Roman"/>
          <w:sz w:val="24"/>
          <w:szCs w:val="24"/>
        </w:rPr>
        <w:t>în jurul a cinci piloni, Rom</w:t>
      </w:r>
      <w:r w:rsidRPr="002D6DC4">
        <w:rPr>
          <w:rFonts w:ascii="Times New Roman" w:hAnsi="Times New Roman" w:cs="Times New Roman"/>
          <w:sz w:val="24"/>
          <w:szCs w:val="24"/>
        </w:rPr>
        <w:t>â</w:t>
      </w:r>
      <w:r w:rsidRPr="002D6DC4" w:rsidDel="000F6282">
        <w:rPr>
          <w:rFonts w:ascii="Times New Roman" w:hAnsi="Times New Roman" w:cs="Times New Roman"/>
          <w:sz w:val="24"/>
          <w:szCs w:val="24"/>
        </w:rPr>
        <w:t xml:space="preserve">nia a proiectat Planului Național Integrat în domeniul Energiei și Schimbărilor Climatice 2021-2030 </w:t>
      </w:r>
      <w:r w:rsidR="000E485B" w:rsidRPr="002D6DC4">
        <w:rPr>
          <w:rFonts w:ascii="Times New Roman" w:hAnsi="Times New Roman" w:cs="Times New Roman"/>
          <w:sz w:val="24"/>
          <w:szCs w:val="24"/>
        </w:rPr>
        <w:t xml:space="preserve">(PNIESC 2021-2030) </w:t>
      </w:r>
      <w:r w:rsidRPr="002D6DC4" w:rsidDel="000F6282">
        <w:rPr>
          <w:rFonts w:ascii="Times New Roman" w:hAnsi="Times New Roman" w:cs="Times New Roman"/>
          <w:sz w:val="24"/>
          <w:szCs w:val="24"/>
        </w:rPr>
        <w:t xml:space="preserve">pe o serie de elemente constitutive, esențiale pentru definirea rolului și contribuției </w:t>
      </w:r>
      <w:r w:rsidRPr="002D6DC4">
        <w:rPr>
          <w:rFonts w:ascii="Times New Roman" w:hAnsi="Times New Roman" w:cs="Times New Roman"/>
          <w:sz w:val="24"/>
          <w:szCs w:val="24"/>
        </w:rPr>
        <w:t>naționale</w:t>
      </w:r>
      <w:r w:rsidRPr="002D6DC4" w:rsidDel="000F6282">
        <w:rPr>
          <w:rFonts w:ascii="Times New Roman" w:hAnsi="Times New Roman" w:cs="Times New Roman"/>
          <w:sz w:val="24"/>
          <w:szCs w:val="24"/>
        </w:rPr>
        <w:t xml:space="preserve"> la consolidarea Uniunii Energetice</w:t>
      </w:r>
      <w:r w:rsidRPr="002D6DC4">
        <w:rPr>
          <w:rFonts w:ascii="Times New Roman" w:hAnsi="Times New Roman" w:cs="Times New Roman"/>
          <w:sz w:val="24"/>
          <w:szCs w:val="24"/>
        </w:rPr>
        <w:t>.</w:t>
      </w:r>
    </w:p>
    <w:p w14:paraId="09BC37C0" w14:textId="77777777" w:rsidR="00015754" w:rsidRPr="002D6DC4" w:rsidRDefault="00C778C4" w:rsidP="00896D21">
      <w:pPr>
        <w:pStyle w:val="ListParagraph"/>
        <w:widowControl w:val="0"/>
        <w:autoSpaceDE w:val="0"/>
        <w:autoSpaceDN w:val="0"/>
        <w:adjustRightInd w:val="0"/>
        <w:spacing w:after="120" w:line="276" w:lineRule="auto"/>
        <w:ind w:left="540"/>
        <w:contextualSpacing w:val="0"/>
        <w:jc w:val="both"/>
        <w:rPr>
          <w:rFonts w:ascii="Times New Roman" w:hAnsi="Times New Roman" w:cs="Times New Roman"/>
          <w:sz w:val="24"/>
          <w:szCs w:val="24"/>
        </w:rPr>
      </w:pPr>
      <w:r w:rsidRPr="002D6DC4">
        <w:rPr>
          <w:rFonts w:ascii="Times New Roman" w:hAnsi="Times New Roman" w:cs="Times New Roman"/>
          <w:sz w:val="24"/>
          <w:szCs w:val="24"/>
        </w:rPr>
        <w:t>Principalele reglementări la nivel national în domeniul energiei sunt următoarele:</w:t>
      </w:r>
    </w:p>
    <w:p w14:paraId="14B36CE3" w14:textId="77777777" w:rsidR="003369E1" w:rsidRPr="002D6DC4" w:rsidRDefault="00AD63AC" w:rsidP="00896D21">
      <w:pPr>
        <w:widowControl w:val="0"/>
        <w:autoSpaceDE w:val="0"/>
        <w:autoSpaceDN w:val="0"/>
        <w:adjustRightInd w:val="0"/>
        <w:spacing w:after="120" w:line="276" w:lineRule="auto"/>
        <w:jc w:val="both"/>
        <w:rPr>
          <w:rFonts w:ascii="Times New Roman" w:eastAsia="Times New Roman" w:hAnsi="Times New Roman" w:cs="Times New Roman"/>
          <w:b/>
          <w:bCs/>
          <w:sz w:val="24"/>
          <w:szCs w:val="24"/>
          <w:u w:val="single"/>
        </w:rPr>
      </w:pPr>
      <w:r w:rsidRPr="002D6DC4">
        <w:rPr>
          <w:rFonts w:ascii="Times New Roman" w:eastAsia="Times New Roman" w:hAnsi="Times New Roman" w:cs="Times New Roman"/>
          <w:b/>
          <w:bCs/>
          <w:sz w:val="24"/>
          <w:szCs w:val="24"/>
          <w:u w:val="single"/>
        </w:rPr>
        <w:t>Cadrul legal național privind eficiența</w:t>
      </w:r>
      <w:r w:rsidR="003369E1" w:rsidRPr="002D6DC4">
        <w:rPr>
          <w:rFonts w:ascii="Times New Roman" w:eastAsia="Times New Roman" w:hAnsi="Times New Roman" w:cs="Times New Roman"/>
          <w:b/>
          <w:bCs/>
          <w:sz w:val="24"/>
          <w:szCs w:val="24"/>
          <w:u w:val="single"/>
        </w:rPr>
        <w:t xml:space="preserve"> energetică</w:t>
      </w:r>
    </w:p>
    <w:p w14:paraId="4264F36B" w14:textId="77777777" w:rsidR="00E15F21" w:rsidRPr="002D6DC4" w:rsidRDefault="00E15F21" w:rsidP="000E485B">
      <w:pPr>
        <w:pStyle w:val="ListParagraph"/>
        <w:widowControl w:val="0"/>
        <w:numPr>
          <w:ilvl w:val="0"/>
          <w:numId w:val="77"/>
        </w:numPr>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
          <w:bCs/>
          <w:sz w:val="24"/>
          <w:szCs w:val="24"/>
        </w:rPr>
        <w:t xml:space="preserve">Legea nr. 121/ 2014 </w:t>
      </w:r>
      <w:r w:rsidRPr="002D6DC4">
        <w:rPr>
          <w:rFonts w:ascii="Times New Roman" w:eastAsia="Times New Roman" w:hAnsi="Times New Roman" w:cs="Times New Roman"/>
          <w:bCs/>
          <w:sz w:val="24"/>
          <w:szCs w:val="24"/>
        </w:rPr>
        <w:t>privind eficien</w:t>
      </w:r>
      <w:r w:rsidRPr="002D6DC4">
        <w:rPr>
          <w:rFonts w:ascii="Times New Roman" w:hAnsi="Times New Roman" w:cs="Times New Roman"/>
          <w:sz w:val="24"/>
          <w:szCs w:val="24"/>
        </w:rPr>
        <w:t>ț</w:t>
      </w:r>
      <w:r w:rsidRPr="002D6DC4">
        <w:rPr>
          <w:rFonts w:ascii="Times New Roman" w:eastAsia="Times New Roman" w:hAnsi="Times New Roman" w:cs="Times New Roman"/>
          <w:bCs/>
          <w:sz w:val="24"/>
          <w:szCs w:val="24"/>
        </w:rPr>
        <w:t>a energetică</w:t>
      </w:r>
      <w:r w:rsidRPr="002D6DC4">
        <w:rPr>
          <w:rFonts w:ascii="Times New Roman" w:hAnsi="Times New Roman" w:cs="Times New Roman"/>
          <w:sz w:val="24"/>
          <w:szCs w:val="24"/>
        </w:rPr>
        <w:t xml:space="preserve"> cu modificările și completările ulterioare</w:t>
      </w:r>
      <w:r w:rsidR="000323E3" w:rsidRPr="002D6DC4">
        <w:rPr>
          <w:rFonts w:ascii="Times New Roman" w:eastAsia="Times New Roman" w:hAnsi="Times New Roman" w:cs="Times New Roman"/>
          <w:bCs/>
          <w:sz w:val="24"/>
          <w:szCs w:val="24"/>
        </w:rPr>
        <w:t xml:space="preserve"> (denumită în continuare </w:t>
      </w:r>
      <w:r w:rsidR="00EF7B9E" w:rsidRPr="002D6DC4">
        <w:rPr>
          <w:rFonts w:ascii="Times New Roman" w:eastAsia="Times New Roman" w:hAnsi="Times New Roman" w:cs="Times New Roman"/>
          <w:bCs/>
          <w:sz w:val="24"/>
          <w:szCs w:val="24"/>
        </w:rPr>
        <w:t>“</w:t>
      </w:r>
      <w:r w:rsidR="000323E3" w:rsidRPr="002D6DC4">
        <w:rPr>
          <w:rFonts w:ascii="Times New Roman" w:eastAsia="Times New Roman" w:hAnsi="Times New Roman" w:cs="Times New Roman"/>
          <w:bCs/>
          <w:sz w:val="24"/>
          <w:szCs w:val="24"/>
        </w:rPr>
        <w:t>Legea</w:t>
      </w:r>
      <w:r w:rsidR="00EF7B9E" w:rsidRPr="002D6DC4">
        <w:rPr>
          <w:rFonts w:ascii="Times New Roman" w:eastAsia="Times New Roman" w:hAnsi="Times New Roman" w:cs="Times New Roman"/>
          <w:bCs/>
          <w:sz w:val="24"/>
          <w:szCs w:val="24"/>
        </w:rPr>
        <w:t>”</w:t>
      </w:r>
      <w:r w:rsidR="000323E3" w:rsidRPr="002D6DC4">
        <w:rPr>
          <w:rFonts w:ascii="Times New Roman" w:eastAsia="Times New Roman" w:hAnsi="Times New Roman" w:cs="Times New Roman"/>
          <w:bCs/>
          <w:sz w:val="24"/>
          <w:szCs w:val="24"/>
        </w:rPr>
        <w:t>)</w:t>
      </w:r>
    </w:p>
    <w:p w14:paraId="35DB1721" w14:textId="77777777" w:rsidR="00E15F21" w:rsidRPr="002D6DC4" w:rsidRDefault="00C57D3C" w:rsidP="00896D21">
      <w:pPr>
        <w:spacing w:after="120" w:line="276" w:lineRule="auto"/>
        <w:ind w:left="705"/>
        <w:jc w:val="both"/>
        <w:rPr>
          <w:rFonts w:ascii="Times New Roman" w:eastAsia="Times New Roman" w:hAnsi="Times New Roman" w:cs="Times New Roman"/>
          <w:b/>
          <w:bCs/>
          <w:sz w:val="24"/>
          <w:szCs w:val="24"/>
        </w:rPr>
      </w:pPr>
      <w:r w:rsidRPr="00435CD6">
        <w:rPr>
          <w:rFonts w:ascii="Times New Roman" w:eastAsia="Times New Roman" w:hAnsi="Times New Roman" w:cs="Times New Roman"/>
          <w:sz w:val="24"/>
          <w:szCs w:val="24"/>
        </w:rPr>
        <w:t>A</w:t>
      </w:r>
      <w:r w:rsidR="00E15F21" w:rsidRPr="00435CD6">
        <w:rPr>
          <w:rFonts w:ascii="Times New Roman" w:hAnsi="Times New Roman" w:cs="Times New Roman"/>
          <w:sz w:val="24"/>
          <w:szCs w:val="24"/>
        </w:rPr>
        <w:t>rt. 9 alin.</w:t>
      </w:r>
      <w:r w:rsidR="00C778C4" w:rsidRPr="00435CD6">
        <w:rPr>
          <w:rFonts w:ascii="Times New Roman" w:hAnsi="Times New Roman" w:cs="Times New Roman"/>
          <w:sz w:val="24"/>
          <w:szCs w:val="24"/>
        </w:rPr>
        <w:t xml:space="preserve"> </w:t>
      </w:r>
      <w:r w:rsidR="00E15F21" w:rsidRPr="00435CD6">
        <w:rPr>
          <w:rFonts w:ascii="Times New Roman" w:hAnsi="Times New Roman" w:cs="Times New Roman"/>
          <w:sz w:val="24"/>
          <w:szCs w:val="24"/>
        </w:rPr>
        <w:t>(20), alin. (21) și alin. (22)</w:t>
      </w:r>
      <w:r w:rsidR="00E15F21" w:rsidRPr="002D6DC4">
        <w:rPr>
          <w:rFonts w:ascii="Times New Roman" w:hAnsi="Times New Roman" w:cs="Times New Roman"/>
          <w:b/>
          <w:sz w:val="24"/>
          <w:szCs w:val="24"/>
        </w:rPr>
        <w:t xml:space="preserve"> </w:t>
      </w:r>
      <w:r w:rsidR="00EF7B9E" w:rsidRPr="002D6DC4">
        <w:rPr>
          <w:rFonts w:ascii="Times New Roman" w:hAnsi="Times New Roman" w:cs="Times New Roman"/>
          <w:sz w:val="24"/>
          <w:szCs w:val="24"/>
        </w:rPr>
        <w:t>din Lege</w:t>
      </w:r>
      <w:r w:rsidR="00C778C4" w:rsidRPr="002D6DC4">
        <w:rPr>
          <w:rFonts w:ascii="Times New Roman" w:hAnsi="Times New Roman" w:cs="Times New Roman"/>
          <w:sz w:val="24"/>
          <w:szCs w:val="24"/>
        </w:rPr>
        <w:t xml:space="preserve"> </w:t>
      </w:r>
      <w:r w:rsidRPr="002D6DC4">
        <w:rPr>
          <w:rFonts w:ascii="Times New Roman" w:eastAsia="Times New Roman" w:hAnsi="Times New Roman" w:cs="Times New Roman"/>
          <w:sz w:val="24"/>
          <w:szCs w:val="24"/>
        </w:rPr>
        <w:t>prevăd</w:t>
      </w:r>
      <w:r w:rsidR="00E15F21" w:rsidRPr="002D6DC4">
        <w:rPr>
          <w:rFonts w:ascii="Times New Roman" w:eastAsia="Times New Roman" w:hAnsi="Times New Roman" w:cs="Times New Roman"/>
          <w:sz w:val="24"/>
          <w:szCs w:val="24"/>
        </w:rPr>
        <w:t xml:space="preserve"> următoarele obligații </w:t>
      </w:r>
      <w:r w:rsidR="00C778C4" w:rsidRPr="002D6DC4">
        <w:rPr>
          <w:rFonts w:ascii="Times New Roman" w:eastAsia="Times New Roman" w:hAnsi="Times New Roman" w:cs="Times New Roman"/>
          <w:sz w:val="24"/>
          <w:szCs w:val="24"/>
        </w:rPr>
        <w:t>pentru autoritățile administrației publice locale</w:t>
      </w:r>
      <w:r w:rsidR="00E15F21" w:rsidRPr="002D6DC4">
        <w:rPr>
          <w:rFonts w:ascii="Times New Roman" w:eastAsia="Times New Roman" w:hAnsi="Times New Roman" w:cs="Times New Roman"/>
          <w:sz w:val="24"/>
          <w:szCs w:val="24"/>
        </w:rPr>
        <w:t>:</w:t>
      </w:r>
    </w:p>
    <w:p w14:paraId="4BE372CF" w14:textId="70D63520" w:rsidR="00B144D6" w:rsidRPr="00B144D6" w:rsidRDefault="00B144D6" w:rsidP="00B144D6">
      <w:pPr>
        <w:widowControl w:val="0"/>
        <w:overflowPunct w:val="0"/>
        <w:autoSpaceDE w:val="0"/>
        <w:autoSpaceDN w:val="0"/>
        <w:adjustRightInd w:val="0"/>
        <w:spacing w:after="120" w:line="276" w:lineRule="auto"/>
        <w:ind w:left="706" w:right="-2"/>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w:t>
      </w:r>
      <w:r w:rsidRPr="00B144D6">
        <w:rPr>
          <w:rFonts w:ascii="Times New Roman" w:eastAsia="Times New Roman" w:hAnsi="Times New Roman" w:cs="Times New Roman"/>
          <w:i/>
          <w:sz w:val="24"/>
          <w:szCs w:val="24"/>
          <w:shd w:val="clear" w:color="auto" w:fill="FFFFFF"/>
        </w:rPr>
        <w:t>(20) Autoritățile administrației publice locale din localitățile cu o populație mai mare de 5.000 de locuitori au obligația să întocmească programe de îmbunătățire a eficienței energetice în care includ măsuri pe termen scurt și măsuri pe termen de 3-6 ani, cu respectarea prevederilor art. 6 alin. (14) lit. a) și b).</w:t>
      </w:r>
    </w:p>
    <w:p w14:paraId="6FB85240" w14:textId="77777777" w:rsidR="00B144D6" w:rsidRPr="00B144D6" w:rsidRDefault="00B144D6" w:rsidP="00B144D6">
      <w:pPr>
        <w:widowControl w:val="0"/>
        <w:overflowPunct w:val="0"/>
        <w:autoSpaceDE w:val="0"/>
        <w:autoSpaceDN w:val="0"/>
        <w:adjustRightInd w:val="0"/>
        <w:spacing w:after="120" w:line="276" w:lineRule="auto"/>
        <w:ind w:left="706" w:right="-2"/>
        <w:jc w:val="both"/>
        <w:rPr>
          <w:rFonts w:ascii="Times New Roman" w:eastAsia="Times New Roman" w:hAnsi="Times New Roman" w:cs="Times New Roman"/>
          <w:i/>
          <w:sz w:val="24"/>
          <w:szCs w:val="24"/>
          <w:shd w:val="clear" w:color="auto" w:fill="FFFFFF"/>
        </w:rPr>
      </w:pPr>
      <w:r w:rsidRPr="00B144D6">
        <w:rPr>
          <w:rFonts w:ascii="Times New Roman" w:eastAsia="Times New Roman" w:hAnsi="Times New Roman" w:cs="Times New Roman"/>
          <w:i/>
          <w:sz w:val="24"/>
          <w:szCs w:val="24"/>
          <w:shd w:val="clear" w:color="auto" w:fill="FFFFFF"/>
        </w:rPr>
        <w:t>(21) Autoritățile administrației publice locale din localitățile cu o populație mai mare de 20.000 de locuitori au obligația:</w:t>
      </w:r>
    </w:p>
    <w:p w14:paraId="0D386667" w14:textId="77777777" w:rsidR="00B144D6" w:rsidRPr="00B144D6" w:rsidRDefault="00B144D6" w:rsidP="00B144D6">
      <w:pPr>
        <w:widowControl w:val="0"/>
        <w:overflowPunct w:val="0"/>
        <w:autoSpaceDE w:val="0"/>
        <w:autoSpaceDN w:val="0"/>
        <w:adjustRightInd w:val="0"/>
        <w:spacing w:after="120" w:line="276" w:lineRule="auto"/>
        <w:ind w:left="706" w:right="-2"/>
        <w:jc w:val="both"/>
        <w:rPr>
          <w:rFonts w:ascii="Times New Roman" w:eastAsia="Times New Roman" w:hAnsi="Times New Roman" w:cs="Times New Roman"/>
          <w:i/>
          <w:sz w:val="24"/>
          <w:szCs w:val="24"/>
          <w:shd w:val="clear" w:color="auto" w:fill="FFFFFF"/>
        </w:rPr>
      </w:pPr>
      <w:r w:rsidRPr="00B144D6">
        <w:rPr>
          <w:rFonts w:ascii="Times New Roman" w:eastAsia="Times New Roman" w:hAnsi="Times New Roman" w:cs="Times New Roman"/>
          <w:i/>
          <w:sz w:val="24"/>
          <w:szCs w:val="24"/>
          <w:shd w:val="clear" w:color="auto" w:fill="FFFFFF"/>
        </w:rPr>
        <w:t>a) să întocmească programe de îmbunătățire a eficienței energetice în care includ măsuri pe termen scurt și măsuri pe termen de 3-6 ani, cu respectarea prevederilor art. 6 alin. (14) lit. a) și b);</w:t>
      </w:r>
    </w:p>
    <w:p w14:paraId="47BD285A" w14:textId="77777777" w:rsidR="00B144D6" w:rsidRPr="00B144D6" w:rsidRDefault="00B144D6" w:rsidP="00B144D6">
      <w:pPr>
        <w:widowControl w:val="0"/>
        <w:overflowPunct w:val="0"/>
        <w:autoSpaceDE w:val="0"/>
        <w:autoSpaceDN w:val="0"/>
        <w:adjustRightInd w:val="0"/>
        <w:spacing w:after="120" w:line="276" w:lineRule="auto"/>
        <w:ind w:left="706" w:right="-2"/>
        <w:jc w:val="both"/>
        <w:rPr>
          <w:rFonts w:ascii="Times New Roman" w:eastAsia="Times New Roman" w:hAnsi="Times New Roman" w:cs="Times New Roman"/>
          <w:i/>
          <w:sz w:val="24"/>
          <w:szCs w:val="24"/>
          <w:shd w:val="clear" w:color="auto" w:fill="FFFFFF"/>
        </w:rPr>
      </w:pPr>
      <w:r w:rsidRPr="00B144D6">
        <w:rPr>
          <w:rFonts w:ascii="Times New Roman" w:eastAsia="Times New Roman" w:hAnsi="Times New Roman" w:cs="Times New Roman"/>
          <w:i/>
          <w:sz w:val="24"/>
          <w:szCs w:val="24"/>
          <w:shd w:val="clear" w:color="auto" w:fill="FFFFFF"/>
        </w:rPr>
        <w:t>b) să numească un manager energetic, atestat conform legislației în vigoare, sau să încheie un contract de management energetic cu o persoană fizică autorizată, atestată în condițiile legii, sau cu o persoană juridică prestatoare de servicii energetice agreată în condițiile legii.</w:t>
      </w:r>
    </w:p>
    <w:p w14:paraId="1F4D4511" w14:textId="7EC7858E" w:rsidR="00B144D6" w:rsidRDefault="00B144D6" w:rsidP="00B144D6">
      <w:pPr>
        <w:widowControl w:val="0"/>
        <w:overflowPunct w:val="0"/>
        <w:autoSpaceDE w:val="0"/>
        <w:autoSpaceDN w:val="0"/>
        <w:adjustRightInd w:val="0"/>
        <w:spacing w:after="120" w:line="276" w:lineRule="auto"/>
        <w:ind w:left="706" w:right="-2"/>
        <w:jc w:val="both"/>
        <w:rPr>
          <w:rFonts w:ascii="Times New Roman" w:eastAsia="Times New Roman" w:hAnsi="Times New Roman" w:cs="Times New Roman"/>
          <w:i/>
          <w:sz w:val="24"/>
          <w:szCs w:val="24"/>
          <w:shd w:val="clear" w:color="auto" w:fill="FFFFFF"/>
        </w:rPr>
      </w:pPr>
      <w:r w:rsidRPr="00B144D6">
        <w:rPr>
          <w:rFonts w:ascii="Times New Roman" w:eastAsia="Times New Roman" w:hAnsi="Times New Roman" w:cs="Times New Roman"/>
          <w:i/>
          <w:sz w:val="24"/>
          <w:szCs w:val="24"/>
          <w:shd w:val="clear" w:color="auto" w:fill="FFFFFF"/>
        </w:rPr>
        <w:t xml:space="preserve">(22) Programele de îmbunătățire a eficienței energetice prevăzute la alin. (20) și alin. (21) lit. a) se elaborează în conformitate cu modelul aprobat de Direcția eficiență </w:t>
      </w:r>
      <w:r w:rsidRPr="00B144D6">
        <w:rPr>
          <w:rFonts w:ascii="Times New Roman" w:eastAsia="Times New Roman" w:hAnsi="Times New Roman" w:cs="Times New Roman"/>
          <w:i/>
          <w:sz w:val="24"/>
          <w:szCs w:val="24"/>
          <w:shd w:val="clear" w:color="auto" w:fill="FFFFFF"/>
        </w:rPr>
        <w:lastRenderedPageBreak/>
        <w:t>energetică din cadrul Ministerului Economiei, Energiei și Mediului de Afaceri și se transmit acestuia până la 30 septembrie a anului în care au fost elaborate, cu excepția celor transmise până în anul 2020 inclusiv, care se elaborează în forma aprobată de către Autoritatea Națională de Reglementare în Domeniul Energiei și sunt urmate de raportări anuale cu privire la măsurile implementate și reducerile de consumuri finale de ene</w:t>
      </w:r>
      <w:r>
        <w:rPr>
          <w:rFonts w:ascii="Times New Roman" w:eastAsia="Times New Roman" w:hAnsi="Times New Roman" w:cs="Times New Roman"/>
          <w:i/>
          <w:sz w:val="24"/>
          <w:szCs w:val="24"/>
          <w:shd w:val="clear" w:color="auto" w:fill="FFFFFF"/>
        </w:rPr>
        <w:t>rgie obținute în anul precedent.”</w:t>
      </w:r>
    </w:p>
    <w:p w14:paraId="7791D4DC" w14:textId="77777777" w:rsidR="00E15F21" w:rsidRPr="002D6DC4" w:rsidRDefault="00C778C4" w:rsidP="00730E81">
      <w:pPr>
        <w:widowControl w:val="0"/>
        <w:overflowPunct w:val="0"/>
        <w:autoSpaceDE w:val="0"/>
        <w:autoSpaceDN w:val="0"/>
        <w:adjustRightInd w:val="0"/>
        <w:spacing w:after="120" w:line="276" w:lineRule="auto"/>
        <w:ind w:right="-2"/>
        <w:jc w:val="both"/>
        <w:rPr>
          <w:rFonts w:ascii="Times New Roman" w:eastAsia="Times New Roman" w:hAnsi="Times New Roman" w:cs="Times New Roman"/>
          <w:sz w:val="24"/>
          <w:szCs w:val="24"/>
          <w:shd w:val="clear" w:color="auto" w:fill="FFFFFF"/>
        </w:rPr>
      </w:pPr>
      <w:r w:rsidRPr="002D6DC4">
        <w:rPr>
          <w:rFonts w:ascii="Times New Roman" w:eastAsia="Times New Roman" w:hAnsi="Times New Roman" w:cs="Times New Roman"/>
          <w:sz w:val="24"/>
          <w:szCs w:val="24"/>
          <w:shd w:val="clear" w:color="auto" w:fill="FFFFFF"/>
        </w:rPr>
        <w:t>Totodată, î</w:t>
      </w:r>
      <w:r w:rsidR="00E15F21" w:rsidRPr="002D6DC4">
        <w:rPr>
          <w:rFonts w:ascii="Times New Roman" w:eastAsia="Times New Roman" w:hAnsi="Times New Roman" w:cs="Times New Roman"/>
          <w:sz w:val="24"/>
          <w:szCs w:val="24"/>
          <w:shd w:val="clear" w:color="auto" w:fill="FFFFFF"/>
        </w:rPr>
        <w:t xml:space="preserve">n conformitate cu prevederile </w:t>
      </w:r>
      <w:r w:rsidR="00E15F21" w:rsidRPr="00435CD6">
        <w:rPr>
          <w:rFonts w:ascii="Times New Roman" w:eastAsia="Times New Roman" w:hAnsi="Times New Roman" w:cs="Times New Roman"/>
          <w:sz w:val="24"/>
          <w:szCs w:val="24"/>
          <w:shd w:val="clear" w:color="auto" w:fill="FFFFFF"/>
        </w:rPr>
        <w:t>art. 7 alin. (1)</w:t>
      </w:r>
      <w:r w:rsidR="00E15F21" w:rsidRPr="002D6DC4">
        <w:rPr>
          <w:rFonts w:ascii="Times New Roman" w:eastAsia="Times New Roman" w:hAnsi="Times New Roman" w:cs="Times New Roman"/>
          <w:sz w:val="24"/>
          <w:szCs w:val="24"/>
          <w:shd w:val="clear" w:color="auto" w:fill="FFFFFF"/>
        </w:rPr>
        <w:t xml:space="preserve"> :</w:t>
      </w:r>
    </w:p>
    <w:p w14:paraId="22622211" w14:textId="1D7D1BBF" w:rsidR="003D5E33" w:rsidRPr="00730E81" w:rsidRDefault="00023CCD" w:rsidP="003D5E33">
      <w:pPr>
        <w:pStyle w:val="ListParagraph"/>
        <w:widowControl w:val="0"/>
        <w:numPr>
          <w:ilvl w:val="0"/>
          <w:numId w:val="77"/>
        </w:numPr>
        <w:autoSpaceDE w:val="0"/>
        <w:autoSpaceDN w:val="0"/>
        <w:adjustRightInd w:val="0"/>
        <w:spacing w:after="60" w:line="276" w:lineRule="auto"/>
        <w:contextualSpacing w:val="0"/>
        <w:jc w:val="both"/>
        <w:rPr>
          <w:rFonts w:ascii="Times New Roman" w:hAnsi="Times New Roman" w:cs="Times New Roman"/>
          <w:i/>
          <w:sz w:val="24"/>
          <w:szCs w:val="24"/>
        </w:rPr>
      </w:pPr>
      <w:r>
        <w:rPr>
          <w:rFonts w:ascii="Times New Roman" w:hAnsi="Times New Roman" w:cs="Times New Roman"/>
          <w:i/>
          <w:sz w:val="24"/>
          <w:szCs w:val="24"/>
        </w:rPr>
        <w:t>”</w:t>
      </w:r>
      <w:r w:rsidR="003D5E33" w:rsidRPr="00730E81">
        <w:rPr>
          <w:rFonts w:ascii="Times New Roman" w:hAnsi="Times New Roman" w:cs="Times New Roman"/>
          <w:i/>
          <w:sz w:val="24"/>
          <w:szCs w:val="24"/>
        </w:rPr>
        <w:t>(1) Autoritățile administrațiilor publice centrale achiziționează doar produse, servicii, lucrări sau clădiri cu performanțe înalte de eficiență energetică, în măsura în care acestea corespund cerințelor de eficacitate a costurilor, fezabilitate economică, viabilitate sporită, conformitate tehnică, precum și unui nivel suficient de concurență, astfel cum este prevăzut în anexa nr. 1.</w:t>
      </w:r>
      <w:r>
        <w:rPr>
          <w:rFonts w:ascii="Times New Roman" w:hAnsi="Times New Roman" w:cs="Times New Roman"/>
          <w:i/>
          <w:sz w:val="24"/>
          <w:szCs w:val="24"/>
        </w:rPr>
        <w:t>”</w:t>
      </w:r>
    </w:p>
    <w:p w14:paraId="04E5C5F5" w14:textId="77777777" w:rsidR="008535FB" w:rsidRPr="002D6DC4" w:rsidRDefault="008535FB" w:rsidP="008535FB">
      <w:pPr>
        <w:pStyle w:val="ListParagraph"/>
        <w:widowControl w:val="0"/>
        <w:numPr>
          <w:ilvl w:val="0"/>
          <w:numId w:val="77"/>
        </w:numPr>
        <w:autoSpaceDE w:val="0"/>
        <w:autoSpaceDN w:val="0"/>
        <w:adjustRightInd w:val="0"/>
        <w:spacing w:after="60" w:line="276" w:lineRule="auto"/>
        <w:ind w:left="714" w:hanging="357"/>
        <w:contextualSpacing w:val="0"/>
        <w:jc w:val="both"/>
        <w:rPr>
          <w:rFonts w:ascii="Times New Roman" w:hAnsi="Times New Roman" w:cs="Times New Roman"/>
          <w:sz w:val="24"/>
          <w:szCs w:val="24"/>
        </w:rPr>
      </w:pPr>
      <w:r w:rsidRPr="002D6DC4">
        <w:rPr>
          <w:rFonts w:ascii="Times New Roman" w:hAnsi="Times New Roman" w:cs="Times New Roman"/>
          <w:b/>
          <w:sz w:val="24"/>
          <w:szCs w:val="24"/>
        </w:rPr>
        <w:t>Legea nr. 123/2012</w:t>
      </w:r>
      <w:r w:rsidRPr="002D6DC4">
        <w:rPr>
          <w:rFonts w:ascii="Times New Roman" w:hAnsi="Times New Roman" w:cs="Times New Roman"/>
          <w:sz w:val="24"/>
          <w:szCs w:val="24"/>
        </w:rPr>
        <w:t xml:space="preserve"> energiei electrice și a gazelor naturale, cu completările și modificările ulterioare;</w:t>
      </w:r>
    </w:p>
    <w:p w14:paraId="4A3F717B" w14:textId="6BE3DA7D" w:rsidR="009A6540" w:rsidRPr="00EC0C61" w:rsidRDefault="009A6540" w:rsidP="000E485B">
      <w:pPr>
        <w:pStyle w:val="ListParagraph"/>
        <w:widowControl w:val="0"/>
        <w:numPr>
          <w:ilvl w:val="0"/>
          <w:numId w:val="77"/>
        </w:numPr>
        <w:autoSpaceDE w:val="0"/>
        <w:autoSpaceDN w:val="0"/>
        <w:adjustRightInd w:val="0"/>
        <w:spacing w:after="120" w:line="276" w:lineRule="auto"/>
        <w:jc w:val="both"/>
        <w:rPr>
          <w:rFonts w:ascii="Times New Roman" w:eastAsia="Times New Roman" w:hAnsi="Times New Roman" w:cs="Times New Roman"/>
          <w:b/>
          <w:sz w:val="24"/>
          <w:szCs w:val="24"/>
          <w:u w:val="single"/>
        </w:rPr>
      </w:pPr>
      <w:r w:rsidRPr="002D6DC4">
        <w:rPr>
          <w:rFonts w:ascii="Times New Roman" w:hAnsi="Times New Roman" w:cs="Times New Roman"/>
          <w:b/>
          <w:sz w:val="24"/>
          <w:szCs w:val="24"/>
        </w:rPr>
        <w:t xml:space="preserve">Legea nr. 372/2005 </w:t>
      </w:r>
      <w:r w:rsidRPr="002D6DC4">
        <w:rPr>
          <w:rFonts w:ascii="Times New Roman" w:hAnsi="Times New Roman" w:cs="Times New Roman"/>
          <w:sz w:val="24"/>
          <w:szCs w:val="24"/>
        </w:rPr>
        <w:t>privind performanța energetică a clădirilor, republicată, cu modificările și completările ulterioare</w:t>
      </w:r>
      <w:r w:rsidR="000D07D0">
        <w:rPr>
          <w:rFonts w:ascii="Times New Roman" w:hAnsi="Times New Roman" w:cs="Times New Roman"/>
          <w:sz w:val="24"/>
          <w:szCs w:val="24"/>
        </w:rPr>
        <w:t>;</w:t>
      </w:r>
    </w:p>
    <w:p w14:paraId="1F41F170" w14:textId="5C41F401" w:rsidR="00EC0C61" w:rsidRPr="002D6DC4" w:rsidRDefault="00EC0C61" w:rsidP="000E485B">
      <w:pPr>
        <w:pStyle w:val="ListParagraph"/>
        <w:widowControl w:val="0"/>
        <w:numPr>
          <w:ilvl w:val="0"/>
          <w:numId w:val="77"/>
        </w:numPr>
        <w:autoSpaceDE w:val="0"/>
        <w:autoSpaceDN w:val="0"/>
        <w:adjustRightInd w:val="0"/>
        <w:spacing w:after="120" w:line="276" w:lineRule="auto"/>
        <w:jc w:val="both"/>
        <w:rPr>
          <w:rFonts w:ascii="Times New Roman" w:eastAsia="Times New Roman" w:hAnsi="Times New Roman" w:cs="Times New Roman"/>
          <w:b/>
          <w:sz w:val="24"/>
          <w:szCs w:val="24"/>
          <w:u w:val="single"/>
        </w:rPr>
      </w:pPr>
      <w:r>
        <w:rPr>
          <w:rFonts w:ascii="Times New Roman" w:hAnsi="Times New Roman" w:cs="Times New Roman"/>
          <w:b/>
          <w:sz w:val="24"/>
          <w:szCs w:val="24"/>
        </w:rPr>
        <w:t xml:space="preserve">Hotărârea Guvernului nr. 1034/2020 </w:t>
      </w:r>
      <w:r w:rsidRPr="00EC0C61">
        <w:rPr>
          <w:rFonts w:ascii="Times New Roman" w:hAnsi="Times New Roman" w:cs="Times New Roman"/>
          <w:bCs/>
          <w:sz w:val="24"/>
          <w:szCs w:val="24"/>
        </w:rPr>
        <w:t>pentru</w:t>
      </w:r>
      <w:r>
        <w:rPr>
          <w:rFonts w:ascii="Times New Roman" w:hAnsi="Times New Roman" w:cs="Times New Roman"/>
          <w:b/>
          <w:sz w:val="24"/>
          <w:szCs w:val="24"/>
        </w:rPr>
        <w:t xml:space="preserve"> </w:t>
      </w:r>
      <w:r w:rsidRPr="00EC0C61">
        <w:rPr>
          <w:rFonts w:ascii="Times New Roman" w:hAnsi="Times New Roman" w:cs="Times New Roman"/>
          <w:bCs/>
          <w:sz w:val="24"/>
          <w:szCs w:val="24"/>
        </w:rPr>
        <w:t xml:space="preserve">aprobarea Strategiei naționale de renovare pe termen lung </w:t>
      </w:r>
      <w:r>
        <w:rPr>
          <w:rFonts w:ascii="Times New Roman" w:hAnsi="Times New Roman" w:cs="Times New Roman"/>
          <w:bCs/>
          <w:sz w:val="24"/>
          <w:szCs w:val="24"/>
        </w:rPr>
        <w:t>pentru sprijinirea renovării parcului național de clădiri rezidențiale și nerezidențiale, atât publice, cât și private, și transformarea sa treptată într-un parc imobiliar cu un nivel ridicat de eficiență energetică și decarbonat până în 2050</w:t>
      </w:r>
      <w:r>
        <w:rPr>
          <w:rFonts w:ascii="Times New Roman" w:hAnsi="Times New Roman" w:cs="Times New Roman"/>
          <w:bCs/>
          <w:sz w:val="24"/>
          <w:szCs w:val="24"/>
          <w:lang w:val="en-GB"/>
        </w:rPr>
        <w:t>;</w:t>
      </w:r>
      <w:r>
        <w:rPr>
          <w:rFonts w:ascii="Times New Roman" w:hAnsi="Times New Roman" w:cs="Times New Roman"/>
          <w:bCs/>
          <w:sz w:val="24"/>
          <w:szCs w:val="24"/>
        </w:rPr>
        <w:t xml:space="preserve"> </w:t>
      </w:r>
    </w:p>
    <w:p w14:paraId="5F2FDB3E" w14:textId="77777777" w:rsidR="003369E1" w:rsidRPr="00980331" w:rsidRDefault="003369E1" w:rsidP="00A24876">
      <w:pPr>
        <w:pStyle w:val="ListParagraph"/>
        <w:widowControl w:val="0"/>
        <w:numPr>
          <w:ilvl w:val="0"/>
          <w:numId w:val="77"/>
        </w:numPr>
        <w:autoSpaceDE w:val="0"/>
        <w:autoSpaceDN w:val="0"/>
        <w:adjustRightInd w:val="0"/>
        <w:spacing w:after="60" w:line="276" w:lineRule="auto"/>
        <w:ind w:left="714" w:hanging="357"/>
        <w:contextualSpacing w:val="0"/>
        <w:jc w:val="both"/>
        <w:rPr>
          <w:rFonts w:ascii="Times New Roman" w:hAnsi="Times New Roman" w:cs="Times New Roman"/>
          <w:sz w:val="24"/>
          <w:szCs w:val="24"/>
        </w:rPr>
      </w:pPr>
      <w:r w:rsidRPr="00980331">
        <w:rPr>
          <w:rFonts w:ascii="Times New Roman" w:hAnsi="Times New Roman" w:cs="Times New Roman"/>
          <w:b/>
          <w:sz w:val="24"/>
          <w:szCs w:val="24"/>
        </w:rPr>
        <w:t xml:space="preserve">Legea </w:t>
      </w:r>
      <w:r w:rsidR="00D75529" w:rsidRPr="00980331">
        <w:rPr>
          <w:rFonts w:ascii="Times New Roman" w:hAnsi="Times New Roman" w:cs="Times New Roman"/>
          <w:b/>
          <w:sz w:val="24"/>
          <w:szCs w:val="24"/>
        </w:rPr>
        <w:t xml:space="preserve">nr. </w:t>
      </w:r>
      <w:r w:rsidRPr="00980331">
        <w:rPr>
          <w:rFonts w:ascii="Times New Roman" w:hAnsi="Times New Roman" w:cs="Times New Roman"/>
          <w:b/>
          <w:sz w:val="24"/>
          <w:szCs w:val="24"/>
        </w:rPr>
        <w:t>220/2008</w:t>
      </w:r>
      <w:r w:rsidRPr="00980331">
        <w:rPr>
          <w:rFonts w:ascii="Times New Roman" w:hAnsi="Times New Roman" w:cs="Times New Roman"/>
          <w:sz w:val="24"/>
          <w:szCs w:val="24"/>
        </w:rPr>
        <w:t xml:space="preserve"> privind promovarea produc</w:t>
      </w:r>
      <w:r w:rsidR="00D75529" w:rsidRPr="00980331">
        <w:rPr>
          <w:rFonts w:ascii="Times New Roman" w:hAnsi="Times New Roman" w:cs="Times New Roman"/>
          <w:sz w:val="24"/>
          <w:szCs w:val="24"/>
        </w:rPr>
        <w:t>ț</w:t>
      </w:r>
      <w:r w:rsidRPr="00980331">
        <w:rPr>
          <w:rFonts w:ascii="Times New Roman" w:hAnsi="Times New Roman" w:cs="Times New Roman"/>
          <w:sz w:val="24"/>
          <w:szCs w:val="24"/>
        </w:rPr>
        <w:t xml:space="preserve">iei de energie din surse regenerabile, cu completările </w:t>
      </w:r>
      <w:r w:rsidR="00D75529" w:rsidRPr="00980331">
        <w:rPr>
          <w:rFonts w:ascii="Times New Roman" w:hAnsi="Times New Roman" w:cs="Times New Roman"/>
          <w:sz w:val="24"/>
          <w:szCs w:val="24"/>
        </w:rPr>
        <w:t>ș</w:t>
      </w:r>
      <w:r w:rsidR="000E485B" w:rsidRPr="00980331">
        <w:rPr>
          <w:rFonts w:ascii="Times New Roman" w:hAnsi="Times New Roman" w:cs="Times New Roman"/>
          <w:sz w:val="24"/>
          <w:szCs w:val="24"/>
        </w:rPr>
        <w:t>i modificările ulterioare;</w:t>
      </w:r>
    </w:p>
    <w:p w14:paraId="350FC24F" w14:textId="0C79A4B0" w:rsidR="00074BE0" w:rsidRPr="002D6DC4" w:rsidRDefault="00074BE0" w:rsidP="00A24876">
      <w:pPr>
        <w:pStyle w:val="ListParagraph"/>
        <w:widowControl w:val="0"/>
        <w:numPr>
          <w:ilvl w:val="0"/>
          <w:numId w:val="77"/>
        </w:numPr>
        <w:autoSpaceDE w:val="0"/>
        <w:autoSpaceDN w:val="0"/>
        <w:adjustRightInd w:val="0"/>
        <w:spacing w:after="60" w:line="276" w:lineRule="auto"/>
        <w:ind w:left="714" w:hanging="357"/>
        <w:contextualSpacing w:val="0"/>
        <w:jc w:val="both"/>
        <w:rPr>
          <w:rFonts w:ascii="Times New Roman" w:eastAsia="Times New Roman" w:hAnsi="Times New Roman" w:cs="Times New Roman"/>
          <w:sz w:val="24"/>
          <w:szCs w:val="24"/>
        </w:rPr>
      </w:pPr>
      <w:r w:rsidRPr="002D6DC4">
        <w:rPr>
          <w:rFonts w:ascii="Times New Roman" w:eastAsia="Times New Roman" w:hAnsi="Times New Roman" w:cs="Times New Roman"/>
          <w:b/>
          <w:sz w:val="24"/>
          <w:szCs w:val="24"/>
        </w:rPr>
        <w:t xml:space="preserve">HG nr. 877/2018 </w:t>
      </w:r>
      <w:r w:rsidRPr="002D6DC4">
        <w:rPr>
          <w:rFonts w:ascii="Times New Roman" w:eastAsia="Times New Roman" w:hAnsi="Times New Roman" w:cs="Times New Roman"/>
          <w:sz w:val="24"/>
          <w:szCs w:val="24"/>
        </w:rPr>
        <w:t xml:space="preserve">privind adoptarea </w:t>
      </w:r>
      <w:r w:rsidRPr="00A24876">
        <w:rPr>
          <w:rFonts w:ascii="Times New Roman" w:hAnsi="Times New Roman" w:cs="Times New Roman"/>
          <w:sz w:val="24"/>
          <w:szCs w:val="24"/>
        </w:rPr>
        <w:t>Strategiei</w:t>
      </w:r>
      <w:r w:rsidRPr="002D6DC4">
        <w:rPr>
          <w:rFonts w:ascii="Times New Roman" w:eastAsia="Times New Roman" w:hAnsi="Times New Roman" w:cs="Times New Roman"/>
          <w:sz w:val="24"/>
          <w:szCs w:val="24"/>
        </w:rPr>
        <w:t xml:space="preserve"> naționale pentru dezvoltarea durabilă a României 2030</w:t>
      </w:r>
      <w:r w:rsidR="000D07D0">
        <w:rPr>
          <w:rFonts w:ascii="Times New Roman" w:eastAsia="Times New Roman" w:hAnsi="Times New Roman" w:cs="Times New Roman"/>
          <w:sz w:val="24"/>
          <w:szCs w:val="24"/>
        </w:rPr>
        <w:t>.</w:t>
      </w:r>
    </w:p>
    <w:p w14:paraId="59A3567A" w14:textId="27CEFB1A" w:rsidR="00074BE0" w:rsidRPr="00730E81" w:rsidRDefault="00074BE0" w:rsidP="00730E8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ab/>
      </w:r>
      <w:r w:rsidRPr="00474A86">
        <w:rPr>
          <w:rFonts w:ascii="Times New Roman" w:eastAsia="Times New Roman" w:hAnsi="Times New Roman" w:cs="Times New Roman"/>
          <w:sz w:val="24"/>
          <w:szCs w:val="24"/>
        </w:rPr>
        <w:t xml:space="preserve">În </w:t>
      </w:r>
      <w:r w:rsidRPr="00474A86">
        <w:rPr>
          <w:rFonts w:ascii="Times New Roman" w:hAnsi="Times New Roman" w:cs="Times New Roman"/>
          <w:sz w:val="24"/>
          <w:szCs w:val="24"/>
        </w:rPr>
        <w:t>domeniul achizițiilor publice, autoritățile administrației publice centrale și locale vor respecta</w:t>
      </w:r>
      <w:r w:rsidR="00AD63AC" w:rsidRPr="00474A86">
        <w:rPr>
          <w:rFonts w:ascii="Times New Roman" w:hAnsi="Times New Roman" w:cs="Times New Roman"/>
          <w:sz w:val="24"/>
          <w:szCs w:val="24"/>
        </w:rPr>
        <w:t xml:space="preserve"> cerințel</w:t>
      </w:r>
      <w:r w:rsidR="000A03D3" w:rsidRPr="00474A86">
        <w:rPr>
          <w:rFonts w:ascii="Times New Roman" w:hAnsi="Times New Roman" w:cs="Times New Roman"/>
          <w:sz w:val="24"/>
          <w:szCs w:val="24"/>
        </w:rPr>
        <w:t>e</w:t>
      </w:r>
      <w:r w:rsidR="00AD63AC" w:rsidRPr="00474A86">
        <w:rPr>
          <w:rFonts w:ascii="Times New Roman" w:hAnsi="Times New Roman" w:cs="Times New Roman"/>
          <w:sz w:val="24"/>
          <w:szCs w:val="24"/>
        </w:rPr>
        <w:t xml:space="preserve"> </w:t>
      </w:r>
      <w:r w:rsidR="00474A86" w:rsidRPr="00474A86">
        <w:rPr>
          <w:rFonts w:ascii="Times New Roman" w:hAnsi="Times New Roman" w:cs="Times New Roman"/>
          <w:sz w:val="24"/>
          <w:szCs w:val="24"/>
        </w:rPr>
        <w:t xml:space="preserve">Regulamentului (UE) 2017/1369 al Parlamentului European și al Consiliului, dar și a </w:t>
      </w:r>
      <w:r w:rsidR="00AD63AC" w:rsidRPr="00474A86">
        <w:rPr>
          <w:rFonts w:ascii="Times New Roman" w:hAnsi="Times New Roman" w:cs="Times New Roman"/>
          <w:sz w:val="24"/>
          <w:szCs w:val="24"/>
        </w:rPr>
        <w:t xml:space="preserve">regulamentelor (CE) ale Comisiei, </w:t>
      </w:r>
      <w:r w:rsidR="008C06FA" w:rsidRPr="00474A86">
        <w:rPr>
          <w:rFonts w:ascii="Times New Roman" w:hAnsi="Times New Roman" w:cs="Times New Roman"/>
          <w:sz w:val="24"/>
          <w:szCs w:val="24"/>
        </w:rPr>
        <w:t xml:space="preserve">de </w:t>
      </w:r>
      <w:r w:rsidR="00AD63AC" w:rsidRPr="00474A86">
        <w:rPr>
          <w:rFonts w:ascii="Times New Roman" w:hAnsi="Times New Roman" w:cs="Times New Roman"/>
          <w:sz w:val="24"/>
          <w:szCs w:val="24"/>
        </w:rPr>
        <w:t>implementa</w:t>
      </w:r>
      <w:r w:rsidR="008C06FA" w:rsidRPr="00474A86">
        <w:rPr>
          <w:rFonts w:ascii="Times New Roman" w:hAnsi="Times New Roman" w:cs="Times New Roman"/>
          <w:sz w:val="24"/>
          <w:szCs w:val="24"/>
        </w:rPr>
        <w:t>re a</w:t>
      </w:r>
      <w:r w:rsidR="00AD63AC" w:rsidRPr="00474A86">
        <w:rPr>
          <w:rFonts w:ascii="Times New Roman" w:hAnsi="Times New Roman" w:cs="Times New Roman"/>
          <w:sz w:val="24"/>
          <w:szCs w:val="24"/>
        </w:rPr>
        <w:t xml:space="preserve"> Directiv</w:t>
      </w:r>
      <w:r w:rsidR="008C06FA" w:rsidRPr="00474A86">
        <w:rPr>
          <w:rFonts w:ascii="Times New Roman" w:hAnsi="Times New Roman" w:cs="Times New Roman"/>
          <w:sz w:val="24"/>
          <w:szCs w:val="24"/>
        </w:rPr>
        <w:t>ei</w:t>
      </w:r>
      <w:r w:rsidR="00AD63AC" w:rsidRPr="00474A86">
        <w:rPr>
          <w:rFonts w:ascii="Times New Roman" w:hAnsi="Times New Roman" w:cs="Times New Roman"/>
          <w:sz w:val="24"/>
          <w:szCs w:val="24"/>
        </w:rPr>
        <w:t xml:space="preserve"> 2009/125/CE și </w:t>
      </w:r>
      <w:r w:rsidR="008C06FA" w:rsidRPr="00474A86">
        <w:rPr>
          <w:rFonts w:ascii="Times New Roman" w:hAnsi="Times New Roman" w:cs="Times New Roman"/>
          <w:sz w:val="24"/>
          <w:szCs w:val="24"/>
        </w:rPr>
        <w:t xml:space="preserve">a </w:t>
      </w:r>
      <w:r w:rsidR="00AD63AC" w:rsidRPr="00474A86">
        <w:rPr>
          <w:rFonts w:ascii="Times New Roman" w:hAnsi="Times New Roman" w:cs="Times New Roman"/>
          <w:sz w:val="24"/>
          <w:szCs w:val="24"/>
        </w:rPr>
        <w:t>Directiv</w:t>
      </w:r>
      <w:r w:rsidR="008C06FA" w:rsidRPr="00474A86">
        <w:rPr>
          <w:rFonts w:ascii="Times New Roman" w:hAnsi="Times New Roman" w:cs="Times New Roman"/>
          <w:sz w:val="24"/>
          <w:szCs w:val="24"/>
        </w:rPr>
        <w:t>ei</w:t>
      </w:r>
      <w:r w:rsidR="00AD63AC" w:rsidRPr="00474A86">
        <w:rPr>
          <w:rFonts w:ascii="Times New Roman" w:hAnsi="Times New Roman" w:cs="Times New Roman"/>
          <w:sz w:val="24"/>
          <w:szCs w:val="24"/>
        </w:rPr>
        <w:t xml:space="preserve"> 2005/32 CE a Parlamentului European și a Consiliului, </w:t>
      </w:r>
      <w:r w:rsidR="0055552B" w:rsidRPr="00474A86">
        <w:rPr>
          <w:rFonts w:ascii="Times New Roman" w:hAnsi="Times New Roman" w:cs="Times New Roman"/>
          <w:sz w:val="24"/>
          <w:szCs w:val="24"/>
        </w:rPr>
        <w:t>privind</w:t>
      </w:r>
      <w:r w:rsidR="00AD63AC" w:rsidRPr="00474A86">
        <w:rPr>
          <w:rFonts w:ascii="Times New Roman" w:hAnsi="Times New Roman" w:cs="Times New Roman"/>
          <w:sz w:val="24"/>
          <w:szCs w:val="24"/>
        </w:rPr>
        <w:t xml:space="preserve"> instituirea unui cadru pentru stabilirea cerințelor în materie de </w:t>
      </w:r>
      <w:r w:rsidR="00AD63AC" w:rsidRPr="00A24876">
        <w:rPr>
          <w:rFonts w:ascii="Times New Roman" w:hAnsi="Times New Roman" w:cs="Times New Roman"/>
          <w:b/>
          <w:sz w:val="24"/>
          <w:szCs w:val="24"/>
        </w:rPr>
        <w:t xml:space="preserve">proiectare ecologică </w:t>
      </w:r>
      <w:r w:rsidR="00300B51" w:rsidRPr="00A24876">
        <w:rPr>
          <w:rFonts w:ascii="Times New Roman" w:hAnsi="Times New Roman" w:cs="Times New Roman"/>
          <w:b/>
          <w:sz w:val="24"/>
          <w:szCs w:val="24"/>
        </w:rPr>
        <w:t>și etichetare energetică</w:t>
      </w:r>
      <w:r w:rsidR="00300B51" w:rsidRPr="00474A86">
        <w:rPr>
          <w:rFonts w:ascii="Times New Roman" w:hAnsi="Times New Roman" w:cs="Times New Roman"/>
          <w:sz w:val="24"/>
          <w:szCs w:val="24"/>
        </w:rPr>
        <w:t xml:space="preserve"> </w:t>
      </w:r>
      <w:r w:rsidR="00AD63AC" w:rsidRPr="00474A86">
        <w:rPr>
          <w:rFonts w:ascii="Times New Roman" w:hAnsi="Times New Roman" w:cs="Times New Roman"/>
          <w:sz w:val="24"/>
          <w:szCs w:val="24"/>
        </w:rPr>
        <w:t>aplicabile produselor cu impact energetic</w:t>
      </w:r>
      <w:r w:rsidR="007C45EE">
        <w:rPr>
          <w:rFonts w:ascii="Times New Roman" w:hAnsi="Times New Roman" w:cs="Times New Roman"/>
          <w:sz w:val="24"/>
          <w:szCs w:val="24"/>
        </w:rPr>
        <w:t xml:space="preserve">, precum și </w:t>
      </w:r>
      <w:r w:rsidR="007C45EE" w:rsidRPr="007C45EE">
        <w:rPr>
          <w:rFonts w:ascii="Times New Roman" w:hAnsi="Times New Roman" w:cs="Times New Roman"/>
          <w:sz w:val="24"/>
          <w:szCs w:val="24"/>
        </w:rPr>
        <w:t>Regulamentul (UE) 2019/1782 al Comisiei privind cerințele de proiectare ecologică pentru sursele de alimentare externe</w:t>
      </w:r>
      <w:r w:rsidRPr="00474A86">
        <w:rPr>
          <w:rFonts w:ascii="Times New Roman" w:hAnsi="Times New Roman" w:cs="Times New Roman"/>
          <w:sz w:val="24"/>
          <w:szCs w:val="24"/>
        </w:rPr>
        <w:t xml:space="preserve"> </w:t>
      </w:r>
      <w:r w:rsidRPr="00EC0C61">
        <w:rPr>
          <w:rFonts w:ascii="Times New Roman" w:hAnsi="Times New Roman" w:cs="Times New Roman"/>
          <w:sz w:val="24"/>
          <w:szCs w:val="24"/>
        </w:rPr>
        <w:t>(regulamente</w:t>
      </w:r>
      <w:r w:rsidR="00AD63AC" w:rsidRPr="00EC0C61">
        <w:rPr>
          <w:rFonts w:ascii="Times New Roman" w:eastAsia="Times New Roman" w:hAnsi="Times New Roman" w:cs="Times New Roman"/>
          <w:sz w:val="24"/>
          <w:szCs w:val="24"/>
        </w:rPr>
        <w:t xml:space="preserve"> disponibile pe pagina web a </w:t>
      </w:r>
      <w:r w:rsidR="00104A67" w:rsidRPr="00EC0C61">
        <w:rPr>
          <w:rFonts w:ascii="Times New Roman" w:eastAsia="Times New Roman" w:hAnsi="Times New Roman" w:cs="Times New Roman"/>
          <w:sz w:val="24"/>
          <w:szCs w:val="24"/>
        </w:rPr>
        <w:t xml:space="preserve">Ministerului Energiei </w:t>
      </w:r>
      <w:r w:rsidR="000D07D0" w:rsidRPr="00EC0C61">
        <w:rPr>
          <w:rFonts w:ascii="Times New Roman" w:eastAsia="Times New Roman" w:hAnsi="Times New Roman" w:cs="Times New Roman"/>
          <w:sz w:val="24"/>
          <w:szCs w:val="24"/>
        </w:rPr>
        <w:t>–</w:t>
      </w:r>
      <w:r w:rsidR="00F14456" w:rsidRPr="00EC0C61">
        <w:rPr>
          <w:rFonts w:ascii="Times New Roman" w:eastAsia="Times New Roman" w:hAnsi="Times New Roman" w:cs="Times New Roman"/>
          <w:sz w:val="24"/>
          <w:szCs w:val="24"/>
        </w:rPr>
        <w:t xml:space="preserve"> Direcția Eficiență Energetică (</w:t>
      </w:r>
      <w:hyperlink r:id="rId8" w:history="1">
        <w:r w:rsidR="00F14456" w:rsidRPr="00EC0C61">
          <w:rPr>
            <w:rStyle w:val="Hyperlink"/>
            <w:rFonts w:ascii="Times New Roman" w:eastAsia="Times New Roman" w:hAnsi="Times New Roman" w:cs="Times New Roman"/>
            <w:sz w:val="24"/>
            <w:szCs w:val="24"/>
          </w:rPr>
          <w:t>http://energie.gov.ro/eficienta-energetica/</w:t>
        </w:r>
      </w:hyperlink>
      <w:r w:rsidR="00F14456" w:rsidRPr="00EC0C61">
        <w:rPr>
          <w:rFonts w:ascii="Times New Roman" w:eastAsia="Times New Roman" w:hAnsi="Times New Roman" w:cs="Times New Roman"/>
          <w:sz w:val="24"/>
          <w:szCs w:val="24"/>
        </w:rPr>
        <w:t>)</w:t>
      </w:r>
      <w:r w:rsidR="00EC0C61">
        <w:rPr>
          <w:rFonts w:ascii="Times New Roman" w:eastAsia="Times New Roman" w:hAnsi="Times New Roman" w:cs="Times New Roman"/>
          <w:sz w:val="24"/>
          <w:szCs w:val="24"/>
        </w:rPr>
        <w:t xml:space="preserve">, </w:t>
      </w:r>
      <w:r w:rsidR="007C45EE">
        <w:rPr>
          <w:rFonts w:ascii="Times New Roman" w:eastAsia="Times New Roman" w:hAnsi="Times New Roman" w:cs="Times New Roman"/>
          <w:sz w:val="24"/>
          <w:szCs w:val="24"/>
        </w:rPr>
        <w:t xml:space="preserve">norme </w:t>
      </w:r>
      <w:r w:rsidR="00EC0C61">
        <w:rPr>
          <w:rFonts w:ascii="Times New Roman" w:eastAsia="Times New Roman" w:hAnsi="Times New Roman" w:cs="Times New Roman"/>
          <w:sz w:val="24"/>
          <w:szCs w:val="24"/>
        </w:rPr>
        <w:t xml:space="preserve">aprobate prin </w:t>
      </w:r>
      <w:r w:rsidR="007C45EE" w:rsidRPr="007C45EE">
        <w:rPr>
          <w:rFonts w:ascii="Times New Roman" w:eastAsia="Times New Roman" w:hAnsi="Times New Roman" w:cs="Times New Roman"/>
          <w:sz w:val="24"/>
          <w:szCs w:val="24"/>
        </w:rPr>
        <w:t xml:space="preserve">Hotărârea Guvernului nr. 217/2012 privind stabilirea cerințelor pentru indicarea, prin etichetare și informații standard despre produs, a consumului de energie și de alte resurse al produselor cu impact energetic și de modificare a Hotărârii Guvernului nr. 1.039/2003 privind stabilirea cerințelor referitoare la etichetarea și eficiența energetică a aparatelor frigorifice de uz casnic pentru introducerea lor pe </w:t>
      </w:r>
      <w:r w:rsidR="007C45EE" w:rsidRPr="007C45EE">
        <w:rPr>
          <w:rFonts w:ascii="Times New Roman" w:eastAsia="Times New Roman" w:hAnsi="Times New Roman" w:cs="Times New Roman"/>
          <w:sz w:val="24"/>
          <w:szCs w:val="24"/>
        </w:rPr>
        <w:lastRenderedPageBreak/>
        <w:t>piață</w:t>
      </w:r>
      <w:r w:rsidR="007C45EE">
        <w:rPr>
          <w:rFonts w:ascii="Times New Roman" w:eastAsia="Times New Roman" w:hAnsi="Times New Roman" w:cs="Times New Roman"/>
          <w:sz w:val="24"/>
          <w:szCs w:val="24"/>
        </w:rPr>
        <w:t xml:space="preserve">, precum și </w:t>
      </w:r>
      <w:r w:rsidR="007C45EE" w:rsidRPr="007C45EE">
        <w:rPr>
          <w:rFonts w:ascii="Times New Roman" w:eastAsia="Times New Roman" w:hAnsi="Times New Roman" w:cs="Times New Roman"/>
          <w:sz w:val="24"/>
          <w:szCs w:val="24"/>
        </w:rPr>
        <w:t>Hotărâr</w:t>
      </w:r>
      <w:r w:rsidR="007C45EE">
        <w:rPr>
          <w:rFonts w:ascii="Times New Roman" w:eastAsia="Times New Roman" w:hAnsi="Times New Roman" w:cs="Times New Roman"/>
          <w:sz w:val="24"/>
          <w:szCs w:val="24"/>
        </w:rPr>
        <w:t>ea</w:t>
      </w:r>
      <w:r w:rsidR="007C45EE" w:rsidRPr="007C45EE">
        <w:rPr>
          <w:rFonts w:ascii="Times New Roman" w:eastAsia="Times New Roman" w:hAnsi="Times New Roman" w:cs="Times New Roman"/>
          <w:sz w:val="24"/>
          <w:szCs w:val="24"/>
        </w:rPr>
        <w:t xml:space="preserve"> Guvernului  nr. 917 din 5 septembrie 2012 privind stabilirea unor măsuri pentru aplicarea regulamentelor delegate (UE) ale Comisiei nr. 1.059/2010, nr. 1.060/2010, nr. 1.061/2010, nr. 1.062/2010 şi nr. 626/2011 de completare a Directivei 2010/30/UE a Parlamentului European şi a Consiliului din 19 mai 2010 privind indicarea, prin etichetare şi informaţii standard despre produs, a consumului de energie şi de alte resurse al produselor cu impact energetic şi pentru abrogarea unor acte normative</w:t>
      </w:r>
      <w:r w:rsidR="007C45EE">
        <w:rPr>
          <w:rFonts w:ascii="Times New Roman" w:eastAsia="Times New Roman" w:hAnsi="Times New Roman" w:cs="Times New Roman"/>
          <w:sz w:val="24"/>
          <w:szCs w:val="24"/>
        </w:rPr>
        <w:t>.</w:t>
      </w:r>
    </w:p>
    <w:p w14:paraId="6A396780" w14:textId="246C86AD" w:rsidR="00BD7538" w:rsidRPr="002D6DC4" w:rsidRDefault="00BD7538" w:rsidP="00730E81">
      <w:pPr>
        <w:pStyle w:val="Heading2"/>
      </w:pPr>
      <w:r w:rsidRPr="002D6DC4">
        <w:t xml:space="preserve"> </w:t>
      </w:r>
      <w:bookmarkStart w:id="7" w:name="_Toc69664379"/>
      <w:r w:rsidR="004B10C9" w:rsidRPr="002D6DC4">
        <w:rPr>
          <w:szCs w:val="24"/>
        </w:rPr>
        <w:t>Programul</w:t>
      </w:r>
      <w:r w:rsidR="00074BE0" w:rsidRPr="002D6DC4">
        <w:t xml:space="preserve"> de Îmbunătățire a Eficienţei E</w:t>
      </w:r>
      <w:r w:rsidR="004B10C9" w:rsidRPr="002D6DC4">
        <w:t>nergetice -</w:t>
      </w:r>
      <w:r w:rsidR="0073297F" w:rsidRPr="002D6DC4">
        <w:t xml:space="preserve"> </w:t>
      </w:r>
      <w:r w:rsidRPr="002D6DC4">
        <w:t>P</w:t>
      </w:r>
      <w:r w:rsidR="00730E81">
        <w:t>i</w:t>
      </w:r>
      <w:r w:rsidRPr="002D6DC4">
        <w:t>EE</w:t>
      </w:r>
      <w:bookmarkEnd w:id="7"/>
    </w:p>
    <w:p w14:paraId="374489E5" w14:textId="77777777" w:rsidR="00712A67" w:rsidRPr="002D6DC4" w:rsidRDefault="00137177"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b/>
        <w:t>PIEE</w:t>
      </w:r>
      <w:r w:rsidR="00342879" w:rsidRPr="002D6DC4">
        <w:rPr>
          <w:rFonts w:ascii="Times New Roman" w:eastAsia="Times New Roman" w:hAnsi="Times New Roman" w:cs="Times New Roman"/>
          <w:b/>
          <w:bCs/>
          <w:color w:val="000000" w:themeColor="text1"/>
          <w:sz w:val="24"/>
          <w:szCs w:val="24"/>
        </w:rPr>
        <w:t xml:space="preserve"> </w:t>
      </w:r>
      <w:r w:rsidR="00342879" w:rsidRPr="002D6DC4">
        <w:rPr>
          <w:rFonts w:ascii="Times New Roman" w:eastAsia="Times New Roman" w:hAnsi="Times New Roman" w:cs="Times New Roman"/>
          <w:bCs/>
          <w:color w:val="000000" w:themeColor="text1"/>
          <w:sz w:val="24"/>
          <w:szCs w:val="24"/>
        </w:rPr>
        <w:t>e</w:t>
      </w:r>
      <w:r w:rsidR="00342879" w:rsidRPr="002D6DC4">
        <w:rPr>
          <w:rFonts w:ascii="Times New Roman" w:eastAsia="Times New Roman" w:hAnsi="Times New Roman" w:cs="Times New Roman"/>
          <w:color w:val="000000" w:themeColor="text1"/>
          <w:sz w:val="24"/>
          <w:szCs w:val="24"/>
        </w:rPr>
        <w:t xml:space="preserve">ste un </w:t>
      </w:r>
      <w:r w:rsidR="00712A67" w:rsidRPr="002D6DC4">
        <w:rPr>
          <w:rFonts w:ascii="Times New Roman" w:eastAsia="Times New Roman" w:hAnsi="Times New Roman" w:cs="Times New Roman"/>
          <w:color w:val="000000" w:themeColor="text1"/>
          <w:sz w:val="24"/>
          <w:szCs w:val="24"/>
        </w:rPr>
        <w:t xml:space="preserve">document care definește acțiuni, responsabilități și termene de realizare concrete în scopul </w:t>
      </w:r>
      <w:r w:rsidR="000F6282" w:rsidRPr="002D6DC4">
        <w:rPr>
          <w:rFonts w:ascii="Times New Roman" w:eastAsia="Times New Roman" w:hAnsi="Times New Roman" w:cs="Times New Roman"/>
          <w:color w:val="000000" w:themeColor="text1"/>
          <w:sz w:val="24"/>
          <w:szCs w:val="24"/>
        </w:rPr>
        <w:t>îmb</w:t>
      </w:r>
      <w:r w:rsidR="00143218" w:rsidRPr="002D6DC4">
        <w:rPr>
          <w:rFonts w:ascii="Times New Roman" w:eastAsia="Times New Roman" w:hAnsi="Times New Roman" w:cs="Times New Roman"/>
          <w:color w:val="000000" w:themeColor="text1"/>
          <w:sz w:val="24"/>
          <w:szCs w:val="24"/>
        </w:rPr>
        <w:t>u</w:t>
      </w:r>
      <w:r w:rsidR="000F6282" w:rsidRPr="002D6DC4">
        <w:rPr>
          <w:rFonts w:ascii="Times New Roman" w:eastAsia="Times New Roman" w:hAnsi="Times New Roman" w:cs="Times New Roman"/>
          <w:color w:val="000000" w:themeColor="text1"/>
          <w:sz w:val="24"/>
          <w:szCs w:val="24"/>
        </w:rPr>
        <w:t xml:space="preserve">nătățirii eficienței energetice și a </w:t>
      </w:r>
      <w:r w:rsidR="00712A67" w:rsidRPr="002D6DC4">
        <w:rPr>
          <w:rFonts w:ascii="Times New Roman" w:eastAsia="Times New Roman" w:hAnsi="Times New Roman" w:cs="Times New Roman"/>
          <w:color w:val="000000" w:themeColor="text1"/>
          <w:sz w:val="24"/>
          <w:szCs w:val="24"/>
        </w:rPr>
        <w:t xml:space="preserve">reducerii consumului de energie pe termen </w:t>
      </w:r>
      <w:r w:rsidR="000A03D3">
        <w:rPr>
          <w:rFonts w:ascii="Times New Roman" w:eastAsia="Times New Roman" w:hAnsi="Times New Roman" w:cs="Times New Roman"/>
          <w:color w:val="000000" w:themeColor="text1"/>
          <w:sz w:val="24"/>
          <w:szCs w:val="24"/>
        </w:rPr>
        <w:t xml:space="preserve">scurt, mediu și </w:t>
      </w:r>
      <w:r w:rsidR="00712A67" w:rsidRPr="002D6DC4">
        <w:rPr>
          <w:rFonts w:ascii="Times New Roman" w:eastAsia="Times New Roman" w:hAnsi="Times New Roman" w:cs="Times New Roman"/>
          <w:color w:val="000000" w:themeColor="text1"/>
          <w:sz w:val="24"/>
          <w:szCs w:val="24"/>
        </w:rPr>
        <w:t xml:space="preserve">lung al autorității </w:t>
      </w:r>
      <w:r w:rsidR="009A6540" w:rsidRPr="002D6DC4">
        <w:rPr>
          <w:rFonts w:ascii="Times New Roman" w:eastAsia="Times New Roman" w:hAnsi="Times New Roman" w:cs="Times New Roman"/>
          <w:color w:val="000000" w:themeColor="text1"/>
          <w:sz w:val="24"/>
          <w:szCs w:val="24"/>
        </w:rPr>
        <w:t xml:space="preserve">administrative </w:t>
      </w:r>
      <w:r w:rsidR="00712A67" w:rsidRPr="002D6DC4">
        <w:rPr>
          <w:rFonts w:ascii="Times New Roman" w:eastAsia="Times New Roman" w:hAnsi="Times New Roman" w:cs="Times New Roman"/>
          <w:color w:val="000000" w:themeColor="text1"/>
          <w:sz w:val="24"/>
          <w:szCs w:val="24"/>
        </w:rPr>
        <w:t>locale.</w:t>
      </w:r>
    </w:p>
    <w:p w14:paraId="5B6ADB59" w14:textId="77777777" w:rsidR="000F6282" w:rsidRPr="002D6DC4" w:rsidRDefault="00270CED"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b/>
      </w:r>
      <w:r w:rsidR="000F6282" w:rsidRPr="002D6DC4">
        <w:rPr>
          <w:rFonts w:ascii="Times New Roman" w:hAnsi="Times New Roman" w:cs="Times New Roman"/>
          <w:color w:val="000000" w:themeColor="text1"/>
          <w:sz w:val="24"/>
          <w:szCs w:val="24"/>
        </w:rPr>
        <w:t xml:space="preserve">Prin PIEE, localitățile demonstrează cum vor contribui la atingerea țintelor naționale în domeniul eficienței energetice și a ponderii energiei din surse regenerabile în consumul final de energie. </w:t>
      </w:r>
    </w:p>
    <w:p w14:paraId="531BB3CB" w14:textId="218C21A5" w:rsidR="00C3400B" w:rsidRPr="002D6DC4" w:rsidRDefault="003A2ECC"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D6F9C" w:rsidRPr="002D6DC4">
        <w:rPr>
          <w:rFonts w:ascii="Times New Roman" w:hAnsi="Times New Roman" w:cs="Times New Roman"/>
          <w:color w:val="000000" w:themeColor="text1"/>
          <w:sz w:val="24"/>
          <w:szCs w:val="24"/>
        </w:rPr>
        <w:t xml:space="preserve">Prezentul </w:t>
      </w:r>
      <w:r w:rsidR="00C3400B" w:rsidRPr="002D6DC4">
        <w:rPr>
          <w:rFonts w:ascii="Times New Roman" w:hAnsi="Times New Roman" w:cs="Times New Roman"/>
          <w:color w:val="000000" w:themeColor="text1"/>
          <w:sz w:val="24"/>
          <w:szCs w:val="24"/>
        </w:rPr>
        <w:t>Model</w:t>
      </w:r>
      <w:r w:rsidR="00137177" w:rsidRPr="002D6DC4">
        <w:rPr>
          <w:rFonts w:ascii="Times New Roman" w:hAnsi="Times New Roman" w:cs="Times New Roman"/>
          <w:color w:val="000000" w:themeColor="text1"/>
          <w:sz w:val="24"/>
          <w:szCs w:val="24"/>
        </w:rPr>
        <w:t xml:space="preserve"> </w:t>
      </w:r>
      <w:r w:rsidR="007C45EE">
        <w:rPr>
          <w:rFonts w:ascii="Times New Roman" w:hAnsi="Times New Roman" w:cs="Times New Roman"/>
          <w:color w:val="000000" w:themeColor="text1"/>
          <w:sz w:val="24"/>
          <w:szCs w:val="24"/>
        </w:rPr>
        <w:t xml:space="preserve">cadru </w:t>
      </w:r>
      <w:r w:rsidR="00137177" w:rsidRPr="002D6DC4">
        <w:rPr>
          <w:rFonts w:ascii="Times New Roman" w:hAnsi="Times New Roman" w:cs="Times New Roman"/>
          <w:color w:val="000000" w:themeColor="text1"/>
          <w:sz w:val="24"/>
          <w:szCs w:val="24"/>
        </w:rPr>
        <w:t xml:space="preserve">pentru </w:t>
      </w:r>
      <w:r w:rsidR="00FD6F9C" w:rsidRPr="002D6DC4">
        <w:rPr>
          <w:rFonts w:ascii="Times New Roman" w:hAnsi="Times New Roman" w:cs="Times New Roman"/>
          <w:color w:val="000000" w:themeColor="text1"/>
          <w:sz w:val="24"/>
          <w:szCs w:val="24"/>
        </w:rPr>
        <w:t xml:space="preserve">întocmirea </w:t>
      </w:r>
      <w:r w:rsidR="00137177" w:rsidRPr="002D6DC4">
        <w:rPr>
          <w:rFonts w:ascii="Times New Roman" w:hAnsi="Times New Roman" w:cs="Times New Roman"/>
          <w:color w:val="000000" w:themeColor="text1"/>
          <w:sz w:val="24"/>
          <w:szCs w:val="24"/>
        </w:rPr>
        <w:t>PIEE</w:t>
      </w:r>
      <w:r w:rsidR="00C3400B" w:rsidRPr="002D6DC4">
        <w:rPr>
          <w:rFonts w:ascii="Times New Roman" w:hAnsi="Times New Roman" w:cs="Times New Roman"/>
          <w:color w:val="000000" w:themeColor="text1"/>
          <w:sz w:val="24"/>
          <w:szCs w:val="24"/>
        </w:rPr>
        <w:t xml:space="preserve"> introduce:</w:t>
      </w:r>
    </w:p>
    <w:p w14:paraId="68CD4B62" w14:textId="17F37AD4" w:rsidR="00C3400B" w:rsidRPr="002D6DC4" w:rsidRDefault="00C3400B" w:rsidP="00896D21">
      <w:pPr>
        <w:pStyle w:val="ListParagraph"/>
        <w:numPr>
          <w:ilvl w:val="0"/>
          <w:numId w:val="62"/>
        </w:numPr>
        <w:spacing w:after="120" w:line="276" w:lineRule="auto"/>
        <w:jc w:val="both"/>
        <w:rPr>
          <w:rFonts w:ascii="Times New Roman" w:hAnsi="Times New Roman" w:cs="Times New Roman"/>
          <w:color w:val="000000" w:themeColor="text1"/>
          <w:sz w:val="24"/>
          <w:szCs w:val="24"/>
        </w:rPr>
      </w:pPr>
      <w:r w:rsidRPr="002D6DC4">
        <w:rPr>
          <w:rFonts w:ascii="Times New Roman" w:eastAsia="Times New Roman" w:hAnsi="Times New Roman" w:cs="Times New Roman"/>
          <w:color w:val="000000" w:themeColor="text1"/>
          <w:sz w:val="24"/>
          <w:szCs w:val="24"/>
          <w:lang w:eastAsia="ro-RO"/>
        </w:rPr>
        <w:t>o structur</w:t>
      </w:r>
      <w:r w:rsidRPr="002D6DC4">
        <w:rPr>
          <w:rFonts w:ascii="Times New Roman" w:eastAsia="Times New Roman" w:hAnsi="Times New Roman" w:cs="Times New Roman"/>
          <w:color w:val="000000" w:themeColor="text1"/>
          <w:sz w:val="24"/>
          <w:szCs w:val="24"/>
        </w:rPr>
        <w:t>ă</w:t>
      </w:r>
      <w:r w:rsidRPr="002D6DC4">
        <w:rPr>
          <w:rFonts w:ascii="Times New Roman" w:eastAsia="Times New Roman" w:hAnsi="Times New Roman" w:cs="Times New Roman"/>
          <w:color w:val="000000" w:themeColor="text1"/>
          <w:sz w:val="24"/>
          <w:szCs w:val="24"/>
          <w:lang w:eastAsia="ro-RO"/>
        </w:rPr>
        <w:t xml:space="preserve"> minimal</w:t>
      </w:r>
      <w:r w:rsidRPr="002D6DC4">
        <w:rPr>
          <w:rFonts w:ascii="Times New Roman" w:eastAsia="Times New Roman" w:hAnsi="Times New Roman" w:cs="Times New Roman"/>
          <w:color w:val="000000" w:themeColor="text1"/>
          <w:sz w:val="24"/>
          <w:szCs w:val="24"/>
        </w:rPr>
        <w:t>ă</w:t>
      </w:r>
      <w:r w:rsidRPr="002D6DC4">
        <w:rPr>
          <w:rFonts w:ascii="Times New Roman" w:eastAsia="Times New Roman" w:hAnsi="Times New Roman" w:cs="Times New Roman"/>
          <w:color w:val="000000" w:themeColor="text1"/>
          <w:sz w:val="24"/>
          <w:szCs w:val="24"/>
          <w:lang w:eastAsia="ro-RO"/>
        </w:rPr>
        <w:t xml:space="preserve"> a </w:t>
      </w:r>
      <w:r w:rsidRPr="002D6DC4">
        <w:rPr>
          <w:rFonts w:ascii="Times New Roman" w:hAnsi="Times New Roman" w:cs="Times New Roman"/>
          <w:color w:val="000000" w:themeColor="text1"/>
          <w:sz w:val="24"/>
          <w:szCs w:val="24"/>
        </w:rPr>
        <w:t>Programul</w:t>
      </w:r>
      <w:r w:rsidR="00DD2D93">
        <w:rPr>
          <w:rFonts w:ascii="Times New Roman" w:hAnsi="Times New Roman" w:cs="Times New Roman"/>
          <w:color w:val="000000" w:themeColor="text1"/>
          <w:sz w:val="24"/>
          <w:szCs w:val="24"/>
        </w:rPr>
        <w:t>ui</w:t>
      </w:r>
      <w:r w:rsidRPr="002D6DC4">
        <w:rPr>
          <w:rFonts w:ascii="Times New Roman" w:hAnsi="Times New Roman" w:cs="Times New Roman"/>
          <w:color w:val="000000" w:themeColor="text1"/>
          <w:sz w:val="24"/>
          <w:szCs w:val="24"/>
        </w:rPr>
        <w:t xml:space="preserve"> de îmbunătățire a eficienței energetice</w:t>
      </w:r>
      <w:r w:rsidR="0073297F" w:rsidRPr="002D6DC4">
        <w:rPr>
          <w:rFonts w:ascii="Times New Roman" w:hAnsi="Times New Roman" w:cs="Times New Roman"/>
          <w:color w:val="000000" w:themeColor="text1"/>
          <w:sz w:val="24"/>
          <w:szCs w:val="24"/>
        </w:rPr>
        <w:t>;</w:t>
      </w:r>
    </w:p>
    <w:p w14:paraId="26D1EA3C" w14:textId="77777777" w:rsidR="00C3400B" w:rsidRPr="002D6DC4" w:rsidRDefault="00C3400B" w:rsidP="00896D21">
      <w:pPr>
        <w:pStyle w:val="ListParagraph"/>
        <w:numPr>
          <w:ilvl w:val="0"/>
          <w:numId w:val="62"/>
        </w:num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chestionare de evaluare a capacității de management energetic local, care să ofere informații asupra bazelor de date existente si procedurilor de gestiune energetică aplicate</w:t>
      </w:r>
      <w:r w:rsidR="0073297F" w:rsidRPr="002D6DC4">
        <w:rPr>
          <w:rFonts w:ascii="Times New Roman" w:eastAsia="Times New Roman" w:hAnsi="Times New Roman" w:cs="Times New Roman"/>
          <w:color w:val="000000" w:themeColor="text1"/>
          <w:sz w:val="24"/>
          <w:szCs w:val="24"/>
          <w:lang w:eastAsia="ro-RO"/>
        </w:rPr>
        <w:t>;</w:t>
      </w:r>
    </w:p>
    <w:p w14:paraId="5E13CE65" w14:textId="77777777" w:rsidR="00C3400B" w:rsidRPr="002D6DC4" w:rsidRDefault="00C3400B" w:rsidP="00896D21">
      <w:pPr>
        <w:pStyle w:val="ListParagraph"/>
        <w:numPr>
          <w:ilvl w:val="0"/>
          <w:numId w:val="62"/>
        </w:num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indicatori de eficiență energetică care să permită evaluarea și compararea performan</w:t>
      </w:r>
      <w:r w:rsidR="0073297F" w:rsidRPr="002D6DC4">
        <w:rPr>
          <w:rFonts w:ascii="Times New Roman" w:eastAsia="Times New Roman" w:hAnsi="Times New Roman" w:cs="Times New Roman"/>
          <w:color w:val="000000" w:themeColor="text1"/>
          <w:sz w:val="24"/>
          <w:szCs w:val="24"/>
          <w:lang w:eastAsia="ro-RO"/>
        </w:rPr>
        <w:t>ț</w:t>
      </w:r>
      <w:r w:rsidRPr="002D6DC4">
        <w:rPr>
          <w:rFonts w:ascii="Times New Roman" w:eastAsia="Times New Roman" w:hAnsi="Times New Roman" w:cs="Times New Roman"/>
          <w:color w:val="000000" w:themeColor="text1"/>
          <w:sz w:val="24"/>
          <w:szCs w:val="24"/>
          <w:lang w:eastAsia="ro-RO"/>
        </w:rPr>
        <w:t>elor energetice locale cu valori de referință medii înregistrate la nivel european</w:t>
      </w:r>
      <w:r w:rsidR="0073297F" w:rsidRPr="002D6DC4">
        <w:rPr>
          <w:rFonts w:ascii="Times New Roman" w:eastAsia="Times New Roman" w:hAnsi="Times New Roman" w:cs="Times New Roman"/>
          <w:color w:val="000000" w:themeColor="text1"/>
          <w:sz w:val="24"/>
          <w:szCs w:val="24"/>
          <w:lang w:eastAsia="ro-RO"/>
        </w:rPr>
        <w:t>;</w:t>
      </w:r>
    </w:p>
    <w:p w14:paraId="38E1E749" w14:textId="683019EA" w:rsidR="00C3400B" w:rsidRPr="002D6DC4" w:rsidRDefault="00C3400B" w:rsidP="00896D21">
      <w:pPr>
        <w:pStyle w:val="ListParagraph"/>
        <w:numPr>
          <w:ilvl w:val="0"/>
          <w:numId w:val="62"/>
        </w:numPr>
        <w:spacing w:after="120" w:line="276" w:lineRule="auto"/>
        <w:jc w:val="both"/>
        <w:rPr>
          <w:rFonts w:ascii="Times New Roman" w:eastAsia="Times New Roman" w:hAnsi="Times New Roman" w:cs="Times New Roman"/>
          <w:color w:val="000000" w:themeColor="text1"/>
          <w:sz w:val="24"/>
          <w:szCs w:val="24"/>
          <w:lang w:eastAsia="ro-RO"/>
        </w:rPr>
      </w:pPr>
      <w:r w:rsidRPr="002D6DC4">
        <w:rPr>
          <w:rFonts w:ascii="Times New Roman" w:eastAsia="Times New Roman" w:hAnsi="Times New Roman" w:cs="Times New Roman"/>
          <w:color w:val="000000" w:themeColor="text1"/>
          <w:sz w:val="24"/>
          <w:szCs w:val="24"/>
          <w:lang w:eastAsia="ro-RO"/>
        </w:rPr>
        <w:t>o formă de raportare unică, care să  permită centralizarea datelor și sinteza acestora la nivel național, în vederea evaluării impactului</w:t>
      </w:r>
      <w:r w:rsidR="0073297F" w:rsidRPr="002D6DC4">
        <w:rPr>
          <w:rFonts w:ascii="Times New Roman" w:eastAsia="Times New Roman" w:hAnsi="Times New Roman" w:cs="Times New Roman"/>
          <w:color w:val="000000" w:themeColor="text1"/>
          <w:sz w:val="24"/>
          <w:szCs w:val="24"/>
          <w:lang w:eastAsia="ro-RO"/>
        </w:rPr>
        <w:t>.</w:t>
      </w:r>
    </w:p>
    <w:p w14:paraId="4D72B941" w14:textId="0131D00E" w:rsidR="00C774F3" w:rsidRPr="0055552B" w:rsidRDefault="00C774F3" w:rsidP="00074BE0">
      <w:pPr>
        <w:widowControl w:val="0"/>
        <w:autoSpaceDE w:val="0"/>
        <w:autoSpaceDN w:val="0"/>
        <w:adjustRightInd w:val="0"/>
        <w:spacing w:after="120" w:line="276" w:lineRule="auto"/>
        <w:ind w:firstLine="360"/>
        <w:jc w:val="both"/>
        <w:rPr>
          <w:rFonts w:ascii="Times New Roman" w:eastAsia="Times New Roman" w:hAnsi="Times New Roman" w:cs="Times New Roman"/>
          <w:sz w:val="24"/>
          <w:szCs w:val="24"/>
        </w:rPr>
      </w:pPr>
      <w:r w:rsidRPr="0055552B">
        <w:rPr>
          <w:rFonts w:ascii="Times New Roman" w:eastAsia="Times New Roman" w:hAnsi="Times New Roman" w:cs="Times New Roman"/>
          <w:sz w:val="24"/>
          <w:szCs w:val="24"/>
        </w:rPr>
        <w:t>Conform legislației în vigoare, autoritățile administrației publice locale din localitățile cu o populație mai mare de 5</w:t>
      </w:r>
      <w:r w:rsidR="00283F6C" w:rsidRPr="0055552B">
        <w:rPr>
          <w:rFonts w:ascii="Times New Roman" w:eastAsia="Times New Roman" w:hAnsi="Times New Roman" w:cs="Times New Roman"/>
          <w:sz w:val="24"/>
          <w:szCs w:val="24"/>
        </w:rPr>
        <w:t>000 de locuitori</w:t>
      </w:r>
      <w:r w:rsidR="0055552B" w:rsidRPr="0055552B">
        <w:rPr>
          <w:rFonts w:ascii="Times New Roman" w:eastAsia="Times New Roman" w:hAnsi="Times New Roman" w:cs="Times New Roman"/>
          <w:sz w:val="24"/>
          <w:szCs w:val="24"/>
        </w:rPr>
        <w:t>,</w:t>
      </w:r>
      <w:r w:rsidR="00283F6C" w:rsidRPr="0055552B">
        <w:rPr>
          <w:rFonts w:ascii="Times New Roman" w:eastAsia="Times New Roman" w:hAnsi="Times New Roman" w:cs="Times New Roman"/>
          <w:sz w:val="24"/>
          <w:szCs w:val="24"/>
        </w:rPr>
        <w:t xml:space="preserve"> au obligația să</w:t>
      </w:r>
      <w:r w:rsidRPr="0055552B">
        <w:rPr>
          <w:rFonts w:ascii="Times New Roman" w:eastAsia="Times New Roman" w:hAnsi="Times New Roman" w:cs="Times New Roman"/>
          <w:sz w:val="24"/>
          <w:szCs w:val="24"/>
        </w:rPr>
        <w:t xml:space="preserve"> întocme</w:t>
      </w:r>
      <w:r w:rsidR="0055552B" w:rsidRPr="0055552B">
        <w:rPr>
          <w:rFonts w:ascii="Times New Roman" w:eastAsia="Times New Roman" w:hAnsi="Times New Roman" w:cs="Times New Roman"/>
          <w:sz w:val="24"/>
          <w:szCs w:val="24"/>
        </w:rPr>
        <w:t>a</w:t>
      </w:r>
      <w:r w:rsidRPr="0055552B">
        <w:rPr>
          <w:rFonts w:ascii="Times New Roman" w:eastAsia="Times New Roman" w:hAnsi="Times New Roman" w:cs="Times New Roman"/>
          <w:sz w:val="24"/>
          <w:szCs w:val="24"/>
        </w:rPr>
        <w:t>sc</w:t>
      </w:r>
      <w:r w:rsidR="0055552B" w:rsidRPr="0055552B">
        <w:rPr>
          <w:rFonts w:ascii="Times New Roman" w:eastAsia="Times New Roman" w:hAnsi="Times New Roman" w:cs="Times New Roman"/>
          <w:sz w:val="24"/>
          <w:szCs w:val="24"/>
        </w:rPr>
        <w:t>ă</w:t>
      </w:r>
      <w:r w:rsidRPr="0055552B">
        <w:rPr>
          <w:rFonts w:ascii="Times New Roman" w:eastAsia="Times New Roman" w:hAnsi="Times New Roman" w:cs="Times New Roman"/>
          <w:sz w:val="24"/>
          <w:szCs w:val="24"/>
        </w:rPr>
        <w:t xml:space="preserve"> programe de îmbunătățire a eficientei energetice</w:t>
      </w:r>
      <w:r w:rsidR="00283F6C" w:rsidRPr="0055552B">
        <w:rPr>
          <w:rFonts w:ascii="Times New Roman" w:eastAsia="Times New Roman" w:hAnsi="Times New Roman" w:cs="Times New Roman"/>
          <w:sz w:val="24"/>
          <w:szCs w:val="24"/>
        </w:rPr>
        <w:t xml:space="preserve"> (PIEE)</w:t>
      </w:r>
      <w:r w:rsidRPr="0055552B">
        <w:rPr>
          <w:rFonts w:ascii="Times New Roman" w:eastAsia="Times New Roman" w:hAnsi="Times New Roman" w:cs="Times New Roman"/>
          <w:sz w:val="24"/>
          <w:szCs w:val="24"/>
        </w:rPr>
        <w:t xml:space="preserve">, după modelul </w:t>
      </w:r>
      <w:r w:rsidR="007C45EE">
        <w:rPr>
          <w:rFonts w:ascii="Times New Roman" w:eastAsia="Times New Roman" w:hAnsi="Times New Roman" w:cs="Times New Roman"/>
          <w:sz w:val="24"/>
          <w:szCs w:val="24"/>
        </w:rPr>
        <w:t xml:space="preserve">cadru, </w:t>
      </w:r>
      <w:r w:rsidRPr="0055552B">
        <w:rPr>
          <w:rFonts w:ascii="Times New Roman" w:eastAsia="Times New Roman" w:hAnsi="Times New Roman" w:cs="Times New Roman"/>
          <w:sz w:val="24"/>
          <w:szCs w:val="24"/>
        </w:rPr>
        <w:t xml:space="preserve">detaliat în prezentul document. </w:t>
      </w:r>
      <w:r w:rsidR="00645F12" w:rsidRPr="0055552B">
        <w:rPr>
          <w:rFonts w:ascii="Times New Roman" w:eastAsia="Times New Roman" w:hAnsi="Times New Roman" w:cs="Times New Roman"/>
          <w:sz w:val="24"/>
          <w:szCs w:val="24"/>
        </w:rPr>
        <w:t xml:space="preserve">În vederea încadrării în țintele anuale stabilite prin </w:t>
      </w:r>
      <w:r w:rsidR="00F019C8">
        <w:rPr>
          <w:rFonts w:ascii="Times New Roman" w:eastAsia="Times New Roman" w:hAnsi="Times New Roman" w:cs="Times New Roman"/>
          <w:sz w:val="24"/>
          <w:szCs w:val="24"/>
        </w:rPr>
        <w:t>PNIESC</w:t>
      </w:r>
      <w:r w:rsidR="00645F12" w:rsidRPr="007C45EE">
        <w:rPr>
          <w:rFonts w:ascii="Times New Roman" w:eastAsia="Times New Roman" w:hAnsi="Times New Roman" w:cs="Times New Roman"/>
          <w:sz w:val="24"/>
          <w:szCs w:val="24"/>
        </w:rPr>
        <w:t>, p</w:t>
      </w:r>
      <w:r w:rsidR="00283F6C" w:rsidRPr="007C45EE">
        <w:rPr>
          <w:rFonts w:ascii="Times New Roman" w:eastAsia="Times New Roman" w:hAnsi="Times New Roman" w:cs="Times New Roman"/>
          <w:sz w:val="24"/>
          <w:szCs w:val="24"/>
        </w:rPr>
        <w:t xml:space="preserve">rogramele actualizate se transmit către </w:t>
      </w:r>
      <w:r w:rsidR="00104A67" w:rsidRPr="007C45EE">
        <w:rPr>
          <w:rFonts w:ascii="Times New Roman" w:eastAsia="Times New Roman" w:hAnsi="Times New Roman" w:cs="Times New Roman"/>
          <w:sz w:val="24"/>
          <w:szCs w:val="24"/>
        </w:rPr>
        <w:t>Ministerul Energiei</w:t>
      </w:r>
      <w:r w:rsidR="000D07D0" w:rsidRPr="007C45EE">
        <w:rPr>
          <w:rFonts w:ascii="Times New Roman" w:eastAsia="Times New Roman" w:hAnsi="Times New Roman" w:cs="Times New Roman"/>
          <w:sz w:val="24"/>
          <w:szCs w:val="24"/>
        </w:rPr>
        <w:t xml:space="preserve"> –</w:t>
      </w:r>
      <w:r w:rsidR="00104A67" w:rsidRPr="007C45EE">
        <w:rPr>
          <w:rFonts w:ascii="Times New Roman" w:eastAsia="Times New Roman" w:hAnsi="Times New Roman" w:cs="Times New Roman"/>
          <w:sz w:val="24"/>
          <w:szCs w:val="24"/>
        </w:rPr>
        <w:t xml:space="preserve">Direcția Eficiență Energetică </w:t>
      </w:r>
      <w:r w:rsidR="00283F6C" w:rsidRPr="007C45EE">
        <w:rPr>
          <w:rFonts w:ascii="Times New Roman" w:eastAsia="Times New Roman" w:hAnsi="Times New Roman" w:cs="Times New Roman"/>
          <w:sz w:val="24"/>
          <w:szCs w:val="24"/>
        </w:rPr>
        <w:t>până la data de 30 septembrie a fiecărui an.</w:t>
      </w:r>
    </w:p>
    <w:p w14:paraId="0D1BF7AF" w14:textId="1A51B275" w:rsidR="00980331" w:rsidRPr="0055552B" w:rsidRDefault="00980331" w:rsidP="00730E81">
      <w:pPr>
        <w:widowControl w:val="0"/>
        <w:autoSpaceDE w:val="0"/>
        <w:autoSpaceDN w:val="0"/>
        <w:adjustRightInd w:val="0"/>
        <w:spacing w:after="120" w:line="276" w:lineRule="auto"/>
        <w:jc w:val="both"/>
        <w:rPr>
          <w:rFonts w:ascii="Times New Roman" w:eastAsia="Times New Roman" w:hAnsi="Times New Roman" w:cs="Times New Roman"/>
          <w:b/>
          <w:sz w:val="24"/>
          <w:szCs w:val="24"/>
          <w:u w:val="single"/>
        </w:rPr>
      </w:pPr>
      <w:r w:rsidRPr="0055552B">
        <w:rPr>
          <w:rFonts w:ascii="Times New Roman" w:eastAsia="Times New Roman" w:hAnsi="Times New Roman" w:cs="Times New Roman"/>
          <w:b/>
          <w:sz w:val="24"/>
          <w:szCs w:val="24"/>
          <w:u w:val="single"/>
        </w:rPr>
        <w:t>NOTĂ:</w:t>
      </w:r>
    </w:p>
    <w:p w14:paraId="56BB606C" w14:textId="71B142C5" w:rsidR="00283F6C" w:rsidRPr="00730E81" w:rsidRDefault="00980331" w:rsidP="00730E81">
      <w:pPr>
        <w:widowControl w:val="0"/>
        <w:autoSpaceDE w:val="0"/>
        <w:autoSpaceDN w:val="0"/>
        <w:adjustRightInd w:val="0"/>
        <w:spacing w:after="120" w:line="276" w:lineRule="auto"/>
        <w:ind w:firstLine="357"/>
        <w:jc w:val="both"/>
        <w:rPr>
          <w:rFonts w:ascii="Times New Roman" w:eastAsia="Times New Roman" w:hAnsi="Times New Roman" w:cs="Times New Roman"/>
          <w:sz w:val="24"/>
          <w:szCs w:val="24"/>
        </w:rPr>
      </w:pPr>
      <w:r w:rsidRPr="0055552B">
        <w:rPr>
          <w:rFonts w:ascii="Times New Roman" w:eastAsia="Times New Roman" w:hAnsi="Times New Roman" w:cs="Times New Roman"/>
          <w:sz w:val="24"/>
          <w:szCs w:val="24"/>
        </w:rPr>
        <w:t xml:space="preserve">Localitățile semnatare ale Convenției Primarilor care întocmesc </w:t>
      </w:r>
      <w:r w:rsidR="00283F6C" w:rsidRPr="0055552B">
        <w:rPr>
          <w:rFonts w:ascii="Times New Roman" w:eastAsia="Times New Roman" w:hAnsi="Times New Roman" w:cs="Times New Roman"/>
          <w:sz w:val="24"/>
          <w:szCs w:val="24"/>
        </w:rPr>
        <w:t>Planu</w:t>
      </w:r>
      <w:r w:rsidRPr="0055552B">
        <w:rPr>
          <w:rFonts w:ascii="Times New Roman" w:eastAsia="Times New Roman" w:hAnsi="Times New Roman" w:cs="Times New Roman"/>
          <w:sz w:val="24"/>
          <w:szCs w:val="24"/>
        </w:rPr>
        <w:t>ri</w:t>
      </w:r>
      <w:r w:rsidR="00283F6C" w:rsidRPr="0055552B">
        <w:rPr>
          <w:rFonts w:ascii="Times New Roman" w:eastAsia="Times New Roman" w:hAnsi="Times New Roman" w:cs="Times New Roman"/>
          <w:sz w:val="24"/>
          <w:szCs w:val="24"/>
        </w:rPr>
        <w:t xml:space="preserve"> de Acțiune pentru Climă și Energie Durabilă (PAED)</w:t>
      </w:r>
      <w:r w:rsidRPr="0055552B">
        <w:rPr>
          <w:rFonts w:ascii="Times New Roman" w:eastAsia="Times New Roman" w:hAnsi="Times New Roman" w:cs="Times New Roman"/>
          <w:sz w:val="24"/>
          <w:szCs w:val="24"/>
        </w:rPr>
        <w:t xml:space="preserve"> pot transmite aceste planuri</w:t>
      </w:r>
      <w:r w:rsidR="00283F6C" w:rsidRPr="0055552B">
        <w:rPr>
          <w:rFonts w:ascii="Times New Roman" w:eastAsia="Times New Roman" w:hAnsi="Times New Roman" w:cs="Times New Roman"/>
          <w:sz w:val="24"/>
          <w:szCs w:val="24"/>
        </w:rPr>
        <w:t xml:space="preserve"> </w:t>
      </w:r>
      <w:r w:rsidRPr="0055552B">
        <w:rPr>
          <w:rFonts w:ascii="Times New Roman" w:eastAsia="Times New Roman" w:hAnsi="Times New Roman" w:cs="Times New Roman"/>
          <w:sz w:val="24"/>
          <w:szCs w:val="24"/>
        </w:rPr>
        <w:t xml:space="preserve">în locul PIEE </w:t>
      </w:r>
      <w:r w:rsidR="00283F6C" w:rsidRPr="0055552B">
        <w:rPr>
          <w:rFonts w:ascii="Times New Roman" w:eastAsia="Times New Roman" w:hAnsi="Times New Roman" w:cs="Times New Roman"/>
          <w:sz w:val="24"/>
          <w:szCs w:val="24"/>
        </w:rPr>
        <w:t xml:space="preserve">doar în situația în care PAED conține informațiile solicitate în tabelele </w:t>
      </w:r>
      <w:r w:rsidR="007F0DD6" w:rsidRPr="0055552B">
        <w:rPr>
          <w:rFonts w:ascii="Times New Roman" w:eastAsia="Times New Roman" w:hAnsi="Times New Roman" w:cs="Times New Roman"/>
          <w:sz w:val="24"/>
          <w:szCs w:val="24"/>
        </w:rPr>
        <w:t>2</w:t>
      </w:r>
      <w:r w:rsidR="00F5024A">
        <w:rPr>
          <w:rFonts w:ascii="Times New Roman" w:eastAsia="Times New Roman" w:hAnsi="Times New Roman" w:cs="Times New Roman"/>
          <w:sz w:val="24"/>
          <w:szCs w:val="24"/>
        </w:rPr>
        <w:t xml:space="preserve"> - </w:t>
      </w:r>
      <w:r w:rsidR="00074BE0" w:rsidRPr="0055552B">
        <w:rPr>
          <w:rFonts w:ascii="Times New Roman" w:eastAsia="Times New Roman" w:hAnsi="Times New Roman" w:cs="Times New Roman"/>
          <w:sz w:val="24"/>
          <w:szCs w:val="24"/>
        </w:rPr>
        <w:t>10 și în Anexa 3</w:t>
      </w:r>
      <w:r w:rsidR="00283F6C" w:rsidRPr="0055552B">
        <w:rPr>
          <w:rFonts w:ascii="Times New Roman" w:eastAsia="Times New Roman" w:hAnsi="Times New Roman" w:cs="Times New Roman"/>
          <w:sz w:val="24"/>
          <w:szCs w:val="24"/>
        </w:rPr>
        <w:t xml:space="preserve"> </w:t>
      </w:r>
      <w:r w:rsidR="00074BE0" w:rsidRPr="0055552B">
        <w:rPr>
          <w:rFonts w:ascii="Times New Roman" w:eastAsia="Times New Roman" w:hAnsi="Times New Roman" w:cs="Times New Roman"/>
          <w:sz w:val="24"/>
          <w:szCs w:val="24"/>
        </w:rPr>
        <w:t>a</w:t>
      </w:r>
      <w:r w:rsidR="00A24876">
        <w:rPr>
          <w:rFonts w:ascii="Times New Roman" w:eastAsia="Times New Roman" w:hAnsi="Times New Roman" w:cs="Times New Roman"/>
          <w:sz w:val="24"/>
          <w:szCs w:val="24"/>
        </w:rPr>
        <w:t>le</w:t>
      </w:r>
      <w:r w:rsidR="00074BE0" w:rsidRPr="0055552B">
        <w:rPr>
          <w:rFonts w:ascii="Times New Roman" w:eastAsia="Times New Roman" w:hAnsi="Times New Roman" w:cs="Times New Roman"/>
          <w:sz w:val="24"/>
          <w:szCs w:val="24"/>
        </w:rPr>
        <w:t xml:space="preserve"> prezentului document</w:t>
      </w:r>
      <w:r w:rsidR="00283F6C" w:rsidRPr="0055552B">
        <w:rPr>
          <w:rFonts w:ascii="Times New Roman" w:eastAsia="Times New Roman" w:hAnsi="Times New Roman" w:cs="Times New Roman"/>
          <w:sz w:val="24"/>
          <w:szCs w:val="24"/>
        </w:rPr>
        <w:t>, iar aceste informații sunt actualizate anual</w:t>
      </w:r>
      <w:r w:rsidR="00474A86">
        <w:rPr>
          <w:rFonts w:ascii="Times New Roman" w:eastAsia="Times New Roman" w:hAnsi="Times New Roman" w:cs="Times New Roman"/>
          <w:sz w:val="24"/>
          <w:szCs w:val="24"/>
        </w:rPr>
        <w:t xml:space="preserve"> și transmise către</w:t>
      </w:r>
      <w:r w:rsidR="00104A67">
        <w:rPr>
          <w:rFonts w:ascii="Times New Roman" w:eastAsia="Times New Roman" w:hAnsi="Times New Roman" w:cs="Times New Roman"/>
          <w:sz w:val="24"/>
          <w:szCs w:val="24"/>
        </w:rPr>
        <w:t xml:space="preserve"> Ministerul Energiei - </w:t>
      </w:r>
      <w:r w:rsidR="00F14456">
        <w:rPr>
          <w:rFonts w:ascii="Times New Roman" w:eastAsia="Times New Roman" w:hAnsi="Times New Roman" w:cs="Times New Roman"/>
          <w:sz w:val="24"/>
          <w:szCs w:val="24"/>
        </w:rPr>
        <w:t>Direcția Eficiență Energetică</w:t>
      </w:r>
      <w:r w:rsidR="00283F6C" w:rsidRPr="0055552B">
        <w:rPr>
          <w:rFonts w:ascii="Times New Roman" w:eastAsia="Times New Roman" w:hAnsi="Times New Roman" w:cs="Times New Roman"/>
          <w:sz w:val="24"/>
          <w:szCs w:val="24"/>
        </w:rPr>
        <w:t>.</w:t>
      </w:r>
      <w:r w:rsidR="003A2ECC" w:rsidRPr="0055552B">
        <w:rPr>
          <w:rFonts w:ascii="Times New Roman" w:eastAsia="Times New Roman" w:hAnsi="Times New Roman" w:cs="Times New Roman"/>
          <w:sz w:val="24"/>
          <w:szCs w:val="24"/>
        </w:rPr>
        <w:t xml:space="preserve"> În acest caz, valoarea economiilor de energie aferente măsurilor de îmbunătățire a eficienței energetice trebuie să fie identificate și alocate pe ani, ca valori estimate și realizate</w:t>
      </w:r>
      <w:r w:rsidR="00474A86">
        <w:rPr>
          <w:rFonts w:ascii="Times New Roman" w:eastAsia="Times New Roman" w:hAnsi="Times New Roman" w:cs="Times New Roman"/>
          <w:sz w:val="24"/>
          <w:szCs w:val="24"/>
        </w:rPr>
        <w:t xml:space="preserve"> (a se vedea pct 5.4)</w:t>
      </w:r>
      <w:r w:rsidR="003A2ECC" w:rsidRPr="0055552B">
        <w:rPr>
          <w:rFonts w:ascii="Times New Roman" w:eastAsia="Times New Roman" w:hAnsi="Times New Roman" w:cs="Times New Roman"/>
          <w:sz w:val="24"/>
          <w:szCs w:val="24"/>
        </w:rPr>
        <w:t xml:space="preserve">. </w:t>
      </w:r>
      <w:r w:rsidR="000E6534" w:rsidRPr="0055552B">
        <w:rPr>
          <w:rFonts w:ascii="Times New Roman" w:eastAsia="Times New Roman" w:hAnsi="Times New Roman" w:cs="Times New Roman"/>
          <w:sz w:val="24"/>
          <w:szCs w:val="24"/>
        </w:rPr>
        <w:t>Planul prezentat</w:t>
      </w:r>
      <w:r w:rsidR="003A2ECC" w:rsidRPr="0055552B">
        <w:rPr>
          <w:rFonts w:ascii="Times New Roman" w:eastAsia="Times New Roman" w:hAnsi="Times New Roman" w:cs="Times New Roman"/>
          <w:sz w:val="24"/>
          <w:szCs w:val="24"/>
        </w:rPr>
        <w:t xml:space="preserve"> </w:t>
      </w:r>
      <w:r w:rsidR="000E6534" w:rsidRPr="0055552B">
        <w:rPr>
          <w:rFonts w:ascii="Times New Roman" w:eastAsia="Times New Roman" w:hAnsi="Times New Roman" w:cs="Times New Roman"/>
          <w:sz w:val="24"/>
          <w:szCs w:val="24"/>
        </w:rPr>
        <w:t xml:space="preserve">trebuie să cuprindă măsuri </w:t>
      </w:r>
      <w:r w:rsidR="003A2ECC" w:rsidRPr="0055552B">
        <w:rPr>
          <w:rFonts w:ascii="Times New Roman" w:eastAsia="Times New Roman" w:hAnsi="Times New Roman" w:cs="Times New Roman"/>
          <w:sz w:val="24"/>
          <w:szCs w:val="24"/>
        </w:rPr>
        <w:t xml:space="preserve">pe termen scurt și </w:t>
      </w:r>
      <w:r w:rsidR="000E6534" w:rsidRPr="0055552B">
        <w:rPr>
          <w:rFonts w:ascii="Times New Roman" w:eastAsia="Times New Roman" w:hAnsi="Times New Roman" w:cs="Times New Roman"/>
          <w:sz w:val="24"/>
          <w:szCs w:val="24"/>
        </w:rPr>
        <w:t xml:space="preserve">măsuri </w:t>
      </w:r>
      <w:r w:rsidR="003A2ECC" w:rsidRPr="0055552B">
        <w:rPr>
          <w:rFonts w:ascii="Times New Roman" w:eastAsia="Times New Roman" w:hAnsi="Times New Roman" w:cs="Times New Roman"/>
          <w:sz w:val="24"/>
          <w:szCs w:val="24"/>
        </w:rPr>
        <w:t>pe termen de 3-6 ani.</w:t>
      </w:r>
    </w:p>
    <w:p w14:paraId="6D6EF0F0" w14:textId="77777777" w:rsidR="00E15F21" w:rsidRPr="000D07D0" w:rsidRDefault="00E15F21" w:rsidP="00730E81">
      <w:pPr>
        <w:pStyle w:val="Heading1"/>
        <w:rPr>
          <w:u w:val="none"/>
        </w:rPr>
      </w:pPr>
      <w:bookmarkStart w:id="8" w:name="_Toc69664380"/>
      <w:r w:rsidRPr="000D07D0">
        <w:rPr>
          <w:u w:val="none"/>
        </w:rPr>
        <w:lastRenderedPageBreak/>
        <w:t xml:space="preserve">Elementele principale </w:t>
      </w:r>
      <w:r w:rsidR="003F21E5" w:rsidRPr="000D07D0">
        <w:rPr>
          <w:u w:val="none"/>
        </w:rPr>
        <w:t>a</w:t>
      </w:r>
      <w:r w:rsidR="00BA40CA" w:rsidRPr="000D07D0">
        <w:rPr>
          <w:u w:val="none"/>
        </w:rPr>
        <w:t>le</w:t>
      </w:r>
      <w:r w:rsidRPr="000D07D0">
        <w:rPr>
          <w:u w:val="none"/>
        </w:rPr>
        <w:t xml:space="preserve"> PIEE</w:t>
      </w:r>
      <w:bookmarkEnd w:id="8"/>
    </w:p>
    <w:p w14:paraId="541E21FE" w14:textId="13D8ABFC" w:rsidR="00F952FD" w:rsidRPr="002D6DC4" w:rsidRDefault="00143218" w:rsidP="009A6540">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PIEE </w:t>
      </w:r>
      <w:r w:rsidRPr="002D6DC4">
        <w:rPr>
          <w:rFonts w:ascii="Times New Roman" w:eastAsia="Times New Roman" w:hAnsi="Times New Roman" w:cs="Times New Roman"/>
          <w:color w:val="000000" w:themeColor="text1"/>
          <w:sz w:val="24"/>
          <w:szCs w:val="24"/>
        </w:rPr>
        <w:t>poate</w:t>
      </w:r>
      <w:r w:rsidRPr="002D6DC4">
        <w:rPr>
          <w:rFonts w:ascii="Times New Roman" w:hAnsi="Times New Roman" w:cs="Times New Roman"/>
          <w:color w:val="000000" w:themeColor="text1"/>
          <w:sz w:val="24"/>
          <w:szCs w:val="24"/>
        </w:rPr>
        <w:t xml:space="preserve"> avea următoarea structură orientativă:</w:t>
      </w:r>
    </w:p>
    <w:p w14:paraId="230B0263" w14:textId="7736EEC1" w:rsidR="0044159E"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Sumar </w:t>
      </w:r>
      <w:r w:rsidR="006412B6" w:rsidRPr="002D6DC4">
        <w:rPr>
          <w:rFonts w:ascii="Times New Roman" w:hAnsi="Times New Roman" w:cs="Times New Roman"/>
          <w:sz w:val="24"/>
          <w:szCs w:val="24"/>
        </w:rPr>
        <w:t>executiv</w:t>
      </w:r>
      <w:r w:rsidR="00F5024A">
        <w:rPr>
          <w:rFonts w:ascii="Times New Roman" w:hAnsi="Times New Roman" w:cs="Times New Roman"/>
          <w:sz w:val="24"/>
          <w:szCs w:val="24"/>
        </w:rPr>
        <w:t>;</w:t>
      </w:r>
    </w:p>
    <w:p w14:paraId="78676621" w14:textId="117266AA" w:rsidR="0044159E"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Introducere</w:t>
      </w:r>
      <w:r w:rsidR="00F5024A">
        <w:rPr>
          <w:rFonts w:ascii="Times New Roman" w:hAnsi="Times New Roman" w:cs="Times New Roman"/>
          <w:sz w:val="24"/>
          <w:szCs w:val="24"/>
        </w:rPr>
        <w:t>;</w:t>
      </w:r>
    </w:p>
    <w:p w14:paraId="31C5FBD9" w14:textId="6CD947AB" w:rsidR="0044159E"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Cadrul de politi</w:t>
      </w:r>
      <w:r w:rsidR="004C305E" w:rsidRPr="002D6DC4">
        <w:rPr>
          <w:rFonts w:ascii="Times New Roman" w:hAnsi="Times New Roman" w:cs="Times New Roman"/>
          <w:sz w:val="24"/>
          <w:szCs w:val="24"/>
        </w:rPr>
        <w:t xml:space="preserve">ci și reglementări la nivel </w:t>
      </w:r>
      <w:r w:rsidR="00474A86">
        <w:rPr>
          <w:rFonts w:ascii="Times New Roman" w:hAnsi="Times New Roman" w:cs="Times New Roman"/>
          <w:sz w:val="24"/>
          <w:szCs w:val="24"/>
        </w:rPr>
        <w:t xml:space="preserve">european, </w:t>
      </w:r>
      <w:r w:rsidR="008730C9" w:rsidRPr="002D6DC4">
        <w:rPr>
          <w:rFonts w:ascii="Times New Roman" w:hAnsi="Times New Roman" w:cs="Times New Roman"/>
          <w:sz w:val="24"/>
          <w:szCs w:val="24"/>
        </w:rPr>
        <w:t>naț</w:t>
      </w:r>
      <w:r w:rsidR="006412B6" w:rsidRPr="002D6DC4">
        <w:rPr>
          <w:rFonts w:ascii="Times New Roman" w:hAnsi="Times New Roman" w:cs="Times New Roman"/>
          <w:sz w:val="24"/>
          <w:szCs w:val="24"/>
        </w:rPr>
        <w:t>ional, județean</w:t>
      </w:r>
      <w:r w:rsidRPr="002D6DC4">
        <w:rPr>
          <w:rFonts w:ascii="Times New Roman" w:hAnsi="Times New Roman" w:cs="Times New Roman"/>
          <w:sz w:val="24"/>
          <w:szCs w:val="24"/>
        </w:rPr>
        <w:t xml:space="preserve"> și local</w:t>
      </w:r>
      <w:r w:rsidR="008730C9" w:rsidRPr="002D6DC4">
        <w:rPr>
          <w:rFonts w:ascii="Times New Roman" w:hAnsi="Times New Roman" w:cs="Times New Roman"/>
          <w:sz w:val="24"/>
          <w:szCs w:val="24"/>
        </w:rPr>
        <w:t>,</w:t>
      </w:r>
      <w:r w:rsidRPr="002D6DC4">
        <w:rPr>
          <w:rFonts w:ascii="Times New Roman" w:hAnsi="Times New Roman" w:cs="Times New Roman"/>
          <w:sz w:val="24"/>
          <w:szCs w:val="24"/>
        </w:rPr>
        <w:t xml:space="preserve"> în </w:t>
      </w:r>
      <w:r w:rsidR="00421489" w:rsidRPr="002D6DC4">
        <w:rPr>
          <w:rFonts w:ascii="Times New Roman" w:hAnsi="Times New Roman" w:cs="Times New Roman"/>
          <w:sz w:val="24"/>
          <w:szCs w:val="24"/>
        </w:rPr>
        <w:t>vigoare</w:t>
      </w:r>
      <w:r w:rsidR="008730C9" w:rsidRPr="002D6DC4">
        <w:rPr>
          <w:rFonts w:ascii="Times New Roman" w:hAnsi="Times New Roman" w:cs="Times New Roman"/>
          <w:sz w:val="24"/>
          <w:szCs w:val="24"/>
        </w:rPr>
        <w:t>,</w:t>
      </w:r>
      <w:r w:rsidR="00421489" w:rsidRPr="002D6DC4">
        <w:rPr>
          <w:rFonts w:ascii="Times New Roman" w:hAnsi="Times New Roman" w:cs="Times New Roman"/>
          <w:sz w:val="24"/>
          <w:szCs w:val="24"/>
        </w:rPr>
        <w:t xml:space="preserve"> în </w:t>
      </w:r>
      <w:r w:rsidRPr="002D6DC4">
        <w:rPr>
          <w:rFonts w:ascii="Times New Roman" w:hAnsi="Times New Roman" w:cs="Times New Roman"/>
          <w:sz w:val="24"/>
          <w:szCs w:val="24"/>
        </w:rPr>
        <w:t>domeniul energiei și eficienței energetice</w:t>
      </w:r>
      <w:r w:rsidR="00F5024A">
        <w:rPr>
          <w:rFonts w:ascii="Times New Roman" w:hAnsi="Times New Roman" w:cs="Times New Roman"/>
          <w:sz w:val="24"/>
          <w:szCs w:val="24"/>
        </w:rPr>
        <w:t>;</w:t>
      </w:r>
    </w:p>
    <w:p w14:paraId="135B710D" w14:textId="669F6900" w:rsidR="004B08DA" w:rsidRPr="002D6DC4" w:rsidRDefault="0044159E"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S</w:t>
      </w:r>
      <w:r w:rsidR="004B08DA" w:rsidRPr="002D6DC4">
        <w:rPr>
          <w:rFonts w:ascii="Times New Roman" w:hAnsi="Times New Roman" w:cs="Times New Roman"/>
          <w:sz w:val="24"/>
          <w:szCs w:val="24"/>
        </w:rPr>
        <w:t>ituați</w:t>
      </w:r>
      <w:r w:rsidRPr="002D6DC4">
        <w:rPr>
          <w:rFonts w:ascii="Times New Roman" w:hAnsi="Times New Roman" w:cs="Times New Roman"/>
          <w:sz w:val="24"/>
          <w:szCs w:val="24"/>
        </w:rPr>
        <w:t>a energetică</w:t>
      </w:r>
      <w:r w:rsidR="004B08DA" w:rsidRPr="002D6DC4">
        <w:rPr>
          <w:rFonts w:ascii="Times New Roman" w:hAnsi="Times New Roman" w:cs="Times New Roman"/>
          <w:sz w:val="24"/>
          <w:szCs w:val="24"/>
        </w:rPr>
        <w:t xml:space="preserve"> a localității</w:t>
      </w:r>
      <w:r w:rsidR="00F5024A">
        <w:rPr>
          <w:rFonts w:ascii="Times New Roman" w:hAnsi="Times New Roman" w:cs="Times New Roman"/>
          <w:sz w:val="24"/>
          <w:szCs w:val="24"/>
        </w:rPr>
        <w:t>:</w:t>
      </w:r>
    </w:p>
    <w:p w14:paraId="360CC28F" w14:textId="63854F32" w:rsidR="004B08DA" w:rsidRPr="002D6DC4" w:rsidRDefault="004B08DA" w:rsidP="00896D21">
      <w:pPr>
        <w:numPr>
          <w:ilvl w:val="1"/>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Descrierea </w:t>
      </w:r>
      <w:r w:rsidR="00E1200C" w:rsidRPr="002D6DC4">
        <w:rPr>
          <w:rFonts w:ascii="Times New Roman" w:hAnsi="Times New Roman" w:cs="Times New Roman"/>
          <w:sz w:val="24"/>
          <w:szCs w:val="24"/>
        </w:rPr>
        <w:t xml:space="preserve">generală a </w:t>
      </w:r>
      <w:r w:rsidRPr="002D6DC4">
        <w:rPr>
          <w:rFonts w:ascii="Times New Roman" w:hAnsi="Times New Roman" w:cs="Times New Roman"/>
          <w:sz w:val="24"/>
          <w:szCs w:val="24"/>
        </w:rPr>
        <w:t>localității</w:t>
      </w:r>
      <w:r w:rsidR="00F5024A">
        <w:rPr>
          <w:rFonts w:ascii="Times New Roman" w:hAnsi="Times New Roman" w:cs="Times New Roman"/>
          <w:sz w:val="24"/>
          <w:szCs w:val="24"/>
        </w:rPr>
        <w:t>, realizată în mod sintetic</w:t>
      </w:r>
      <w:r w:rsidRPr="002D6DC4">
        <w:rPr>
          <w:rFonts w:ascii="Times New Roman" w:hAnsi="Times New Roman" w:cs="Times New Roman"/>
          <w:sz w:val="24"/>
          <w:szCs w:val="24"/>
        </w:rPr>
        <w:t xml:space="preserve"> </w:t>
      </w:r>
    </w:p>
    <w:p w14:paraId="2290C2B1" w14:textId="77777777" w:rsidR="00535FFE" w:rsidRPr="002D6DC4" w:rsidRDefault="00535FFE" w:rsidP="00535FFE">
      <w:pPr>
        <w:numPr>
          <w:ilvl w:val="1"/>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Nivelul de performanță a managementului energetic în localitate</w:t>
      </w:r>
    </w:p>
    <w:p w14:paraId="2689B281" w14:textId="77777777" w:rsidR="004B08DA" w:rsidRPr="002D6DC4" w:rsidRDefault="004B08DA" w:rsidP="00896D21">
      <w:pPr>
        <w:numPr>
          <w:ilvl w:val="1"/>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Analiza consumurilor energetice pe sectoare de activitate</w:t>
      </w:r>
    </w:p>
    <w:p w14:paraId="737896FA" w14:textId="0C8C04D6" w:rsidR="004B08DA"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Stabilirea </w:t>
      </w:r>
      <w:r w:rsidR="006412B6" w:rsidRPr="002D6DC4">
        <w:rPr>
          <w:rFonts w:ascii="Times New Roman" w:hAnsi="Times New Roman" w:cs="Times New Roman"/>
          <w:sz w:val="24"/>
          <w:szCs w:val="24"/>
        </w:rPr>
        <w:t>nivelului de referință</w:t>
      </w:r>
      <w:r w:rsidR="00F5024A">
        <w:rPr>
          <w:rFonts w:ascii="Times New Roman" w:hAnsi="Times New Roman" w:cs="Times New Roman"/>
          <w:sz w:val="24"/>
          <w:szCs w:val="24"/>
        </w:rPr>
        <w:t>;</w:t>
      </w:r>
    </w:p>
    <w:p w14:paraId="7444E309" w14:textId="72A2456E" w:rsidR="004B08DA"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Stabilirea obiectivelor privind economiile de energie aferente fiecarui sector de activitate</w:t>
      </w:r>
      <w:r w:rsidR="00F5024A">
        <w:rPr>
          <w:rFonts w:ascii="Times New Roman" w:hAnsi="Times New Roman" w:cs="Times New Roman"/>
          <w:sz w:val="24"/>
          <w:szCs w:val="24"/>
        </w:rPr>
        <w:t>,</w:t>
      </w:r>
      <w:r w:rsidRPr="002D6DC4">
        <w:rPr>
          <w:rFonts w:ascii="Times New Roman" w:hAnsi="Times New Roman" w:cs="Times New Roman"/>
          <w:sz w:val="24"/>
          <w:szCs w:val="24"/>
        </w:rPr>
        <w:t xml:space="preserve"> pentru o perioadă de 3</w:t>
      </w:r>
      <w:r w:rsidR="0044159E" w:rsidRPr="002D6DC4">
        <w:rPr>
          <w:rFonts w:ascii="Times New Roman" w:hAnsi="Times New Roman" w:cs="Times New Roman"/>
          <w:sz w:val="24"/>
          <w:szCs w:val="24"/>
        </w:rPr>
        <w:t>-6</w:t>
      </w:r>
      <w:r w:rsidRPr="002D6DC4">
        <w:rPr>
          <w:rFonts w:ascii="Times New Roman" w:hAnsi="Times New Roman" w:cs="Times New Roman"/>
          <w:sz w:val="24"/>
          <w:szCs w:val="24"/>
        </w:rPr>
        <w:t xml:space="preserve"> ani</w:t>
      </w:r>
      <w:r w:rsidR="00F5024A">
        <w:rPr>
          <w:rFonts w:ascii="Times New Roman" w:hAnsi="Times New Roman" w:cs="Times New Roman"/>
          <w:sz w:val="24"/>
          <w:szCs w:val="24"/>
        </w:rPr>
        <w:t>;</w:t>
      </w:r>
      <w:r w:rsidRPr="002D6DC4">
        <w:rPr>
          <w:rFonts w:ascii="Times New Roman" w:hAnsi="Times New Roman" w:cs="Times New Roman"/>
          <w:sz w:val="24"/>
          <w:szCs w:val="24"/>
        </w:rPr>
        <w:t xml:space="preserve"> </w:t>
      </w:r>
    </w:p>
    <w:p w14:paraId="11C6D7F8" w14:textId="1B0F3E19" w:rsidR="004B08DA"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Măsuri de eficiență energetică planificate pe termen scurt, mediu și lung </w:t>
      </w:r>
      <w:r w:rsidR="00884F05">
        <w:rPr>
          <w:rFonts w:ascii="Times New Roman" w:hAnsi="Times New Roman" w:cs="Times New Roman"/>
          <w:sz w:val="24"/>
          <w:szCs w:val="24"/>
        </w:rPr>
        <w:t>(</w:t>
      </w:r>
      <w:r w:rsidRPr="002D6DC4">
        <w:rPr>
          <w:rFonts w:ascii="Times New Roman" w:hAnsi="Times New Roman" w:cs="Times New Roman"/>
          <w:sz w:val="24"/>
          <w:szCs w:val="24"/>
        </w:rPr>
        <w:t>cu estimarea economiilor anuale de energie, a bugetului necesar</w:t>
      </w:r>
      <w:r w:rsidR="00884F05">
        <w:rPr>
          <w:rFonts w:ascii="Times New Roman" w:hAnsi="Times New Roman" w:cs="Times New Roman"/>
          <w:sz w:val="24"/>
          <w:szCs w:val="24"/>
        </w:rPr>
        <w:t xml:space="preserve"> realizării lor</w:t>
      </w:r>
      <w:r w:rsidRPr="002D6DC4">
        <w:rPr>
          <w:rFonts w:ascii="Times New Roman" w:hAnsi="Times New Roman" w:cs="Times New Roman"/>
          <w:sz w:val="24"/>
          <w:szCs w:val="24"/>
        </w:rPr>
        <w:t xml:space="preserve">, </w:t>
      </w:r>
      <w:r w:rsidR="00884F05">
        <w:rPr>
          <w:rFonts w:ascii="Times New Roman" w:hAnsi="Times New Roman" w:cs="Times New Roman"/>
          <w:sz w:val="24"/>
          <w:szCs w:val="24"/>
        </w:rPr>
        <w:t xml:space="preserve">a </w:t>
      </w:r>
      <w:r w:rsidRPr="002D6DC4">
        <w:rPr>
          <w:rFonts w:ascii="Times New Roman" w:hAnsi="Times New Roman" w:cs="Times New Roman"/>
          <w:sz w:val="24"/>
          <w:szCs w:val="24"/>
        </w:rPr>
        <w:t>termen</w:t>
      </w:r>
      <w:r w:rsidR="00884F05">
        <w:rPr>
          <w:rFonts w:ascii="Times New Roman" w:hAnsi="Times New Roman" w:cs="Times New Roman"/>
          <w:sz w:val="24"/>
          <w:szCs w:val="24"/>
        </w:rPr>
        <w:t>ului</w:t>
      </w:r>
      <w:r w:rsidRPr="002D6DC4">
        <w:rPr>
          <w:rFonts w:ascii="Times New Roman" w:hAnsi="Times New Roman" w:cs="Times New Roman"/>
          <w:sz w:val="24"/>
          <w:szCs w:val="24"/>
        </w:rPr>
        <w:t xml:space="preserve"> de </w:t>
      </w:r>
      <w:r w:rsidR="00884F05">
        <w:rPr>
          <w:rFonts w:ascii="Times New Roman" w:hAnsi="Times New Roman" w:cs="Times New Roman"/>
          <w:sz w:val="24"/>
          <w:szCs w:val="24"/>
        </w:rPr>
        <w:t>punere în funcțiune</w:t>
      </w:r>
      <w:r w:rsidRPr="002D6DC4">
        <w:rPr>
          <w:rFonts w:ascii="Times New Roman" w:hAnsi="Times New Roman" w:cs="Times New Roman"/>
          <w:sz w:val="24"/>
          <w:szCs w:val="24"/>
        </w:rPr>
        <w:t xml:space="preserve">, </w:t>
      </w:r>
      <w:r w:rsidR="004C305E" w:rsidRPr="002D6DC4">
        <w:rPr>
          <w:rFonts w:ascii="Times New Roman" w:hAnsi="Times New Roman" w:cs="Times New Roman"/>
          <w:sz w:val="24"/>
          <w:szCs w:val="24"/>
        </w:rPr>
        <w:t>defalcat</w:t>
      </w:r>
      <w:r w:rsidRPr="002D6DC4">
        <w:rPr>
          <w:rFonts w:ascii="Times New Roman" w:hAnsi="Times New Roman" w:cs="Times New Roman"/>
          <w:sz w:val="24"/>
          <w:szCs w:val="24"/>
        </w:rPr>
        <w:t xml:space="preserve"> pe sectoare/activităţi şi identificarea surselor de finanțare, responsabili/parteneri </w:t>
      </w:r>
      <w:r w:rsidR="00884F05">
        <w:rPr>
          <w:rFonts w:ascii="Times New Roman" w:hAnsi="Times New Roman" w:cs="Times New Roman"/>
          <w:sz w:val="24"/>
          <w:szCs w:val="24"/>
        </w:rPr>
        <w:t xml:space="preserve">- </w:t>
      </w:r>
      <w:r w:rsidRPr="002D6DC4">
        <w:rPr>
          <w:rFonts w:ascii="Times New Roman" w:hAnsi="Times New Roman" w:cs="Times New Roman"/>
          <w:sz w:val="24"/>
          <w:szCs w:val="24"/>
        </w:rPr>
        <w:t>măsuri investiționale, măsuri de educare, măsuri organiza</w:t>
      </w:r>
      <w:r w:rsidR="00884F05">
        <w:rPr>
          <w:rFonts w:ascii="Times New Roman" w:hAnsi="Times New Roman" w:cs="Times New Roman"/>
          <w:sz w:val="24"/>
          <w:szCs w:val="24"/>
        </w:rPr>
        <w:t>torice</w:t>
      </w:r>
      <w:r w:rsidRPr="002D6DC4">
        <w:rPr>
          <w:rFonts w:ascii="Times New Roman" w:hAnsi="Times New Roman" w:cs="Times New Roman"/>
          <w:sz w:val="24"/>
          <w:szCs w:val="24"/>
        </w:rPr>
        <w:t>/</w:t>
      </w:r>
      <w:r w:rsidR="00884F05">
        <w:rPr>
          <w:rFonts w:ascii="Times New Roman" w:hAnsi="Times New Roman" w:cs="Times New Roman"/>
          <w:sz w:val="24"/>
          <w:szCs w:val="24"/>
        </w:rPr>
        <w:t xml:space="preserve"> </w:t>
      </w:r>
      <w:r w:rsidRPr="002D6DC4">
        <w:rPr>
          <w:rFonts w:ascii="Times New Roman" w:hAnsi="Times New Roman" w:cs="Times New Roman"/>
          <w:sz w:val="24"/>
          <w:szCs w:val="24"/>
        </w:rPr>
        <w:t>de consolidare a capacității instituționale, măsuri legislative</w:t>
      </w:r>
      <w:r w:rsidR="00884F05">
        <w:rPr>
          <w:rFonts w:ascii="Times New Roman" w:hAnsi="Times New Roman" w:cs="Times New Roman"/>
          <w:sz w:val="24"/>
          <w:szCs w:val="24"/>
        </w:rPr>
        <w:t xml:space="preserve"> -</w:t>
      </w:r>
      <w:r w:rsidRPr="002D6DC4">
        <w:rPr>
          <w:rFonts w:ascii="Times New Roman" w:hAnsi="Times New Roman" w:cs="Times New Roman"/>
          <w:sz w:val="24"/>
          <w:szCs w:val="24"/>
        </w:rPr>
        <w:t>). Prioritizarea măsurilor</w:t>
      </w:r>
      <w:r w:rsidR="00F5024A">
        <w:rPr>
          <w:rFonts w:ascii="Times New Roman" w:hAnsi="Times New Roman" w:cs="Times New Roman"/>
          <w:sz w:val="24"/>
          <w:szCs w:val="24"/>
        </w:rPr>
        <w:t>;</w:t>
      </w:r>
    </w:p>
    <w:p w14:paraId="1457F6C6" w14:textId="4E7D4FFD" w:rsidR="004B08DA"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Acţiuni </w:t>
      </w:r>
      <w:r w:rsidR="00F5024A">
        <w:rPr>
          <w:rFonts w:ascii="Times New Roman" w:hAnsi="Times New Roman" w:cs="Times New Roman"/>
          <w:sz w:val="24"/>
          <w:szCs w:val="24"/>
        </w:rPr>
        <w:t xml:space="preserve">concrete </w:t>
      </w:r>
      <w:r w:rsidRPr="002D6DC4">
        <w:rPr>
          <w:rFonts w:ascii="Times New Roman" w:hAnsi="Times New Roman" w:cs="Times New Roman"/>
          <w:sz w:val="24"/>
          <w:szCs w:val="24"/>
        </w:rPr>
        <w:t xml:space="preserve">de </w:t>
      </w:r>
      <w:r w:rsidR="004C305E" w:rsidRPr="002D6DC4">
        <w:rPr>
          <w:rFonts w:ascii="Times New Roman" w:hAnsi="Times New Roman" w:cs="Times New Roman"/>
          <w:sz w:val="24"/>
          <w:szCs w:val="24"/>
        </w:rPr>
        <w:t>m</w:t>
      </w:r>
      <w:r w:rsidRPr="002D6DC4">
        <w:rPr>
          <w:rFonts w:ascii="Times New Roman" w:hAnsi="Times New Roman" w:cs="Times New Roman"/>
          <w:sz w:val="24"/>
          <w:szCs w:val="24"/>
        </w:rPr>
        <w:t xml:space="preserve">onitorizare şi </w:t>
      </w:r>
      <w:r w:rsidR="004C305E" w:rsidRPr="002D6DC4">
        <w:rPr>
          <w:rFonts w:ascii="Times New Roman" w:hAnsi="Times New Roman" w:cs="Times New Roman"/>
          <w:sz w:val="24"/>
          <w:szCs w:val="24"/>
        </w:rPr>
        <w:t>e</w:t>
      </w:r>
      <w:r w:rsidRPr="002D6DC4">
        <w:rPr>
          <w:rFonts w:ascii="Times New Roman" w:hAnsi="Times New Roman" w:cs="Times New Roman"/>
          <w:sz w:val="24"/>
          <w:szCs w:val="24"/>
        </w:rPr>
        <w:t>valuare a rezultatelor implementării măsurilor de creștere a eficienței energetice</w:t>
      </w:r>
      <w:r w:rsidR="00F5024A">
        <w:rPr>
          <w:rFonts w:ascii="Times New Roman" w:hAnsi="Times New Roman" w:cs="Times New Roman"/>
          <w:sz w:val="24"/>
          <w:szCs w:val="24"/>
        </w:rPr>
        <w:t>;</w:t>
      </w:r>
    </w:p>
    <w:p w14:paraId="0DA2CDD1" w14:textId="257A1875" w:rsidR="004B08DA" w:rsidRPr="002D6DC4" w:rsidRDefault="004B08DA" w:rsidP="00896D21">
      <w:pPr>
        <w:numPr>
          <w:ilvl w:val="0"/>
          <w:numId w:val="46"/>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Concluzii. Sinteza măsurilor de eficiență energetică</w:t>
      </w:r>
      <w:r w:rsidR="00F5024A">
        <w:rPr>
          <w:rFonts w:ascii="Times New Roman" w:hAnsi="Times New Roman" w:cs="Times New Roman"/>
          <w:sz w:val="24"/>
          <w:szCs w:val="24"/>
        </w:rPr>
        <w:t>;</w:t>
      </w:r>
    </w:p>
    <w:p w14:paraId="0D54CB0A" w14:textId="1C1937F1" w:rsidR="008730C9" w:rsidRPr="002D6DC4" w:rsidRDefault="0044159E" w:rsidP="00730E81">
      <w:pPr>
        <w:spacing w:after="120" w:line="276" w:lineRule="auto"/>
        <w:ind w:left="360"/>
        <w:jc w:val="both"/>
        <w:rPr>
          <w:rFonts w:ascii="Times New Roman" w:hAnsi="Times New Roman" w:cs="Times New Roman"/>
          <w:sz w:val="24"/>
          <w:szCs w:val="24"/>
        </w:rPr>
      </w:pPr>
      <w:r w:rsidRPr="002D6DC4">
        <w:rPr>
          <w:rFonts w:ascii="Times New Roman" w:hAnsi="Times New Roman" w:cs="Times New Roman"/>
          <w:sz w:val="24"/>
          <w:szCs w:val="24"/>
        </w:rPr>
        <w:t>Etapele și pașii în elaborarea PIEE sunt prezentate în continuare.</w:t>
      </w:r>
    </w:p>
    <w:p w14:paraId="08FE066B" w14:textId="77777777" w:rsidR="004B08DA" w:rsidRPr="000D07D0" w:rsidRDefault="00E15F21" w:rsidP="00730E81">
      <w:pPr>
        <w:pStyle w:val="Heading1"/>
        <w:rPr>
          <w:u w:val="none"/>
        </w:rPr>
      </w:pPr>
      <w:bookmarkStart w:id="9" w:name="_Toc69664381"/>
      <w:r w:rsidRPr="000D07D0">
        <w:rPr>
          <w:u w:val="none"/>
        </w:rPr>
        <w:t>Procesul de elaborare a PIEE</w:t>
      </w:r>
      <w:bookmarkEnd w:id="9"/>
    </w:p>
    <w:p w14:paraId="4C64693A" w14:textId="0E83E834" w:rsidR="008730C9" w:rsidRPr="002D6DC4" w:rsidRDefault="0073297F" w:rsidP="00E334E9">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sz w:val="24"/>
        </w:rPr>
      </w:pPr>
      <w:r w:rsidRPr="002D6DC4">
        <w:rPr>
          <w:rFonts w:ascii="Times New Roman" w:hAnsi="Times New Roman"/>
          <w:sz w:val="24"/>
        </w:rPr>
        <w:tab/>
      </w:r>
      <w:r w:rsidR="004B08DA" w:rsidRPr="002D6DC4">
        <w:rPr>
          <w:rFonts w:ascii="Times New Roman" w:hAnsi="Times New Roman"/>
          <w:sz w:val="24"/>
        </w:rPr>
        <w:t>Procesul de elaborare a PIEE include patru etape: pregătire, planificare, implementare</w:t>
      </w:r>
      <w:r w:rsidR="00BB5D8A" w:rsidRPr="002D6DC4">
        <w:rPr>
          <w:rFonts w:ascii="Times New Roman" w:hAnsi="Times New Roman"/>
          <w:sz w:val="24"/>
        </w:rPr>
        <w:t>,</w:t>
      </w:r>
      <w:r w:rsidR="004B08DA" w:rsidRPr="002D6DC4">
        <w:rPr>
          <w:rFonts w:ascii="Times New Roman" w:hAnsi="Times New Roman"/>
          <w:sz w:val="24"/>
        </w:rPr>
        <w:t xml:space="preserve"> monitorizare și raportare.</w:t>
      </w:r>
      <w:r w:rsidR="004B08DA" w:rsidRPr="002D6DC4">
        <w:rPr>
          <w:rFonts w:ascii="Times New Roman" w:hAnsi="Times New Roman"/>
          <w:b/>
          <w:sz w:val="24"/>
        </w:rPr>
        <w:t xml:space="preserve"> </w:t>
      </w:r>
      <w:r w:rsidR="004B08DA" w:rsidRPr="002D6DC4">
        <w:rPr>
          <w:rFonts w:ascii="Times New Roman" w:hAnsi="Times New Roman"/>
          <w:sz w:val="24"/>
        </w:rPr>
        <w:t xml:space="preserve">În cele ce urmează sunt prezentați pașii și acțiunile recomandate a fi întreprinse în fiecare din aceste etape. </w:t>
      </w:r>
    </w:p>
    <w:p w14:paraId="4325BD19" w14:textId="77777777" w:rsidR="00E15F21" w:rsidRPr="002D6DC4" w:rsidRDefault="0073297F" w:rsidP="00730E81">
      <w:pPr>
        <w:pStyle w:val="Heading2"/>
      </w:pPr>
      <w:r w:rsidRPr="002D6DC4">
        <w:t xml:space="preserve"> </w:t>
      </w:r>
      <w:bookmarkStart w:id="10" w:name="_Toc69664382"/>
      <w:r w:rsidR="00E15F21" w:rsidRPr="002D6DC4">
        <w:t>Etapa de pregătire</w:t>
      </w:r>
      <w:bookmarkEnd w:id="10"/>
    </w:p>
    <w:p w14:paraId="19D4388F" w14:textId="77777777" w:rsidR="00163733" w:rsidRPr="002D6DC4" w:rsidRDefault="0073297F" w:rsidP="00E334E9">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Cs/>
          <w:sz w:val="24"/>
          <w:szCs w:val="24"/>
        </w:rPr>
        <w:tab/>
      </w:r>
      <w:r w:rsidR="005C0C13" w:rsidRPr="002D6DC4">
        <w:rPr>
          <w:rFonts w:ascii="Times New Roman" w:eastAsia="Times New Roman" w:hAnsi="Times New Roman" w:cs="Times New Roman"/>
          <w:bCs/>
          <w:sz w:val="24"/>
          <w:szCs w:val="24"/>
        </w:rPr>
        <w:t>Această primă etapă este dedicată creării cadrului necesar pentru elaborarea</w:t>
      </w:r>
      <w:r w:rsidR="009B4938" w:rsidRPr="002D6DC4">
        <w:rPr>
          <w:rFonts w:ascii="Times New Roman" w:eastAsia="Times New Roman" w:hAnsi="Times New Roman" w:cs="Times New Roman"/>
          <w:bCs/>
          <w:sz w:val="24"/>
          <w:szCs w:val="24"/>
        </w:rPr>
        <w:t>,</w:t>
      </w:r>
      <w:r w:rsidR="005C0C13" w:rsidRPr="002D6DC4">
        <w:rPr>
          <w:rFonts w:ascii="Times New Roman" w:eastAsia="Times New Roman" w:hAnsi="Times New Roman" w:cs="Times New Roman"/>
          <w:bCs/>
          <w:sz w:val="24"/>
          <w:szCs w:val="24"/>
        </w:rPr>
        <w:t xml:space="preserve"> implementarea </w:t>
      </w:r>
      <w:r w:rsidR="009B4938" w:rsidRPr="002D6DC4">
        <w:rPr>
          <w:rFonts w:ascii="Times New Roman" w:eastAsia="Times New Roman" w:hAnsi="Times New Roman" w:cs="Times New Roman"/>
          <w:bCs/>
          <w:sz w:val="24"/>
          <w:szCs w:val="24"/>
        </w:rPr>
        <w:t xml:space="preserve">și monitorizarea </w:t>
      </w:r>
      <w:r w:rsidR="00B636BB" w:rsidRPr="002D6DC4">
        <w:rPr>
          <w:rFonts w:ascii="Times New Roman" w:eastAsia="Times New Roman" w:hAnsi="Times New Roman" w:cs="Times New Roman"/>
          <w:bCs/>
          <w:sz w:val="24"/>
          <w:szCs w:val="24"/>
        </w:rPr>
        <w:t xml:space="preserve">programului de îmbunătățire a eficienței energetice </w:t>
      </w:r>
      <w:r w:rsidR="005C0C13" w:rsidRPr="002D6DC4">
        <w:rPr>
          <w:rFonts w:ascii="Times New Roman" w:eastAsia="Times New Roman" w:hAnsi="Times New Roman" w:cs="Times New Roman"/>
          <w:bCs/>
          <w:sz w:val="24"/>
          <w:szCs w:val="24"/>
        </w:rPr>
        <w:t xml:space="preserve">la nivelul </w:t>
      </w:r>
      <w:r w:rsidR="00B636BB" w:rsidRPr="002D6DC4">
        <w:rPr>
          <w:rFonts w:ascii="Times New Roman" w:eastAsia="Times New Roman" w:hAnsi="Times New Roman" w:cs="Times New Roman"/>
          <w:bCs/>
          <w:sz w:val="24"/>
          <w:szCs w:val="24"/>
        </w:rPr>
        <w:t>localității</w:t>
      </w:r>
      <w:r w:rsidR="005C0C13" w:rsidRPr="002D6DC4">
        <w:rPr>
          <w:rFonts w:ascii="Times New Roman" w:eastAsia="Times New Roman" w:hAnsi="Times New Roman" w:cs="Times New Roman"/>
          <w:bCs/>
          <w:sz w:val="24"/>
          <w:szCs w:val="24"/>
        </w:rPr>
        <w:t>.</w:t>
      </w:r>
    </w:p>
    <w:p w14:paraId="7D8A7C92" w14:textId="6C007C0D" w:rsidR="004B08DA" w:rsidRPr="002D6DC4" w:rsidRDefault="00730E81" w:rsidP="00730E81">
      <w:pPr>
        <w:pStyle w:val="Heading2"/>
      </w:pPr>
      <w:r>
        <w:lastRenderedPageBreak/>
        <w:t xml:space="preserve"> </w:t>
      </w:r>
      <w:bookmarkStart w:id="11" w:name="_Toc69664383"/>
      <w:r w:rsidR="004B08DA" w:rsidRPr="002D6DC4">
        <w:t xml:space="preserve">Stabilirea structurii echipei de </w:t>
      </w:r>
      <w:r w:rsidR="009D285E" w:rsidRPr="002D6DC4">
        <w:t>management a procesului</w:t>
      </w:r>
      <w:bookmarkEnd w:id="11"/>
    </w:p>
    <w:p w14:paraId="44D9D6D6" w14:textId="3EE35271" w:rsidR="00B1167A" w:rsidRPr="002D6DC4" w:rsidRDefault="0073297F"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Cs/>
          <w:sz w:val="24"/>
          <w:szCs w:val="24"/>
        </w:rPr>
        <w:tab/>
      </w:r>
      <w:r w:rsidR="00B636BB" w:rsidRPr="002D6DC4">
        <w:rPr>
          <w:rFonts w:ascii="Times New Roman" w:eastAsia="Times New Roman" w:hAnsi="Times New Roman" w:cs="Times New Roman"/>
          <w:bCs/>
          <w:sz w:val="24"/>
          <w:szCs w:val="24"/>
        </w:rPr>
        <w:t>La nivelul administrației publice locale</w:t>
      </w:r>
      <w:r w:rsidR="008F2C04" w:rsidRPr="002D6DC4">
        <w:rPr>
          <w:rFonts w:ascii="Times New Roman" w:eastAsia="Times New Roman" w:hAnsi="Times New Roman" w:cs="Times New Roman"/>
          <w:bCs/>
          <w:sz w:val="24"/>
          <w:szCs w:val="24"/>
        </w:rPr>
        <w:t>/primăriei</w:t>
      </w:r>
      <w:r w:rsidR="008730C9" w:rsidRPr="002D6DC4">
        <w:rPr>
          <w:rFonts w:ascii="Times New Roman" w:eastAsia="Times New Roman" w:hAnsi="Times New Roman" w:cs="Times New Roman"/>
          <w:bCs/>
          <w:sz w:val="24"/>
          <w:szCs w:val="24"/>
        </w:rPr>
        <w:t>,</w:t>
      </w:r>
      <w:r w:rsidR="00B636BB" w:rsidRPr="002D6DC4">
        <w:rPr>
          <w:rFonts w:ascii="Times New Roman" w:eastAsia="Times New Roman" w:hAnsi="Times New Roman" w:cs="Times New Roman"/>
          <w:bCs/>
          <w:sz w:val="24"/>
          <w:szCs w:val="24"/>
        </w:rPr>
        <w:t xml:space="preserve"> se va forma o echipă</w:t>
      </w:r>
      <w:r w:rsidR="00EE10C3">
        <w:rPr>
          <w:rFonts w:ascii="Times New Roman" w:eastAsia="Times New Roman" w:hAnsi="Times New Roman" w:cs="Times New Roman"/>
          <w:bCs/>
          <w:sz w:val="24"/>
          <w:szCs w:val="24"/>
        </w:rPr>
        <w:t xml:space="preserve"> </w:t>
      </w:r>
      <w:r w:rsidR="00B636BB" w:rsidRPr="002D6DC4">
        <w:rPr>
          <w:rFonts w:ascii="Times New Roman" w:eastAsia="Times New Roman" w:hAnsi="Times New Roman" w:cs="Times New Roman"/>
          <w:bCs/>
          <w:sz w:val="24"/>
          <w:szCs w:val="24"/>
        </w:rPr>
        <w:t>de management a procesului de elaborare</w:t>
      </w:r>
      <w:r w:rsidR="008730C9" w:rsidRPr="002D6DC4">
        <w:rPr>
          <w:rFonts w:ascii="Times New Roman" w:eastAsia="Times New Roman" w:hAnsi="Times New Roman" w:cs="Times New Roman"/>
          <w:bCs/>
          <w:sz w:val="24"/>
          <w:szCs w:val="24"/>
        </w:rPr>
        <w:t xml:space="preserve"> și</w:t>
      </w:r>
      <w:r w:rsidR="00B636BB" w:rsidRPr="002D6DC4">
        <w:rPr>
          <w:rFonts w:ascii="Times New Roman" w:eastAsia="Times New Roman" w:hAnsi="Times New Roman" w:cs="Times New Roman"/>
          <w:bCs/>
          <w:sz w:val="24"/>
          <w:szCs w:val="24"/>
        </w:rPr>
        <w:t xml:space="preserve"> implementare a PIEE</w:t>
      </w:r>
      <w:r w:rsidR="00DD34BB" w:rsidRPr="002D6DC4">
        <w:rPr>
          <w:rFonts w:ascii="Times New Roman" w:eastAsia="Times New Roman" w:hAnsi="Times New Roman" w:cs="Times New Roman"/>
          <w:bCs/>
          <w:sz w:val="24"/>
          <w:szCs w:val="24"/>
        </w:rPr>
        <w:t>,</w:t>
      </w:r>
      <w:r w:rsidR="00B636BB" w:rsidRPr="002D6DC4">
        <w:rPr>
          <w:rFonts w:ascii="Times New Roman" w:eastAsia="Times New Roman" w:hAnsi="Times New Roman" w:cs="Times New Roman"/>
          <w:bCs/>
          <w:sz w:val="24"/>
          <w:szCs w:val="24"/>
        </w:rPr>
        <w:t xml:space="preserve"> </w:t>
      </w:r>
      <w:r w:rsidR="00DD34BB" w:rsidRPr="002D6DC4">
        <w:rPr>
          <w:rFonts w:ascii="Times New Roman" w:eastAsia="Times New Roman" w:hAnsi="Times New Roman" w:cs="Times New Roman"/>
          <w:bCs/>
          <w:sz w:val="24"/>
          <w:szCs w:val="24"/>
        </w:rPr>
        <w:t>formată din persoane cu competențe și cunoștințe</w:t>
      </w:r>
      <w:r w:rsidR="00EE10C3">
        <w:rPr>
          <w:rFonts w:ascii="Times New Roman" w:eastAsia="Times New Roman" w:hAnsi="Times New Roman" w:cs="Times New Roman"/>
          <w:bCs/>
          <w:sz w:val="24"/>
          <w:szCs w:val="24"/>
        </w:rPr>
        <w:t xml:space="preserve"> (tehnice, economice) </w:t>
      </w:r>
      <w:r w:rsidR="00DD34BB" w:rsidRPr="002D6DC4">
        <w:rPr>
          <w:rFonts w:ascii="Times New Roman" w:eastAsia="Times New Roman" w:hAnsi="Times New Roman" w:cs="Times New Roman"/>
          <w:bCs/>
          <w:sz w:val="24"/>
          <w:szCs w:val="24"/>
        </w:rPr>
        <w:t>necesare acestui proces. Din cadrul echipei v</w:t>
      </w:r>
      <w:r w:rsidR="00B1167A" w:rsidRPr="002D6DC4">
        <w:rPr>
          <w:rFonts w:ascii="Times New Roman" w:eastAsia="Times New Roman" w:hAnsi="Times New Roman" w:cs="Times New Roman"/>
          <w:bCs/>
          <w:sz w:val="24"/>
          <w:szCs w:val="24"/>
        </w:rPr>
        <w:t>a</w:t>
      </w:r>
      <w:r w:rsidR="00DD34BB" w:rsidRPr="002D6DC4">
        <w:rPr>
          <w:rFonts w:ascii="Times New Roman" w:eastAsia="Times New Roman" w:hAnsi="Times New Roman" w:cs="Times New Roman"/>
          <w:bCs/>
          <w:sz w:val="24"/>
          <w:szCs w:val="24"/>
        </w:rPr>
        <w:t xml:space="preserve"> face parte</w:t>
      </w:r>
      <w:r w:rsidR="00F5024A">
        <w:rPr>
          <w:rFonts w:ascii="Times New Roman" w:eastAsia="Times New Roman" w:hAnsi="Times New Roman" w:cs="Times New Roman"/>
          <w:bCs/>
          <w:sz w:val="24"/>
          <w:szCs w:val="24"/>
        </w:rPr>
        <w:t>, în mod obligatoriu,</w:t>
      </w:r>
      <w:r w:rsidR="00743F1F" w:rsidRPr="002D6DC4">
        <w:rPr>
          <w:rFonts w:ascii="Times New Roman" w:eastAsia="Times New Roman" w:hAnsi="Times New Roman" w:cs="Times New Roman"/>
          <w:bCs/>
          <w:sz w:val="24"/>
          <w:szCs w:val="24"/>
        </w:rPr>
        <w:t xml:space="preserve"> </w:t>
      </w:r>
      <w:r w:rsidR="00DD34BB" w:rsidRPr="002D6DC4">
        <w:rPr>
          <w:rFonts w:ascii="Times New Roman" w:eastAsia="Times New Roman" w:hAnsi="Times New Roman" w:cs="Times New Roman"/>
          <w:bCs/>
          <w:sz w:val="24"/>
          <w:szCs w:val="24"/>
        </w:rPr>
        <w:t>managerul energet</w:t>
      </w:r>
      <w:r w:rsidR="00B1167A" w:rsidRPr="002D6DC4">
        <w:rPr>
          <w:rFonts w:ascii="Times New Roman" w:eastAsia="Times New Roman" w:hAnsi="Times New Roman" w:cs="Times New Roman"/>
          <w:bCs/>
          <w:sz w:val="24"/>
          <w:szCs w:val="24"/>
        </w:rPr>
        <w:t>ic al localității.</w:t>
      </w:r>
      <w:r w:rsidR="00726419" w:rsidRPr="00726419">
        <w:rPr>
          <w:rFonts w:ascii="Times New Roman" w:eastAsia="Times New Roman" w:hAnsi="Times New Roman" w:cs="Times New Roman"/>
          <w:bCs/>
          <w:sz w:val="24"/>
          <w:szCs w:val="24"/>
        </w:rPr>
        <w:t xml:space="preserve"> </w:t>
      </w:r>
      <w:r w:rsidR="00726419" w:rsidRPr="002D6DC4">
        <w:rPr>
          <w:rFonts w:ascii="Times New Roman" w:eastAsia="Times New Roman" w:hAnsi="Times New Roman" w:cs="Times New Roman"/>
          <w:bCs/>
          <w:sz w:val="24"/>
          <w:szCs w:val="24"/>
        </w:rPr>
        <w:t>Această echipă va trebui să asigure derularea în bune condiții a procesului de elaborare a PIEE.</w:t>
      </w:r>
    </w:p>
    <w:p w14:paraId="7413BBDC" w14:textId="52755F28" w:rsidR="00DD34BB" w:rsidRDefault="0073297F"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Cs/>
          <w:sz w:val="24"/>
          <w:szCs w:val="24"/>
        </w:rPr>
        <w:tab/>
      </w:r>
      <w:r w:rsidR="00DD34BB" w:rsidRPr="002D6DC4">
        <w:rPr>
          <w:rFonts w:ascii="Times New Roman" w:eastAsia="Times New Roman" w:hAnsi="Times New Roman" w:cs="Times New Roman"/>
          <w:bCs/>
          <w:sz w:val="24"/>
          <w:szCs w:val="24"/>
        </w:rPr>
        <w:t>V</w:t>
      </w:r>
      <w:r w:rsidR="00B636BB" w:rsidRPr="002D6DC4">
        <w:rPr>
          <w:rFonts w:ascii="Times New Roman" w:eastAsia="Times New Roman" w:hAnsi="Times New Roman" w:cs="Times New Roman"/>
          <w:bCs/>
          <w:sz w:val="24"/>
          <w:szCs w:val="24"/>
        </w:rPr>
        <w:t>or trebui alocate resursele necesare (</w:t>
      </w:r>
      <w:r w:rsidR="008730C9" w:rsidRPr="002D6DC4">
        <w:rPr>
          <w:rFonts w:ascii="Times New Roman" w:eastAsia="Times New Roman" w:hAnsi="Times New Roman" w:cs="Times New Roman"/>
          <w:bCs/>
          <w:sz w:val="24"/>
          <w:szCs w:val="24"/>
        </w:rPr>
        <w:t>umane</w:t>
      </w:r>
      <w:r w:rsidR="00B636BB" w:rsidRPr="002D6DC4">
        <w:rPr>
          <w:rFonts w:ascii="Times New Roman" w:eastAsia="Times New Roman" w:hAnsi="Times New Roman" w:cs="Times New Roman"/>
          <w:bCs/>
          <w:sz w:val="24"/>
          <w:szCs w:val="24"/>
        </w:rPr>
        <w:t xml:space="preserve">, timp, </w:t>
      </w:r>
      <w:r w:rsidR="008730C9" w:rsidRPr="002D6DC4">
        <w:rPr>
          <w:rFonts w:ascii="Times New Roman" w:eastAsia="Times New Roman" w:hAnsi="Times New Roman" w:cs="Times New Roman"/>
          <w:bCs/>
          <w:sz w:val="24"/>
          <w:szCs w:val="24"/>
        </w:rPr>
        <w:t>financiare</w:t>
      </w:r>
      <w:r w:rsidR="00B636BB" w:rsidRPr="002D6DC4">
        <w:rPr>
          <w:rFonts w:ascii="Times New Roman" w:eastAsia="Times New Roman" w:hAnsi="Times New Roman" w:cs="Times New Roman"/>
          <w:bCs/>
          <w:sz w:val="24"/>
          <w:szCs w:val="24"/>
        </w:rPr>
        <w:t xml:space="preserve">) în raport cu activitățile definite pentru atingerea obiectivelor. </w:t>
      </w:r>
    </w:p>
    <w:p w14:paraId="6C406179" w14:textId="21E49F63" w:rsidR="00726419" w:rsidRPr="00A24876" w:rsidRDefault="00726419"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Pr="002D6DC4">
        <w:rPr>
          <w:rFonts w:ascii="Times New Roman" w:hAnsi="Times New Roman" w:cs="Times New Roman"/>
          <w:sz w:val="24"/>
          <w:szCs w:val="24"/>
        </w:rPr>
        <w:t xml:space="preserve">Se </w:t>
      </w:r>
      <w:r w:rsidRPr="00726419">
        <w:rPr>
          <w:rFonts w:ascii="Times New Roman" w:eastAsia="Times New Roman" w:hAnsi="Times New Roman" w:cs="Times New Roman"/>
          <w:bCs/>
          <w:sz w:val="24"/>
          <w:szCs w:val="24"/>
        </w:rPr>
        <w:t>recomandă</w:t>
      </w:r>
      <w:r w:rsidRPr="002D6DC4">
        <w:rPr>
          <w:rFonts w:ascii="Times New Roman" w:hAnsi="Times New Roman" w:cs="Times New Roman"/>
          <w:sz w:val="24"/>
          <w:szCs w:val="24"/>
        </w:rPr>
        <w:t xml:space="preserve"> instruirea unei persoane din cadrul compartimentului tehnic al UAT ca manager energetic de localități. În cazul în care acest lucru nu este posibil, se recomandă contractarea unei companii de servicii energetice pentru servicii de asistență tehnică în îndeplinirea acțiunilor de management energetic urban, cu atribuții de suport tehnic şi organizatoric în pregătirea, implementarea şi monitorizarea proiectelor de creșter</w:t>
      </w:r>
      <w:r>
        <w:rPr>
          <w:rFonts w:ascii="Times New Roman" w:hAnsi="Times New Roman" w:cs="Times New Roman"/>
          <w:sz w:val="24"/>
          <w:szCs w:val="24"/>
        </w:rPr>
        <w:t>e</w:t>
      </w:r>
      <w:r w:rsidRPr="002D6DC4">
        <w:rPr>
          <w:rFonts w:ascii="Times New Roman" w:hAnsi="Times New Roman" w:cs="Times New Roman"/>
          <w:sz w:val="24"/>
          <w:szCs w:val="24"/>
        </w:rPr>
        <w:t xml:space="preserve"> a eficienţei energetice;</w:t>
      </w:r>
    </w:p>
    <w:p w14:paraId="07BFA156" w14:textId="065C3BC9" w:rsidR="009D285E" w:rsidRPr="00730E81" w:rsidRDefault="009D285E" w:rsidP="00730E81">
      <w:pPr>
        <w:pStyle w:val="Heading3"/>
      </w:pPr>
      <w:bookmarkStart w:id="12" w:name="_Toc69664384"/>
      <w:r w:rsidRPr="00730E81">
        <w:t xml:space="preserve">Identificarea și implicarea </w:t>
      </w:r>
      <w:r w:rsidR="00740FA0" w:rsidRPr="00730E81">
        <w:t>actorilor relevanți</w:t>
      </w:r>
      <w:bookmarkEnd w:id="12"/>
    </w:p>
    <w:p w14:paraId="5D9D24BA" w14:textId="77777777" w:rsidR="00DD34BB" w:rsidRPr="002D6DC4" w:rsidRDefault="0073297F"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Cs/>
          <w:sz w:val="24"/>
          <w:szCs w:val="24"/>
        </w:rPr>
        <w:tab/>
      </w:r>
      <w:r w:rsidR="00B636BB" w:rsidRPr="002D6DC4">
        <w:rPr>
          <w:rFonts w:ascii="Times New Roman" w:eastAsia="Times New Roman" w:hAnsi="Times New Roman" w:cs="Times New Roman"/>
          <w:bCs/>
          <w:sz w:val="24"/>
          <w:szCs w:val="24"/>
        </w:rPr>
        <w:t xml:space="preserve">Administrația publică locală trebuie să se asigure că în cadrul acestui proces </w:t>
      </w:r>
      <w:r w:rsidR="004C305E" w:rsidRPr="002D6DC4">
        <w:rPr>
          <w:rFonts w:ascii="Times New Roman" w:eastAsia="Times New Roman" w:hAnsi="Times New Roman" w:cs="Times New Roman"/>
          <w:bCs/>
          <w:sz w:val="24"/>
          <w:szCs w:val="24"/>
        </w:rPr>
        <w:t xml:space="preserve">de </w:t>
      </w:r>
      <w:r w:rsidR="00B636BB" w:rsidRPr="002D6DC4">
        <w:rPr>
          <w:rFonts w:ascii="Times New Roman" w:eastAsia="Times New Roman" w:hAnsi="Times New Roman" w:cs="Times New Roman"/>
          <w:bCs/>
          <w:sz w:val="24"/>
          <w:szCs w:val="24"/>
        </w:rPr>
        <w:t xml:space="preserve">elaborare și implementare a </w:t>
      </w:r>
      <w:r w:rsidR="004C305E" w:rsidRPr="002D6DC4">
        <w:rPr>
          <w:rFonts w:ascii="Times New Roman" w:eastAsia="Times New Roman" w:hAnsi="Times New Roman" w:cs="Times New Roman"/>
          <w:bCs/>
          <w:sz w:val="24"/>
          <w:szCs w:val="24"/>
        </w:rPr>
        <w:t>PIEE</w:t>
      </w:r>
      <w:r w:rsidR="00B636BB" w:rsidRPr="002D6DC4">
        <w:rPr>
          <w:rFonts w:ascii="Times New Roman" w:eastAsia="Times New Roman" w:hAnsi="Times New Roman" w:cs="Times New Roman"/>
          <w:bCs/>
          <w:sz w:val="24"/>
          <w:szCs w:val="24"/>
        </w:rPr>
        <w:t xml:space="preserve"> vor fi implicați actorii relevanți (stakeholderi) din </w:t>
      </w:r>
      <w:r w:rsidR="00740FA0" w:rsidRPr="002D6DC4">
        <w:rPr>
          <w:rFonts w:ascii="Times New Roman" w:eastAsia="Times New Roman" w:hAnsi="Times New Roman" w:cs="Times New Roman"/>
          <w:bCs/>
          <w:sz w:val="24"/>
          <w:szCs w:val="24"/>
        </w:rPr>
        <w:t>localitate</w:t>
      </w:r>
      <w:r w:rsidR="00B636BB" w:rsidRPr="002D6DC4">
        <w:rPr>
          <w:rFonts w:ascii="Times New Roman" w:eastAsia="Times New Roman" w:hAnsi="Times New Roman" w:cs="Times New Roman"/>
          <w:bCs/>
          <w:sz w:val="24"/>
          <w:szCs w:val="24"/>
        </w:rPr>
        <w:t>.</w:t>
      </w:r>
    </w:p>
    <w:p w14:paraId="7096CE28" w14:textId="77777777" w:rsidR="009D285E" w:rsidRPr="002D6DC4" w:rsidRDefault="0073297F" w:rsidP="00896D21">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eastAsia="Times New Roman" w:hAnsi="Times New Roman" w:cs="Times New Roman"/>
          <w:bCs/>
          <w:sz w:val="24"/>
          <w:szCs w:val="24"/>
        </w:rPr>
      </w:pPr>
      <w:r w:rsidRPr="002D6DC4">
        <w:rPr>
          <w:rFonts w:ascii="Times New Roman" w:eastAsia="Times New Roman" w:hAnsi="Times New Roman" w:cs="Times New Roman"/>
          <w:bCs/>
          <w:sz w:val="24"/>
          <w:szCs w:val="24"/>
        </w:rPr>
        <w:tab/>
      </w:r>
      <w:r w:rsidR="00740FA0" w:rsidRPr="002D6DC4">
        <w:rPr>
          <w:rFonts w:ascii="Times New Roman" w:eastAsia="Times New Roman" w:hAnsi="Times New Roman" w:cs="Times New Roman"/>
          <w:bCs/>
          <w:sz w:val="24"/>
          <w:szCs w:val="24"/>
        </w:rPr>
        <w:t>Actorii relevanți sunt în general cei care dețin date și informații, resurse și expertiză necesar</w:t>
      </w:r>
      <w:r w:rsidR="004C305E" w:rsidRPr="002D6DC4">
        <w:rPr>
          <w:rFonts w:ascii="Times New Roman" w:eastAsia="Times New Roman" w:hAnsi="Times New Roman" w:cs="Times New Roman"/>
          <w:bCs/>
          <w:sz w:val="24"/>
          <w:szCs w:val="24"/>
        </w:rPr>
        <w:t>e</w:t>
      </w:r>
      <w:r w:rsidR="00740FA0" w:rsidRPr="002D6DC4">
        <w:rPr>
          <w:rFonts w:ascii="Times New Roman" w:eastAsia="Times New Roman" w:hAnsi="Times New Roman" w:cs="Times New Roman"/>
          <w:bCs/>
          <w:sz w:val="24"/>
          <w:szCs w:val="24"/>
        </w:rPr>
        <w:t xml:space="preserve"> procesul</w:t>
      </w:r>
      <w:r w:rsidR="004C305E" w:rsidRPr="002D6DC4">
        <w:rPr>
          <w:rFonts w:ascii="Times New Roman" w:eastAsia="Times New Roman" w:hAnsi="Times New Roman" w:cs="Times New Roman"/>
          <w:bCs/>
          <w:sz w:val="24"/>
          <w:szCs w:val="24"/>
        </w:rPr>
        <w:t>ui</w:t>
      </w:r>
      <w:r w:rsidR="00740FA0" w:rsidRPr="002D6DC4">
        <w:rPr>
          <w:rFonts w:ascii="Times New Roman" w:eastAsia="Times New Roman" w:hAnsi="Times New Roman" w:cs="Times New Roman"/>
          <w:bCs/>
          <w:sz w:val="24"/>
          <w:szCs w:val="24"/>
        </w:rPr>
        <w:t xml:space="preserve">, </w:t>
      </w:r>
      <w:r w:rsidR="004C305E" w:rsidRPr="002D6DC4">
        <w:rPr>
          <w:rFonts w:ascii="Times New Roman" w:eastAsia="Times New Roman" w:hAnsi="Times New Roman" w:cs="Times New Roman"/>
          <w:bCs/>
          <w:sz w:val="24"/>
          <w:szCs w:val="24"/>
        </w:rPr>
        <w:t xml:space="preserve">precum și </w:t>
      </w:r>
      <w:r w:rsidR="00740FA0" w:rsidRPr="002D6DC4">
        <w:rPr>
          <w:rFonts w:ascii="Times New Roman" w:eastAsia="Times New Roman" w:hAnsi="Times New Roman" w:cs="Times New Roman"/>
          <w:bCs/>
          <w:sz w:val="24"/>
          <w:szCs w:val="24"/>
        </w:rPr>
        <w:t>cei ale căror activități sunt vizate de PIEE.</w:t>
      </w:r>
      <w:r w:rsidR="00987629" w:rsidRPr="002D6DC4">
        <w:rPr>
          <w:rFonts w:ascii="Times New Roman" w:eastAsia="Times New Roman" w:hAnsi="Times New Roman" w:cs="Times New Roman"/>
          <w:bCs/>
          <w:sz w:val="24"/>
          <w:szCs w:val="24"/>
        </w:rPr>
        <w:t xml:space="preserve"> În această categorie pot intra:</w:t>
      </w:r>
    </w:p>
    <w:p w14:paraId="646FC585" w14:textId="77777777" w:rsidR="00987629" w:rsidRPr="002D6DC4" w:rsidRDefault="00987629" w:rsidP="00896D21">
      <w:pPr>
        <w:pStyle w:val="ListParagraph"/>
        <w:numPr>
          <w:ilvl w:val="0"/>
          <w:numId w:val="52"/>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companii publice locale, asociaţii de dezvoltare intercomunitară cu obiect de activitate serviciile de utilităţi publice</w:t>
      </w:r>
      <w:r w:rsidR="004C305E" w:rsidRPr="002D6DC4">
        <w:rPr>
          <w:rFonts w:ascii="Times New Roman" w:hAnsi="Times New Roman" w:cs="Times New Roman"/>
          <w:sz w:val="24"/>
          <w:szCs w:val="24"/>
        </w:rPr>
        <w:t>;</w:t>
      </w:r>
    </w:p>
    <w:p w14:paraId="2EF97C39" w14:textId="77777777" w:rsidR="00987629" w:rsidRPr="002D6DC4" w:rsidRDefault="00955EC5" w:rsidP="00896D21">
      <w:pPr>
        <w:pStyle w:val="ListParagraph"/>
        <w:numPr>
          <w:ilvl w:val="0"/>
          <w:numId w:val="52"/>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instituții publice deconcentrate, servicii publice descentralizate</w:t>
      </w:r>
      <w:r w:rsidR="008F2C04" w:rsidRPr="002D6DC4">
        <w:rPr>
          <w:rFonts w:ascii="Times New Roman" w:hAnsi="Times New Roman" w:cs="Times New Roman"/>
          <w:sz w:val="24"/>
          <w:szCs w:val="24"/>
        </w:rPr>
        <w:t>, direcția de statistică</w:t>
      </w:r>
      <w:r w:rsidR="004C305E" w:rsidRPr="002D6DC4">
        <w:rPr>
          <w:rFonts w:ascii="Times New Roman" w:hAnsi="Times New Roman" w:cs="Times New Roman"/>
          <w:sz w:val="24"/>
          <w:szCs w:val="24"/>
        </w:rPr>
        <w:t>;</w:t>
      </w:r>
    </w:p>
    <w:p w14:paraId="341F68AE" w14:textId="77777777" w:rsidR="00987629" w:rsidRPr="002D6DC4" w:rsidRDefault="00987629" w:rsidP="00896D21">
      <w:pPr>
        <w:pStyle w:val="ListParagraph"/>
        <w:numPr>
          <w:ilvl w:val="0"/>
          <w:numId w:val="52"/>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actori instituționali: organizații profesionale (arhitecți, ingineri, etc), universități, camere de industrie și comerț, </w:t>
      </w:r>
      <w:r w:rsidR="00955EC5" w:rsidRPr="002D6DC4">
        <w:rPr>
          <w:rFonts w:ascii="Times New Roman" w:hAnsi="Times New Roman" w:cs="Times New Roman"/>
          <w:sz w:val="24"/>
          <w:szCs w:val="24"/>
        </w:rPr>
        <w:t xml:space="preserve">asociații de afaceri sectoriale, </w:t>
      </w:r>
      <w:r w:rsidRPr="002D6DC4">
        <w:rPr>
          <w:rFonts w:ascii="Times New Roman" w:hAnsi="Times New Roman" w:cs="Times New Roman"/>
          <w:sz w:val="24"/>
          <w:szCs w:val="24"/>
        </w:rPr>
        <w:t xml:space="preserve">institute de cercetare, </w:t>
      </w:r>
      <w:r w:rsidR="00B1167A" w:rsidRPr="002D6DC4">
        <w:rPr>
          <w:rFonts w:ascii="Times New Roman" w:hAnsi="Times New Roman" w:cs="Times New Roman"/>
          <w:sz w:val="24"/>
          <w:szCs w:val="24"/>
        </w:rPr>
        <w:t>bănci</w:t>
      </w:r>
      <w:r w:rsidR="00955EC5" w:rsidRPr="002D6DC4">
        <w:rPr>
          <w:rFonts w:ascii="Times New Roman" w:hAnsi="Times New Roman" w:cs="Times New Roman"/>
          <w:sz w:val="24"/>
          <w:szCs w:val="24"/>
        </w:rPr>
        <w:t xml:space="preserve"> și instituții financiare-nebancare</w:t>
      </w:r>
      <w:r w:rsidR="00B1167A" w:rsidRPr="002D6DC4">
        <w:rPr>
          <w:rFonts w:ascii="Times New Roman" w:hAnsi="Times New Roman" w:cs="Times New Roman"/>
          <w:sz w:val="24"/>
          <w:szCs w:val="24"/>
        </w:rPr>
        <w:t>, ONG-uri</w:t>
      </w:r>
      <w:r w:rsidR="004C305E" w:rsidRPr="002D6DC4">
        <w:rPr>
          <w:rFonts w:ascii="Times New Roman" w:hAnsi="Times New Roman" w:cs="Times New Roman"/>
          <w:sz w:val="24"/>
          <w:szCs w:val="24"/>
        </w:rPr>
        <w:t>;</w:t>
      </w:r>
    </w:p>
    <w:p w14:paraId="33FFAA1D" w14:textId="66E2FBCB" w:rsidR="00B1167A" w:rsidRPr="002D6DC4" w:rsidRDefault="00B1167A" w:rsidP="00896D21">
      <w:pPr>
        <w:pStyle w:val="ListParagraph"/>
        <w:numPr>
          <w:ilvl w:val="0"/>
          <w:numId w:val="52"/>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furnizori de energie, furnizori de utilități, companii </w:t>
      </w:r>
      <w:r w:rsidR="006A7F5E">
        <w:rPr>
          <w:rFonts w:ascii="Times New Roman" w:hAnsi="Times New Roman" w:cs="Times New Roman"/>
          <w:sz w:val="24"/>
          <w:szCs w:val="24"/>
        </w:rPr>
        <w:t xml:space="preserve">prestatoare </w:t>
      </w:r>
      <w:r w:rsidRPr="002D6DC4">
        <w:rPr>
          <w:rFonts w:ascii="Times New Roman" w:hAnsi="Times New Roman" w:cs="Times New Roman"/>
          <w:sz w:val="24"/>
          <w:szCs w:val="24"/>
        </w:rPr>
        <w:t>de servicii energetice, companii de management a utilităților, companii de transport publice/private, companii de construcții</w:t>
      </w:r>
      <w:r w:rsidR="006A7F5E">
        <w:rPr>
          <w:rFonts w:ascii="Times New Roman" w:hAnsi="Times New Roman" w:cs="Times New Roman"/>
          <w:sz w:val="24"/>
          <w:szCs w:val="24"/>
        </w:rPr>
        <w:t>, societăți ESCO</w:t>
      </w:r>
      <w:r w:rsidR="004C305E" w:rsidRPr="002D6DC4">
        <w:rPr>
          <w:rFonts w:ascii="Times New Roman" w:hAnsi="Times New Roman" w:cs="Times New Roman"/>
          <w:sz w:val="24"/>
          <w:szCs w:val="24"/>
        </w:rPr>
        <w:t>;</w:t>
      </w:r>
    </w:p>
    <w:p w14:paraId="722DD846" w14:textId="06EFEC8C" w:rsidR="00B1167A" w:rsidRPr="002D6DC4" w:rsidRDefault="00B1167A" w:rsidP="00896D21">
      <w:pPr>
        <w:pStyle w:val="ListParagraph"/>
        <w:numPr>
          <w:ilvl w:val="0"/>
          <w:numId w:val="52"/>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cetățenii din localitate</w:t>
      </w:r>
      <w:r w:rsidR="00955EC5" w:rsidRPr="002D6DC4">
        <w:rPr>
          <w:rFonts w:ascii="Times New Roman" w:hAnsi="Times New Roman" w:cs="Times New Roman"/>
          <w:sz w:val="24"/>
          <w:szCs w:val="24"/>
        </w:rPr>
        <w:t>, asociații de proprietari</w:t>
      </w:r>
      <w:r w:rsidR="006A7F5E">
        <w:rPr>
          <w:rFonts w:ascii="Times New Roman" w:hAnsi="Times New Roman" w:cs="Times New Roman"/>
          <w:sz w:val="24"/>
          <w:szCs w:val="24"/>
        </w:rPr>
        <w:t>.</w:t>
      </w:r>
    </w:p>
    <w:p w14:paraId="13CF2F54" w14:textId="77777777" w:rsidR="004C305E" w:rsidRPr="002D6DC4" w:rsidRDefault="004C305E" w:rsidP="00312344">
      <w:pPr>
        <w:pStyle w:val="ListParagraph"/>
        <w:spacing w:after="120" w:line="276" w:lineRule="auto"/>
        <w:ind w:left="0"/>
        <w:contextualSpacing w:val="0"/>
        <w:jc w:val="both"/>
        <w:rPr>
          <w:rFonts w:ascii="Times New Roman" w:hAnsi="Times New Roman" w:cs="Times New Roman"/>
          <w:sz w:val="24"/>
          <w:szCs w:val="24"/>
        </w:rPr>
      </w:pPr>
    </w:p>
    <w:p w14:paraId="0E576550" w14:textId="1DA97836" w:rsidR="00955EC5" w:rsidRPr="002D6DC4" w:rsidRDefault="00B9401A" w:rsidP="00312344">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B1167A" w:rsidRPr="002D6DC4">
        <w:rPr>
          <w:rFonts w:ascii="Times New Roman" w:hAnsi="Times New Roman" w:cs="Times New Roman"/>
          <w:sz w:val="24"/>
          <w:szCs w:val="24"/>
        </w:rPr>
        <w:t>S</w:t>
      </w:r>
      <w:r w:rsidR="008F2C04" w:rsidRPr="002D6DC4">
        <w:rPr>
          <w:rFonts w:ascii="Times New Roman" w:hAnsi="Times New Roman" w:cs="Times New Roman"/>
          <w:sz w:val="24"/>
          <w:szCs w:val="24"/>
        </w:rPr>
        <w:t xml:space="preserve">e stabilesc structurile </w:t>
      </w:r>
      <w:r w:rsidR="00847EC6" w:rsidRPr="002D6DC4">
        <w:rPr>
          <w:rFonts w:ascii="Times New Roman" w:hAnsi="Times New Roman" w:cs="Times New Roman"/>
          <w:sz w:val="24"/>
          <w:szCs w:val="24"/>
        </w:rPr>
        <w:t xml:space="preserve">de lucru, </w:t>
      </w:r>
      <w:r w:rsidR="008F2C04" w:rsidRPr="002D6DC4">
        <w:rPr>
          <w:rFonts w:ascii="Times New Roman" w:hAnsi="Times New Roman" w:cs="Times New Roman"/>
          <w:sz w:val="24"/>
          <w:szCs w:val="24"/>
        </w:rPr>
        <w:t>parteneria</w:t>
      </w:r>
      <w:r w:rsidR="006A7F5E">
        <w:rPr>
          <w:rFonts w:ascii="Times New Roman" w:hAnsi="Times New Roman" w:cs="Times New Roman"/>
          <w:sz w:val="24"/>
          <w:szCs w:val="24"/>
        </w:rPr>
        <w:t>t</w:t>
      </w:r>
      <w:r w:rsidR="008F2C04" w:rsidRPr="002D6DC4">
        <w:rPr>
          <w:rFonts w:ascii="Times New Roman" w:hAnsi="Times New Roman" w:cs="Times New Roman"/>
          <w:sz w:val="24"/>
          <w:szCs w:val="24"/>
        </w:rPr>
        <w:t xml:space="preserve">e </w:t>
      </w:r>
      <w:r w:rsidR="009D285E" w:rsidRPr="002D6DC4">
        <w:rPr>
          <w:rFonts w:ascii="Times New Roman" w:hAnsi="Times New Roman" w:cs="Times New Roman"/>
          <w:sz w:val="24"/>
          <w:szCs w:val="24"/>
        </w:rPr>
        <w:t xml:space="preserve">cu </w:t>
      </w:r>
      <w:r w:rsidR="00955EC5" w:rsidRPr="002D6DC4">
        <w:rPr>
          <w:rFonts w:ascii="Times New Roman" w:hAnsi="Times New Roman" w:cs="Times New Roman"/>
          <w:sz w:val="24"/>
          <w:szCs w:val="24"/>
        </w:rPr>
        <w:t>actorii relevanți</w:t>
      </w:r>
      <w:r w:rsidR="008730C9" w:rsidRPr="002D6DC4">
        <w:rPr>
          <w:rFonts w:ascii="Times New Roman" w:hAnsi="Times New Roman" w:cs="Times New Roman"/>
          <w:sz w:val="24"/>
          <w:szCs w:val="24"/>
        </w:rPr>
        <w:t>,</w:t>
      </w:r>
      <w:r w:rsidR="00955EC5" w:rsidRPr="002D6DC4">
        <w:rPr>
          <w:rFonts w:ascii="Times New Roman" w:hAnsi="Times New Roman" w:cs="Times New Roman"/>
          <w:sz w:val="24"/>
          <w:szCs w:val="24"/>
        </w:rPr>
        <w:t xml:space="preserve"> în funcție de scopul pe care </w:t>
      </w:r>
      <w:r w:rsidR="00847EC6" w:rsidRPr="002D6DC4">
        <w:rPr>
          <w:rFonts w:ascii="Times New Roman" w:hAnsi="Times New Roman" w:cs="Times New Roman"/>
          <w:sz w:val="24"/>
          <w:szCs w:val="24"/>
        </w:rPr>
        <w:t xml:space="preserve">îl are </w:t>
      </w:r>
      <w:r w:rsidR="00955EC5" w:rsidRPr="002D6DC4">
        <w:rPr>
          <w:rFonts w:ascii="Times New Roman" w:hAnsi="Times New Roman" w:cs="Times New Roman"/>
          <w:sz w:val="24"/>
          <w:szCs w:val="24"/>
        </w:rPr>
        <w:t>parteneriatul c</w:t>
      </w:r>
      <w:r w:rsidR="008F2C04" w:rsidRPr="002D6DC4">
        <w:rPr>
          <w:rFonts w:ascii="Times New Roman" w:hAnsi="Times New Roman" w:cs="Times New Roman"/>
          <w:sz w:val="24"/>
          <w:szCs w:val="24"/>
        </w:rPr>
        <w:t>u</w:t>
      </w:r>
      <w:r w:rsidR="00955EC5" w:rsidRPr="002D6DC4">
        <w:rPr>
          <w:rFonts w:ascii="Times New Roman" w:hAnsi="Times New Roman" w:cs="Times New Roman"/>
          <w:sz w:val="24"/>
          <w:szCs w:val="24"/>
        </w:rPr>
        <w:t xml:space="preserve"> aceștia:</w:t>
      </w:r>
    </w:p>
    <w:p w14:paraId="49D65F97" w14:textId="77777777" w:rsidR="00955EC5" w:rsidRPr="002D6DC4" w:rsidRDefault="00955EC5" w:rsidP="00312344">
      <w:pPr>
        <w:pStyle w:val="ListParagraph"/>
        <w:numPr>
          <w:ilvl w:val="0"/>
          <w:numId w:val="47"/>
        </w:numPr>
        <w:spacing w:after="120" w:line="276" w:lineRule="auto"/>
        <w:contextualSpacing w:val="0"/>
        <w:jc w:val="both"/>
        <w:rPr>
          <w:rFonts w:ascii="Times New Roman" w:hAnsi="Times New Roman" w:cs="Times New Roman"/>
          <w:sz w:val="24"/>
          <w:szCs w:val="24"/>
        </w:rPr>
      </w:pPr>
      <w:r w:rsidRPr="002D6DC4">
        <w:rPr>
          <w:rFonts w:ascii="Times New Roman" w:hAnsi="Times New Roman" w:cs="Times New Roman"/>
          <w:sz w:val="24"/>
          <w:szCs w:val="24"/>
        </w:rPr>
        <w:t xml:space="preserve">de informare/colectare informații – </w:t>
      </w:r>
      <w:r w:rsidR="008F2C04" w:rsidRPr="002D6DC4">
        <w:rPr>
          <w:rFonts w:ascii="Times New Roman" w:hAnsi="Times New Roman" w:cs="Times New Roman"/>
          <w:sz w:val="24"/>
          <w:szCs w:val="24"/>
        </w:rPr>
        <w:t>grupuri de lucru sectoriale, seminarii, grupuri</w:t>
      </w:r>
      <w:r w:rsidR="008730C9" w:rsidRPr="002D6DC4">
        <w:rPr>
          <w:rFonts w:ascii="Times New Roman" w:hAnsi="Times New Roman" w:cs="Times New Roman"/>
          <w:sz w:val="24"/>
          <w:szCs w:val="24"/>
        </w:rPr>
        <w:t>-țintă</w:t>
      </w:r>
      <w:r w:rsidR="008F2C04" w:rsidRPr="002D6DC4">
        <w:rPr>
          <w:rFonts w:ascii="Times New Roman" w:hAnsi="Times New Roman" w:cs="Times New Roman"/>
          <w:sz w:val="24"/>
          <w:szCs w:val="24"/>
        </w:rPr>
        <w:t>, forumuri, întâlniri publice, comunicate de presă</w:t>
      </w:r>
      <w:r w:rsidR="004C305E" w:rsidRPr="002D6DC4">
        <w:rPr>
          <w:rFonts w:ascii="Times New Roman" w:hAnsi="Times New Roman" w:cs="Times New Roman"/>
          <w:sz w:val="24"/>
          <w:szCs w:val="24"/>
        </w:rPr>
        <w:t>;</w:t>
      </w:r>
    </w:p>
    <w:p w14:paraId="401E002B" w14:textId="77777777" w:rsidR="00955EC5" w:rsidRPr="002D6DC4" w:rsidRDefault="00955EC5" w:rsidP="00312344">
      <w:pPr>
        <w:pStyle w:val="ListParagraph"/>
        <w:numPr>
          <w:ilvl w:val="0"/>
          <w:numId w:val="47"/>
        </w:numPr>
        <w:spacing w:after="120" w:line="276" w:lineRule="auto"/>
        <w:contextualSpacing w:val="0"/>
        <w:jc w:val="both"/>
        <w:rPr>
          <w:rFonts w:ascii="Times New Roman" w:hAnsi="Times New Roman" w:cs="Times New Roman"/>
          <w:sz w:val="24"/>
          <w:szCs w:val="24"/>
        </w:rPr>
      </w:pPr>
      <w:r w:rsidRPr="002D6DC4">
        <w:rPr>
          <w:rFonts w:ascii="Times New Roman" w:hAnsi="Times New Roman" w:cs="Times New Roman"/>
          <w:sz w:val="24"/>
          <w:szCs w:val="24"/>
        </w:rPr>
        <w:lastRenderedPageBreak/>
        <w:t>de consultare</w:t>
      </w:r>
      <w:r w:rsidR="008730C9" w:rsidRPr="002D6DC4">
        <w:rPr>
          <w:rFonts w:ascii="Times New Roman" w:hAnsi="Times New Roman" w:cs="Times New Roman"/>
          <w:sz w:val="24"/>
          <w:szCs w:val="24"/>
        </w:rPr>
        <w:t>,</w:t>
      </w:r>
      <w:r w:rsidR="008F2C04" w:rsidRPr="002D6DC4">
        <w:rPr>
          <w:rFonts w:ascii="Times New Roman" w:hAnsi="Times New Roman" w:cs="Times New Roman"/>
          <w:sz w:val="24"/>
          <w:szCs w:val="24"/>
        </w:rPr>
        <w:t xml:space="preserve"> cu privire la proiectele de documente și rezultate obținute pe parcursul procesului – comitet consultativ</w:t>
      </w:r>
      <w:r w:rsidR="004C305E" w:rsidRPr="002D6DC4">
        <w:rPr>
          <w:rFonts w:ascii="Times New Roman" w:hAnsi="Times New Roman" w:cs="Times New Roman"/>
          <w:sz w:val="24"/>
          <w:szCs w:val="24"/>
        </w:rPr>
        <w:t>;</w:t>
      </w:r>
    </w:p>
    <w:p w14:paraId="4A8ECE06" w14:textId="055A1946" w:rsidR="00AC466A" w:rsidRPr="00730E81" w:rsidRDefault="00955EC5" w:rsidP="00312344">
      <w:pPr>
        <w:pStyle w:val="ListParagraph"/>
        <w:numPr>
          <w:ilvl w:val="0"/>
          <w:numId w:val="47"/>
        </w:numPr>
        <w:spacing w:after="120" w:line="276" w:lineRule="auto"/>
        <w:contextualSpacing w:val="0"/>
        <w:jc w:val="both"/>
        <w:rPr>
          <w:rFonts w:ascii="Times New Roman" w:hAnsi="Times New Roman" w:cs="Times New Roman"/>
          <w:sz w:val="24"/>
          <w:szCs w:val="24"/>
        </w:rPr>
      </w:pPr>
      <w:r w:rsidRPr="002D6DC4">
        <w:rPr>
          <w:rFonts w:ascii="Times New Roman" w:hAnsi="Times New Roman" w:cs="Times New Roman"/>
          <w:sz w:val="24"/>
          <w:szCs w:val="24"/>
        </w:rPr>
        <w:t>de implicare activă și colaborare în elaborarea/implementarea PIEE</w:t>
      </w:r>
      <w:r w:rsidR="008F2C04" w:rsidRPr="002D6DC4">
        <w:rPr>
          <w:rFonts w:ascii="Times New Roman" w:hAnsi="Times New Roman" w:cs="Times New Roman"/>
          <w:sz w:val="24"/>
          <w:szCs w:val="24"/>
        </w:rPr>
        <w:t xml:space="preserve"> -  grupuri de lucru sectoriale, comitet de monitorizare</w:t>
      </w:r>
      <w:r w:rsidR="004C305E" w:rsidRPr="002D6DC4">
        <w:rPr>
          <w:rFonts w:ascii="Times New Roman" w:hAnsi="Times New Roman" w:cs="Times New Roman"/>
          <w:sz w:val="24"/>
          <w:szCs w:val="24"/>
        </w:rPr>
        <w:t>.</w:t>
      </w:r>
    </w:p>
    <w:p w14:paraId="638296C4" w14:textId="77777777" w:rsidR="00AC466A" w:rsidRPr="002D6DC4" w:rsidRDefault="00AC466A" w:rsidP="00730E81">
      <w:pPr>
        <w:pStyle w:val="Heading2"/>
      </w:pPr>
      <w:r w:rsidRPr="002D6DC4">
        <w:t xml:space="preserve"> </w:t>
      </w:r>
      <w:bookmarkStart w:id="13" w:name="_Toc69664385"/>
      <w:r w:rsidRPr="002D6DC4">
        <w:t>Etapa de planificare</w:t>
      </w:r>
      <w:bookmarkEnd w:id="13"/>
    </w:p>
    <w:p w14:paraId="23DECE32" w14:textId="77777777" w:rsidR="009D285E" w:rsidRPr="002D6DC4" w:rsidRDefault="00AC466A" w:rsidP="00730E81">
      <w:pPr>
        <w:pStyle w:val="Heading3"/>
      </w:pPr>
      <w:bookmarkStart w:id="14" w:name="_Toc69664386"/>
      <w:r w:rsidRPr="002D6DC4">
        <w:t>Evaluarea cadrului de politici naționale, regionale și locale în vigoare</w:t>
      </w:r>
      <w:bookmarkEnd w:id="14"/>
    </w:p>
    <w:p w14:paraId="35992AB5" w14:textId="77777777" w:rsidR="00AC466A" w:rsidRPr="002D6DC4" w:rsidRDefault="001214CC" w:rsidP="00312344">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AC466A" w:rsidRPr="002D6DC4">
        <w:rPr>
          <w:rFonts w:ascii="Times New Roman" w:hAnsi="Times New Roman" w:cs="Times New Roman"/>
          <w:sz w:val="24"/>
          <w:szCs w:val="24"/>
        </w:rPr>
        <w:t>Programul de îmbunătățire a eficienței energetice trebuie să se integreze în Planul Național de Dezvoltare</w:t>
      </w:r>
      <w:r w:rsidR="008730C9" w:rsidRPr="002D6DC4">
        <w:rPr>
          <w:rFonts w:ascii="Times New Roman" w:hAnsi="Times New Roman" w:cs="Times New Roman"/>
          <w:sz w:val="24"/>
          <w:szCs w:val="24"/>
        </w:rPr>
        <w:t xml:space="preserve"> (PND)</w:t>
      </w:r>
      <w:r w:rsidR="00AC466A" w:rsidRPr="002D6DC4">
        <w:rPr>
          <w:rFonts w:ascii="Times New Roman" w:hAnsi="Times New Roman" w:cs="Times New Roman"/>
          <w:sz w:val="24"/>
          <w:szCs w:val="24"/>
        </w:rPr>
        <w:t xml:space="preserve"> și să se coreleze cu Strategia de Dezvoltare Locală (fig. 1).</w:t>
      </w:r>
    </w:p>
    <w:p w14:paraId="500833BA" w14:textId="77777777" w:rsidR="00AC466A" w:rsidRPr="002D6DC4" w:rsidRDefault="00E334E9" w:rsidP="002D6DC4">
      <w:pPr>
        <w:pStyle w:val="ListParagraph"/>
        <w:ind w:hanging="294"/>
        <w:jc w:val="center"/>
        <w:rPr>
          <w:rFonts w:ascii="Times New Roman"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43027262" wp14:editId="4FEAE0B5">
            <wp:extent cx="4057479" cy="29946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612" cy="3008043"/>
                    </a:xfrm>
                    <a:prstGeom prst="rect">
                      <a:avLst/>
                    </a:prstGeom>
                    <a:noFill/>
                    <a:ln>
                      <a:noFill/>
                    </a:ln>
                  </pic:spPr>
                </pic:pic>
              </a:graphicData>
            </a:graphic>
          </wp:inline>
        </w:drawing>
      </w:r>
    </w:p>
    <w:p w14:paraId="65B53578" w14:textId="77777777" w:rsidR="008730C9" w:rsidRPr="002D6DC4" w:rsidRDefault="002D6DC4" w:rsidP="002D6DC4">
      <w:pPr>
        <w:widowControl w:val="0"/>
        <w:tabs>
          <w:tab w:val="left" w:pos="576"/>
          <w:tab w:val="left" w:pos="1008"/>
          <w:tab w:val="left" w:pos="4320"/>
          <w:tab w:val="left" w:pos="8364"/>
        </w:tabs>
        <w:overflowPunct w:val="0"/>
        <w:autoSpaceDE w:val="0"/>
        <w:autoSpaceDN w:val="0"/>
        <w:adjustRightInd w:val="0"/>
        <w:spacing w:after="120" w:line="276" w:lineRule="auto"/>
        <w:jc w:val="center"/>
        <w:rPr>
          <w:rFonts w:ascii="Times New Roman" w:hAnsi="Times New Roman" w:cs="Times New Roman"/>
          <w:sz w:val="24"/>
          <w:szCs w:val="24"/>
        </w:rPr>
      </w:pPr>
      <w:r w:rsidRPr="002D6DC4">
        <w:rPr>
          <w:rFonts w:ascii="Times New Roman" w:hAnsi="Times New Roman" w:cs="Times New Roman"/>
          <w:b/>
          <w:sz w:val="24"/>
          <w:szCs w:val="24"/>
        </w:rPr>
        <w:t>Figura 1</w:t>
      </w:r>
      <w:r>
        <w:rPr>
          <w:rFonts w:ascii="Times New Roman" w:hAnsi="Times New Roman" w:cs="Times New Roman"/>
          <w:sz w:val="24"/>
          <w:szCs w:val="24"/>
        </w:rPr>
        <w:t xml:space="preserve"> – Intergrarea PIEE în </w:t>
      </w:r>
      <w:r w:rsidRPr="002D6DC4">
        <w:rPr>
          <w:rFonts w:ascii="Times New Roman" w:hAnsi="Times New Roman" w:cs="Times New Roman"/>
          <w:sz w:val="24"/>
          <w:szCs w:val="24"/>
        </w:rPr>
        <w:t>Planul Național de Dezvoltare</w:t>
      </w:r>
    </w:p>
    <w:p w14:paraId="38E04047" w14:textId="6A488018" w:rsidR="00241BFD" w:rsidRPr="002D6DC4" w:rsidRDefault="00B6495C" w:rsidP="00730E81">
      <w:pPr>
        <w:widowControl w:val="0"/>
        <w:tabs>
          <w:tab w:val="left" w:pos="576"/>
          <w:tab w:val="left" w:pos="1008"/>
          <w:tab w:val="left" w:pos="4320"/>
          <w:tab w:val="left" w:pos="8364"/>
        </w:tabs>
        <w:overflowPunct w:val="0"/>
        <w:autoSpaceDE w:val="0"/>
        <w:autoSpaceDN w:val="0"/>
        <w:adjustRightInd w:val="0"/>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4C305E" w:rsidRPr="002D6DC4">
        <w:rPr>
          <w:rFonts w:ascii="Times New Roman" w:hAnsi="Times New Roman" w:cs="Times New Roman"/>
          <w:sz w:val="24"/>
          <w:szCs w:val="24"/>
        </w:rPr>
        <w:t>Astfel, se vor identifica toate strategiile și politicile existente la nivel național, județean și local, planurile</w:t>
      </w:r>
      <w:r>
        <w:rPr>
          <w:rFonts w:ascii="Times New Roman" w:hAnsi="Times New Roman" w:cs="Times New Roman"/>
          <w:sz w:val="24"/>
          <w:szCs w:val="24"/>
        </w:rPr>
        <w:t xml:space="preserve"> de dezvoltare</w:t>
      </w:r>
      <w:r w:rsidR="004C305E" w:rsidRPr="002D6DC4">
        <w:rPr>
          <w:rFonts w:ascii="Times New Roman" w:hAnsi="Times New Roman" w:cs="Times New Roman"/>
          <w:sz w:val="24"/>
          <w:szCs w:val="24"/>
        </w:rPr>
        <w:t xml:space="preserve"> și reglementările care </w:t>
      </w:r>
      <w:r w:rsidR="004B3AE8">
        <w:rPr>
          <w:rFonts w:ascii="Times New Roman" w:hAnsi="Times New Roman" w:cs="Times New Roman"/>
          <w:sz w:val="24"/>
          <w:szCs w:val="24"/>
        </w:rPr>
        <w:t>au impact asupra</w:t>
      </w:r>
      <w:r w:rsidR="004B3AE8" w:rsidRPr="002D6DC4">
        <w:rPr>
          <w:rFonts w:ascii="Times New Roman" w:hAnsi="Times New Roman" w:cs="Times New Roman"/>
          <w:sz w:val="24"/>
          <w:szCs w:val="24"/>
        </w:rPr>
        <w:t xml:space="preserve"> </w:t>
      </w:r>
      <w:r w:rsidR="004C305E" w:rsidRPr="002D6DC4">
        <w:rPr>
          <w:rFonts w:ascii="Times New Roman" w:hAnsi="Times New Roman" w:cs="Times New Roman"/>
          <w:sz w:val="24"/>
          <w:szCs w:val="24"/>
        </w:rPr>
        <w:t>consumul</w:t>
      </w:r>
      <w:r w:rsidR="004B3AE8">
        <w:rPr>
          <w:rFonts w:ascii="Times New Roman" w:hAnsi="Times New Roman" w:cs="Times New Roman"/>
          <w:sz w:val="24"/>
          <w:szCs w:val="24"/>
        </w:rPr>
        <w:t>ui</w:t>
      </w:r>
      <w:r w:rsidR="004C305E" w:rsidRPr="002D6DC4">
        <w:rPr>
          <w:rFonts w:ascii="Times New Roman" w:hAnsi="Times New Roman" w:cs="Times New Roman"/>
          <w:sz w:val="24"/>
          <w:szCs w:val="24"/>
        </w:rPr>
        <w:t xml:space="preserve"> de energie în cadrul localității.</w:t>
      </w:r>
    </w:p>
    <w:p w14:paraId="0E0EC820" w14:textId="77777777" w:rsidR="00312344" w:rsidRPr="002D6DC4" w:rsidRDefault="00312344" w:rsidP="00730E81">
      <w:pPr>
        <w:pStyle w:val="Heading3"/>
      </w:pPr>
      <w:bookmarkStart w:id="15" w:name="_Toc69664387"/>
      <w:r w:rsidRPr="002D6DC4">
        <w:t>Evaluarea nivelului de performanță a managementului energetic în localitate</w:t>
      </w:r>
      <w:bookmarkEnd w:id="15"/>
    </w:p>
    <w:p w14:paraId="68202F6A" w14:textId="77777777" w:rsidR="00312344" w:rsidRPr="002D6DC4" w:rsidRDefault="00BE7AFB" w:rsidP="00BE7AFB">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126113" w:rsidRPr="002D6DC4">
        <w:rPr>
          <w:rFonts w:ascii="Times New Roman" w:hAnsi="Times New Roman" w:cs="Times New Roman"/>
          <w:sz w:val="24"/>
          <w:szCs w:val="24"/>
        </w:rPr>
        <w:t xml:space="preserve">Evaluarea </w:t>
      </w:r>
      <w:r w:rsidR="0053591E">
        <w:rPr>
          <w:rFonts w:ascii="Times New Roman" w:hAnsi="Times New Roman" w:cs="Times New Roman"/>
          <w:sz w:val="24"/>
          <w:szCs w:val="24"/>
        </w:rPr>
        <w:t xml:space="preserve">nivelului de performanță a managementului energetic în localitate </w:t>
      </w:r>
      <w:r w:rsidR="00126113" w:rsidRPr="002D6DC4">
        <w:rPr>
          <w:rFonts w:ascii="Times New Roman" w:hAnsi="Times New Roman" w:cs="Times New Roman"/>
          <w:sz w:val="24"/>
          <w:szCs w:val="24"/>
        </w:rPr>
        <w:t xml:space="preserve">se face </w:t>
      </w:r>
      <w:r w:rsidR="00312344" w:rsidRPr="002D6DC4">
        <w:rPr>
          <w:rFonts w:ascii="Times New Roman" w:hAnsi="Times New Roman" w:cs="Times New Roman"/>
          <w:sz w:val="24"/>
          <w:szCs w:val="24"/>
        </w:rPr>
        <w:t xml:space="preserve">prin completarea matricei de evaluare din </w:t>
      </w:r>
      <w:r w:rsidRPr="002D6DC4">
        <w:rPr>
          <w:rFonts w:ascii="Times New Roman" w:hAnsi="Times New Roman" w:cs="Times New Roman"/>
          <w:sz w:val="24"/>
          <w:szCs w:val="24"/>
        </w:rPr>
        <w:t>Anexa</w:t>
      </w:r>
      <w:r w:rsidR="00312344" w:rsidRPr="002D6DC4">
        <w:rPr>
          <w:rFonts w:ascii="Times New Roman" w:hAnsi="Times New Roman" w:cs="Times New Roman"/>
          <w:sz w:val="24"/>
          <w:szCs w:val="24"/>
        </w:rPr>
        <w:t xml:space="preserve"> 1</w:t>
      </w:r>
      <w:r w:rsidR="00126113" w:rsidRPr="002D6DC4">
        <w:rPr>
          <w:rFonts w:ascii="Times New Roman" w:hAnsi="Times New Roman" w:cs="Times New Roman"/>
          <w:sz w:val="24"/>
          <w:szCs w:val="24"/>
        </w:rPr>
        <w:t xml:space="preserve">. În cadrul matricei </w:t>
      </w:r>
      <w:r w:rsidR="00312344" w:rsidRPr="002D6DC4">
        <w:rPr>
          <w:rFonts w:ascii="Times New Roman" w:hAnsi="Times New Roman" w:cs="Times New Roman"/>
          <w:sz w:val="24"/>
          <w:szCs w:val="24"/>
        </w:rPr>
        <w:t xml:space="preserve">se va marca cu culoare căsuța care corespunde situației din localitate </w:t>
      </w:r>
      <w:r w:rsidR="00126113" w:rsidRPr="002D6DC4">
        <w:rPr>
          <w:rFonts w:ascii="Times New Roman" w:hAnsi="Times New Roman" w:cs="Times New Roman"/>
          <w:sz w:val="24"/>
          <w:szCs w:val="24"/>
        </w:rPr>
        <w:t>(</w:t>
      </w:r>
      <w:r w:rsidR="00312344" w:rsidRPr="002D6DC4">
        <w:rPr>
          <w:rFonts w:ascii="Times New Roman" w:hAnsi="Times New Roman" w:cs="Times New Roman"/>
          <w:sz w:val="24"/>
          <w:szCs w:val="24"/>
        </w:rPr>
        <w:t xml:space="preserve">marcajele color din anexă sunt cu caracter de </w:t>
      </w:r>
      <w:r w:rsidR="00126113" w:rsidRPr="002D6DC4">
        <w:rPr>
          <w:rFonts w:ascii="Times New Roman" w:hAnsi="Times New Roman" w:cs="Times New Roman"/>
          <w:sz w:val="24"/>
          <w:szCs w:val="24"/>
        </w:rPr>
        <w:t>exemplu</w:t>
      </w:r>
      <w:r w:rsidR="00312344" w:rsidRPr="002D6DC4">
        <w:rPr>
          <w:rFonts w:ascii="Times New Roman" w:hAnsi="Times New Roman" w:cs="Times New Roman"/>
          <w:sz w:val="24"/>
          <w:szCs w:val="24"/>
        </w:rPr>
        <w:t>).</w:t>
      </w:r>
    </w:p>
    <w:p w14:paraId="35C7F3C3" w14:textId="77777777" w:rsidR="008535FB" w:rsidRPr="002D6DC4" w:rsidRDefault="008535FB" w:rsidP="00BE7AFB">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p>
    <w:p w14:paraId="52DF5C27" w14:textId="77777777" w:rsidR="00241BFD" w:rsidRPr="002D6DC4" w:rsidRDefault="00241BFD" w:rsidP="00730E81">
      <w:pPr>
        <w:pStyle w:val="Heading3"/>
      </w:pPr>
      <w:bookmarkStart w:id="16" w:name="_Toc69664388"/>
      <w:r w:rsidRPr="002D6DC4">
        <w:t xml:space="preserve">Selectarea sectoarelor care se includ în </w:t>
      </w:r>
      <w:r w:rsidR="00D55056" w:rsidRPr="002D6DC4">
        <w:t>PIEE</w:t>
      </w:r>
      <w:bookmarkEnd w:id="16"/>
    </w:p>
    <w:p w14:paraId="5DDF159D" w14:textId="7BF6889C" w:rsidR="00241BFD" w:rsidRPr="002D6DC4" w:rsidRDefault="001214CC" w:rsidP="00312344">
      <w:pPr>
        <w:widowControl w:val="0"/>
        <w:tabs>
          <w:tab w:val="left" w:pos="576"/>
          <w:tab w:val="left" w:pos="1008"/>
          <w:tab w:val="left" w:pos="4320"/>
          <w:tab w:val="left" w:pos="8364"/>
        </w:tabs>
        <w:overflowPunct w:val="0"/>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D55056" w:rsidRPr="002D6DC4">
        <w:rPr>
          <w:rFonts w:ascii="Times New Roman" w:hAnsi="Times New Roman" w:cs="Times New Roman"/>
          <w:sz w:val="24"/>
          <w:szCs w:val="24"/>
        </w:rPr>
        <w:t xml:space="preserve">Autoritățile </w:t>
      </w:r>
      <w:r w:rsidR="00A24876">
        <w:rPr>
          <w:rFonts w:ascii="Times New Roman" w:hAnsi="Times New Roman" w:cs="Times New Roman"/>
          <w:sz w:val="24"/>
          <w:szCs w:val="24"/>
        </w:rPr>
        <w:t xml:space="preserve">administrației publice </w:t>
      </w:r>
      <w:r w:rsidR="00D55056" w:rsidRPr="002D6DC4">
        <w:rPr>
          <w:rFonts w:ascii="Times New Roman" w:hAnsi="Times New Roman" w:cs="Times New Roman"/>
          <w:sz w:val="24"/>
          <w:szCs w:val="24"/>
        </w:rPr>
        <w:t>locale vor include toate sectoarele relevante</w:t>
      </w:r>
      <w:r w:rsidR="00331607" w:rsidRPr="002D6DC4">
        <w:rPr>
          <w:rFonts w:ascii="Times New Roman" w:hAnsi="Times New Roman" w:cs="Times New Roman"/>
          <w:sz w:val="24"/>
          <w:szCs w:val="24"/>
        </w:rPr>
        <w:t>,</w:t>
      </w:r>
      <w:r w:rsidR="00D55056" w:rsidRPr="002D6DC4">
        <w:rPr>
          <w:rFonts w:ascii="Times New Roman" w:hAnsi="Times New Roman" w:cs="Times New Roman"/>
          <w:sz w:val="24"/>
          <w:szCs w:val="24"/>
        </w:rPr>
        <w:t xml:space="preserve"> din </w:t>
      </w:r>
      <w:r w:rsidR="00D55056" w:rsidRPr="002D6DC4">
        <w:rPr>
          <w:rFonts w:ascii="Times New Roman" w:hAnsi="Times New Roman" w:cs="Times New Roman"/>
          <w:sz w:val="24"/>
          <w:szCs w:val="24"/>
        </w:rPr>
        <w:lastRenderedPageBreak/>
        <w:t>perspectiva consumului de energie pentru localitatea respectivă.</w:t>
      </w:r>
    </w:p>
    <w:p w14:paraId="524D12E2" w14:textId="77777777" w:rsidR="00241BFD" w:rsidRPr="002D6DC4" w:rsidRDefault="001214CC" w:rsidP="008D3111">
      <w:pPr>
        <w:widowControl w:val="0"/>
        <w:tabs>
          <w:tab w:val="left" w:pos="576"/>
          <w:tab w:val="left" w:pos="1008"/>
          <w:tab w:val="left" w:pos="4320"/>
          <w:tab w:val="left" w:pos="8364"/>
        </w:tabs>
        <w:overflowPunct w:val="0"/>
        <w:autoSpaceDE w:val="0"/>
        <w:autoSpaceDN w:val="0"/>
        <w:adjustRightInd w:val="0"/>
        <w:spacing w:after="0" w:line="276" w:lineRule="auto"/>
        <w:jc w:val="both"/>
        <w:rPr>
          <w:rFonts w:ascii="Times New Roman" w:hAnsi="Times New Roman" w:cs="Times New Roman"/>
          <w:sz w:val="24"/>
          <w:szCs w:val="24"/>
        </w:rPr>
      </w:pPr>
      <w:r w:rsidRPr="002D6DC4">
        <w:rPr>
          <w:rFonts w:ascii="Times New Roman" w:hAnsi="Times New Roman" w:cs="Times New Roman"/>
          <w:sz w:val="24"/>
          <w:szCs w:val="24"/>
        </w:rPr>
        <w:tab/>
      </w:r>
      <w:r w:rsidR="00D55056" w:rsidRPr="002D6DC4">
        <w:rPr>
          <w:rFonts w:ascii="Times New Roman" w:hAnsi="Times New Roman" w:cs="Times New Roman"/>
          <w:sz w:val="24"/>
          <w:szCs w:val="24"/>
        </w:rPr>
        <w:t>Astfel, se vor avea în vedere, după caz:</w:t>
      </w:r>
    </w:p>
    <w:p w14:paraId="71DA42B0" w14:textId="77777777" w:rsidR="00D55056"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c</w:t>
      </w:r>
      <w:r w:rsidR="00D55056" w:rsidRPr="002D6DC4">
        <w:rPr>
          <w:rFonts w:ascii="Times New Roman" w:hAnsi="Times New Roman" w:cs="Times New Roman"/>
          <w:sz w:val="24"/>
          <w:szCs w:val="24"/>
        </w:rPr>
        <w:t>lădir</w:t>
      </w:r>
      <w:r w:rsidR="00C45210" w:rsidRPr="002D6DC4">
        <w:rPr>
          <w:rFonts w:ascii="Times New Roman" w:hAnsi="Times New Roman" w:cs="Times New Roman"/>
          <w:sz w:val="24"/>
          <w:szCs w:val="24"/>
        </w:rPr>
        <w:t xml:space="preserve">i publice aflate </w:t>
      </w:r>
      <w:r w:rsidR="001A6D47" w:rsidRPr="002D6DC4">
        <w:rPr>
          <w:rFonts w:ascii="Times New Roman" w:hAnsi="Times New Roman" w:cs="Times New Roman"/>
          <w:sz w:val="24"/>
          <w:szCs w:val="24"/>
        </w:rPr>
        <w:t>sub autoritatea</w:t>
      </w:r>
      <w:r w:rsidR="00C45210" w:rsidRPr="002D6DC4">
        <w:rPr>
          <w:rFonts w:ascii="Times New Roman" w:hAnsi="Times New Roman" w:cs="Times New Roman"/>
          <w:sz w:val="24"/>
          <w:szCs w:val="24"/>
        </w:rPr>
        <w:t xml:space="preserve"> </w:t>
      </w:r>
      <w:r w:rsidR="00331607" w:rsidRPr="002D6DC4">
        <w:rPr>
          <w:rFonts w:ascii="Times New Roman" w:hAnsi="Times New Roman" w:cs="Times New Roman"/>
          <w:sz w:val="24"/>
          <w:szCs w:val="24"/>
        </w:rPr>
        <w:t>administrației locale (de ex: P</w:t>
      </w:r>
      <w:r w:rsidR="00C45210" w:rsidRPr="002D6DC4">
        <w:rPr>
          <w:rFonts w:ascii="Times New Roman" w:hAnsi="Times New Roman" w:cs="Times New Roman"/>
          <w:sz w:val="24"/>
          <w:szCs w:val="24"/>
        </w:rPr>
        <w:t>rim</w:t>
      </w:r>
      <w:r w:rsidR="001A6D47" w:rsidRPr="002D6DC4">
        <w:rPr>
          <w:rFonts w:ascii="Times New Roman" w:hAnsi="Times New Roman" w:cs="Times New Roman"/>
          <w:sz w:val="24"/>
          <w:szCs w:val="24"/>
        </w:rPr>
        <w:t>ă</w:t>
      </w:r>
      <w:r w:rsidR="00C45210" w:rsidRPr="002D6DC4">
        <w:rPr>
          <w:rFonts w:ascii="Times New Roman" w:hAnsi="Times New Roman" w:cs="Times New Roman"/>
          <w:sz w:val="24"/>
          <w:szCs w:val="24"/>
        </w:rPr>
        <w:t>ri</w:t>
      </w:r>
      <w:r w:rsidR="00331607" w:rsidRPr="002D6DC4">
        <w:rPr>
          <w:rFonts w:ascii="Times New Roman" w:hAnsi="Times New Roman" w:cs="Times New Roman"/>
          <w:sz w:val="24"/>
          <w:szCs w:val="24"/>
        </w:rPr>
        <w:t>ei</w:t>
      </w:r>
      <w:r w:rsidR="00C45210" w:rsidRPr="002D6DC4">
        <w:rPr>
          <w:rFonts w:ascii="Times New Roman" w:hAnsi="Times New Roman" w:cs="Times New Roman"/>
          <w:sz w:val="24"/>
          <w:szCs w:val="24"/>
        </w:rPr>
        <w:t xml:space="preserve"> și Consiliului local</w:t>
      </w:r>
      <w:r w:rsidR="00331607" w:rsidRPr="002D6DC4">
        <w:rPr>
          <w:rFonts w:ascii="Times New Roman" w:hAnsi="Times New Roman" w:cs="Times New Roman"/>
          <w:sz w:val="24"/>
          <w:szCs w:val="24"/>
        </w:rPr>
        <w:t>)</w:t>
      </w:r>
      <w:r w:rsidR="001214CC" w:rsidRPr="002D6DC4">
        <w:rPr>
          <w:rFonts w:ascii="Times New Roman" w:hAnsi="Times New Roman" w:cs="Times New Roman"/>
          <w:sz w:val="24"/>
          <w:szCs w:val="24"/>
        </w:rPr>
        <w:t>;</w:t>
      </w:r>
    </w:p>
    <w:p w14:paraId="5D3D4AEE" w14:textId="77777777" w:rsidR="00D55056"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c</w:t>
      </w:r>
      <w:r w:rsidR="00D55056" w:rsidRPr="002D6DC4">
        <w:rPr>
          <w:rFonts w:ascii="Times New Roman" w:hAnsi="Times New Roman" w:cs="Times New Roman"/>
          <w:sz w:val="24"/>
          <w:szCs w:val="24"/>
        </w:rPr>
        <w:t>lădiri rezidențiale</w:t>
      </w:r>
      <w:r w:rsidR="001214CC" w:rsidRPr="002D6DC4">
        <w:rPr>
          <w:rFonts w:ascii="Times New Roman" w:hAnsi="Times New Roman" w:cs="Times New Roman"/>
          <w:sz w:val="24"/>
          <w:szCs w:val="24"/>
        </w:rPr>
        <w:t>;</w:t>
      </w:r>
    </w:p>
    <w:p w14:paraId="13706302" w14:textId="77777777" w:rsidR="00D55056"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i</w:t>
      </w:r>
      <w:r w:rsidR="00D55056" w:rsidRPr="002D6DC4">
        <w:rPr>
          <w:rFonts w:ascii="Times New Roman" w:hAnsi="Times New Roman" w:cs="Times New Roman"/>
          <w:sz w:val="24"/>
          <w:szCs w:val="24"/>
        </w:rPr>
        <w:t>luminat</w:t>
      </w:r>
      <w:r w:rsidR="00224324" w:rsidRPr="002D6DC4">
        <w:rPr>
          <w:rFonts w:ascii="Times New Roman" w:hAnsi="Times New Roman" w:cs="Times New Roman"/>
          <w:sz w:val="24"/>
          <w:szCs w:val="24"/>
        </w:rPr>
        <w:t>ul</w:t>
      </w:r>
      <w:r w:rsidR="00D55056" w:rsidRPr="002D6DC4">
        <w:rPr>
          <w:rFonts w:ascii="Times New Roman" w:hAnsi="Times New Roman" w:cs="Times New Roman"/>
          <w:sz w:val="24"/>
          <w:szCs w:val="24"/>
        </w:rPr>
        <w:t xml:space="preserve"> public</w:t>
      </w:r>
      <w:r w:rsidR="001214CC" w:rsidRPr="002D6DC4">
        <w:rPr>
          <w:rFonts w:ascii="Times New Roman" w:hAnsi="Times New Roman" w:cs="Times New Roman"/>
          <w:sz w:val="24"/>
          <w:szCs w:val="24"/>
        </w:rPr>
        <w:t>;</w:t>
      </w:r>
    </w:p>
    <w:p w14:paraId="5992EF55" w14:textId="77777777" w:rsidR="00D55056"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a</w:t>
      </w:r>
      <w:r w:rsidR="00D55056" w:rsidRPr="002D6DC4">
        <w:rPr>
          <w:rFonts w:ascii="Times New Roman" w:hAnsi="Times New Roman" w:cs="Times New Roman"/>
          <w:sz w:val="24"/>
          <w:szCs w:val="24"/>
        </w:rPr>
        <w:t>limentarea cu apă potabilă și epurarea apelor uzate</w:t>
      </w:r>
      <w:r w:rsidR="001214CC" w:rsidRPr="002D6DC4">
        <w:rPr>
          <w:rFonts w:ascii="Times New Roman" w:hAnsi="Times New Roman" w:cs="Times New Roman"/>
          <w:sz w:val="24"/>
          <w:szCs w:val="24"/>
        </w:rPr>
        <w:t>;</w:t>
      </w:r>
    </w:p>
    <w:p w14:paraId="74F48524" w14:textId="77777777" w:rsidR="00D55056"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g</w:t>
      </w:r>
      <w:r w:rsidR="00D55056" w:rsidRPr="002D6DC4">
        <w:rPr>
          <w:rFonts w:ascii="Times New Roman" w:hAnsi="Times New Roman" w:cs="Times New Roman"/>
          <w:sz w:val="24"/>
          <w:szCs w:val="24"/>
        </w:rPr>
        <w:t>estiunea deșeurilor</w:t>
      </w:r>
      <w:r w:rsidR="001214CC" w:rsidRPr="002D6DC4">
        <w:rPr>
          <w:rFonts w:ascii="Times New Roman" w:hAnsi="Times New Roman" w:cs="Times New Roman"/>
          <w:sz w:val="24"/>
          <w:szCs w:val="24"/>
        </w:rPr>
        <w:t>;</w:t>
      </w:r>
    </w:p>
    <w:p w14:paraId="63A49A2E" w14:textId="7F6D105F" w:rsidR="00481D2C" w:rsidRPr="002D6DC4"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t</w:t>
      </w:r>
      <w:r w:rsidR="00EE10C3">
        <w:rPr>
          <w:rFonts w:ascii="Times New Roman" w:hAnsi="Times New Roman" w:cs="Times New Roman"/>
          <w:sz w:val="24"/>
          <w:szCs w:val="24"/>
        </w:rPr>
        <w:t>ransportul (transport public</w:t>
      </w:r>
      <w:r w:rsidR="00481D2C" w:rsidRPr="002D6DC4">
        <w:rPr>
          <w:rFonts w:ascii="Times New Roman" w:hAnsi="Times New Roman" w:cs="Times New Roman"/>
          <w:sz w:val="24"/>
          <w:szCs w:val="24"/>
        </w:rPr>
        <w:t>)</w:t>
      </w:r>
      <w:r w:rsidR="001214CC" w:rsidRPr="002D6DC4">
        <w:rPr>
          <w:rFonts w:ascii="Times New Roman" w:hAnsi="Times New Roman" w:cs="Times New Roman"/>
          <w:sz w:val="24"/>
          <w:szCs w:val="24"/>
        </w:rPr>
        <w:t>;</w:t>
      </w:r>
    </w:p>
    <w:p w14:paraId="3CBBCA53" w14:textId="77777777" w:rsidR="00481D2C" w:rsidRDefault="002065B4" w:rsidP="00A8054D">
      <w:pPr>
        <w:pStyle w:val="ListParagraph"/>
        <w:numPr>
          <w:ilvl w:val="0"/>
          <w:numId w:val="53"/>
        </w:numPr>
        <w:spacing w:after="120" w:line="276" w:lineRule="auto"/>
        <w:ind w:left="714" w:hanging="357"/>
        <w:jc w:val="both"/>
        <w:rPr>
          <w:rFonts w:ascii="Times New Roman" w:hAnsi="Times New Roman" w:cs="Times New Roman"/>
          <w:sz w:val="24"/>
          <w:szCs w:val="24"/>
        </w:rPr>
      </w:pPr>
      <w:r w:rsidRPr="002D6DC4">
        <w:rPr>
          <w:rFonts w:ascii="Times New Roman" w:hAnsi="Times New Roman" w:cs="Times New Roman"/>
          <w:sz w:val="24"/>
          <w:szCs w:val="24"/>
        </w:rPr>
        <w:t>p</w:t>
      </w:r>
      <w:r w:rsidR="00481D2C" w:rsidRPr="002D6DC4">
        <w:rPr>
          <w:rFonts w:ascii="Times New Roman" w:hAnsi="Times New Roman" w:cs="Times New Roman"/>
          <w:sz w:val="24"/>
          <w:szCs w:val="24"/>
        </w:rPr>
        <w:t>roducerea energiei electrice și termice</w:t>
      </w:r>
      <w:r w:rsidR="001214CC" w:rsidRPr="002D6DC4">
        <w:rPr>
          <w:rFonts w:ascii="Times New Roman" w:hAnsi="Times New Roman" w:cs="Times New Roman"/>
          <w:sz w:val="24"/>
          <w:szCs w:val="24"/>
        </w:rPr>
        <w:t>.</w:t>
      </w:r>
    </w:p>
    <w:p w14:paraId="3F5B8EF8" w14:textId="7A6717CB" w:rsidR="0053591E" w:rsidRPr="00730E81" w:rsidRDefault="00884F05" w:rsidP="00730E81">
      <w:pPr>
        <w:spacing w:after="120"/>
        <w:ind w:firstLine="357"/>
        <w:jc w:val="both"/>
        <w:rPr>
          <w:rFonts w:ascii="Times New Roman" w:hAnsi="Times New Roman" w:cs="Times New Roman"/>
          <w:sz w:val="24"/>
          <w:szCs w:val="24"/>
        </w:rPr>
      </w:pPr>
      <w:r>
        <w:rPr>
          <w:rFonts w:ascii="Times New Roman" w:hAnsi="Times New Roman" w:cs="Times New Roman"/>
          <w:sz w:val="24"/>
          <w:szCs w:val="24"/>
        </w:rPr>
        <w:t>Se va prezenta m</w:t>
      </w:r>
      <w:r w:rsidR="0053591E" w:rsidRPr="002D6DC4">
        <w:rPr>
          <w:rFonts w:ascii="Times New Roman" w:hAnsi="Times New Roman" w:cs="Times New Roman"/>
          <w:sz w:val="24"/>
          <w:szCs w:val="24"/>
        </w:rPr>
        <w:t>odul de gestionare a serviciilor de utilități publice</w:t>
      </w:r>
      <w:r w:rsidR="0053591E">
        <w:rPr>
          <w:rFonts w:ascii="Times New Roman" w:hAnsi="Times New Roman" w:cs="Times New Roman"/>
          <w:sz w:val="24"/>
          <w:szCs w:val="24"/>
        </w:rPr>
        <w:t xml:space="preserve"> stabilit de autoritatea publică locală</w:t>
      </w:r>
      <w:r w:rsidR="006E3B65">
        <w:rPr>
          <w:rFonts w:ascii="Times New Roman" w:hAnsi="Times New Roman" w:cs="Times New Roman"/>
          <w:sz w:val="24"/>
          <w:szCs w:val="24"/>
        </w:rPr>
        <w:t>,</w:t>
      </w:r>
      <w:r w:rsidR="0053591E">
        <w:rPr>
          <w:rFonts w:ascii="Times New Roman" w:hAnsi="Times New Roman" w:cs="Times New Roman"/>
          <w:sz w:val="24"/>
          <w:szCs w:val="24"/>
        </w:rPr>
        <w:t xml:space="preserve"> p</w:t>
      </w:r>
      <w:r w:rsidR="006E3B65">
        <w:rPr>
          <w:rFonts w:ascii="Times New Roman" w:hAnsi="Times New Roman" w:cs="Times New Roman"/>
          <w:sz w:val="24"/>
          <w:szCs w:val="24"/>
        </w:rPr>
        <w:t>rin completarea T</w:t>
      </w:r>
      <w:r w:rsidR="0053591E" w:rsidRPr="002D6DC4">
        <w:rPr>
          <w:rFonts w:ascii="Times New Roman" w:hAnsi="Times New Roman" w:cs="Times New Roman"/>
          <w:sz w:val="24"/>
          <w:szCs w:val="24"/>
        </w:rPr>
        <w:t>abelului 1.</w:t>
      </w:r>
    </w:p>
    <w:p w14:paraId="36889C1B" w14:textId="718B0841" w:rsidR="0053591E" w:rsidRPr="002D6DC4" w:rsidRDefault="00A92106" w:rsidP="0053591E">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b/>
          <w:sz w:val="24"/>
          <w:szCs w:val="24"/>
        </w:rPr>
      </w:pPr>
      <w:r w:rsidRPr="002D6DC4">
        <w:rPr>
          <w:rFonts w:ascii="Times New Roman" w:hAnsi="Times New Roman" w:cs="Times New Roman"/>
          <w:b/>
          <w:sz w:val="24"/>
          <w:szCs w:val="24"/>
        </w:rPr>
        <w:t xml:space="preserve">Tabelul  </w:t>
      </w:r>
      <w:r w:rsidRPr="002D6DC4">
        <w:rPr>
          <w:rFonts w:ascii="Times New Roman" w:hAnsi="Times New Roman" w:cs="Times New Roman"/>
          <w:b/>
          <w:sz w:val="24"/>
          <w:szCs w:val="24"/>
        </w:rPr>
        <w:fldChar w:fldCharType="begin"/>
      </w:r>
      <w:r w:rsidRPr="002D6DC4">
        <w:rPr>
          <w:rFonts w:ascii="Times New Roman" w:hAnsi="Times New Roman" w:cs="Times New Roman"/>
          <w:b/>
          <w:sz w:val="24"/>
          <w:szCs w:val="24"/>
        </w:rPr>
        <w:instrText xml:space="preserve"> SEQ Tabelul_ \* ARABIC \s 1 </w:instrText>
      </w:r>
      <w:r w:rsidRPr="002D6DC4">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2D6DC4">
        <w:rPr>
          <w:rFonts w:ascii="Times New Roman" w:hAnsi="Times New Roman" w:cs="Times New Roman"/>
          <w:b/>
          <w:sz w:val="24"/>
          <w:szCs w:val="24"/>
        </w:rPr>
        <w:fldChar w:fldCharType="end"/>
      </w:r>
      <w:r w:rsidRPr="002D6DC4">
        <w:rPr>
          <w:rFonts w:ascii="Times New Roman" w:hAnsi="Times New Roman" w:cs="Times New Roman"/>
          <w:b/>
          <w:i/>
          <w:sz w:val="24"/>
          <w:szCs w:val="24"/>
        </w:rPr>
        <w:t xml:space="preserve"> </w:t>
      </w:r>
      <w:r>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0053591E" w:rsidRPr="002D6DC4">
        <w:rPr>
          <w:rFonts w:ascii="Times New Roman" w:eastAsia="Times New Roman" w:hAnsi="Times New Roman" w:cs="Times New Roman"/>
          <w:b/>
          <w:sz w:val="24"/>
          <w:szCs w:val="24"/>
        </w:rPr>
        <w:t>Modul de gestionare a serviciilor de utilități publice</w:t>
      </w:r>
    </w:p>
    <w:tbl>
      <w:tblPr>
        <w:tblStyle w:val="TableGrid"/>
        <w:tblW w:w="10342" w:type="dxa"/>
        <w:jc w:val="center"/>
        <w:tblLayout w:type="fixed"/>
        <w:tblLook w:val="04A0" w:firstRow="1" w:lastRow="0" w:firstColumn="1" w:lastColumn="0" w:noHBand="0" w:noVBand="1"/>
      </w:tblPr>
      <w:tblGrid>
        <w:gridCol w:w="1980"/>
        <w:gridCol w:w="1843"/>
        <w:gridCol w:w="1701"/>
        <w:gridCol w:w="1559"/>
        <w:gridCol w:w="992"/>
        <w:gridCol w:w="1276"/>
        <w:gridCol w:w="991"/>
      </w:tblGrid>
      <w:tr w:rsidR="00EE10C3" w:rsidRPr="002D6DC4" w14:paraId="7862E1F4" w14:textId="77777777" w:rsidTr="00EE10C3">
        <w:trPr>
          <w:cantSplit/>
          <w:trHeight w:val="700"/>
          <w:tblHeader/>
          <w:jc w:val="center"/>
        </w:trPr>
        <w:tc>
          <w:tcPr>
            <w:tcW w:w="1980" w:type="dxa"/>
            <w:vMerge w:val="restart"/>
            <w:shd w:val="clear" w:color="auto" w:fill="FFC000"/>
            <w:vAlign w:val="center"/>
          </w:tcPr>
          <w:p w14:paraId="31D993BF" w14:textId="77777777" w:rsidR="00EE10C3" w:rsidRPr="00A24876" w:rsidRDefault="00EE10C3" w:rsidP="006E3B65">
            <w:pPr>
              <w:pStyle w:val="ListParagraph"/>
              <w:widowControl w:val="0"/>
              <w:tabs>
                <w:tab w:val="left" w:pos="8222"/>
              </w:tabs>
              <w:overflowPunct w:val="0"/>
              <w:autoSpaceDE w:val="0"/>
              <w:autoSpaceDN w:val="0"/>
              <w:adjustRightInd w:val="0"/>
              <w:spacing w:line="276" w:lineRule="auto"/>
              <w:ind w:left="-108" w:right="-178"/>
              <w:contextualSpacing w:val="0"/>
              <w:jc w:val="center"/>
              <w:rPr>
                <w:rFonts w:ascii="Times New Roman" w:eastAsia="Times New Roman" w:hAnsi="Times New Roman" w:cs="Times New Roman"/>
                <w:b/>
                <w:color w:val="000000" w:themeColor="text1"/>
              </w:rPr>
            </w:pPr>
            <w:r w:rsidRPr="00A24876">
              <w:rPr>
                <w:rFonts w:ascii="Times New Roman" w:eastAsia="Times New Roman" w:hAnsi="Times New Roman" w:cs="Times New Roman"/>
                <w:b/>
                <w:color w:val="000000" w:themeColor="text1"/>
              </w:rPr>
              <w:t>Servicii comunitare</w:t>
            </w:r>
          </w:p>
          <w:p w14:paraId="0305DB5C" w14:textId="77777777" w:rsidR="00EE10C3" w:rsidRPr="00A24876" w:rsidRDefault="00EE10C3" w:rsidP="006E3B65">
            <w:pPr>
              <w:pStyle w:val="ListParagraph"/>
              <w:widowControl w:val="0"/>
              <w:tabs>
                <w:tab w:val="left" w:pos="8222"/>
              </w:tabs>
              <w:overflowPunct w:val="0"/>
              <w:autoSpaceDE w:val="0"/>
              <w:autoSpaceDN w:val="0"/>
              <w:adjustRightInd w:val="0"/>
              <w:spacing w:line="276" w:lineRule="auto"/>
              <w:ind w:left="-108" w:right="-178"/>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rPr>
              <w:t xml:space="preserve">de </w:t>
            </w:r>
            <w:r w:rsidRPr="00A24876">
              <w:rPr>
                <w:rFonts w:ascii="Times New Roman" w:eastAsia="Times New Roman" w:hAnsi="Times New Roman" w:cs="Times New Roman"/>
                <w:b/>
                <w:color w:val="000000" w:themeColor="text1"/>
              </w:rPr>
              <w:t>utilități</w:t>
            </w:r>
            <w:r w:rsidRPr="00A24876">
              <w:rPr>
                <w:rFonts w:ascii="Times New Roman" w:eastAsia="Times New Roman" w:hAnsi="Times New Roman" w:cs="Times New Roman"/>
                <w:b/>
              </w:rPr>
              <w:t xml:space="preserve"> publice</w:t>
            </w:r>
          </w:p>
        </w:tc>
        <w:tc>
          <w:tcPr>
            <w:tcW w:w="6095" w:type="dxa"/>
            <w:gridSpan w:val="4"/>
            <w:shd w:val="clear" w:color="auto" w:fill="FFC000"/>
            <w:vAlign w:val="center"/>
          </w:tcPr>
          <w:p w14:paraId="791AA7B0" w14:textId="77777777" w:rsidR="00EE10C3" w:rsidRPr="00A24876" w:rsidRDefault="00EE10C3" w:rsidP="00572FC7">
            <w:pPr>
              <w:pStyle w:val="ListParagraph"/>
              <w:widowControl w:val="0"/>
              <w:tabs>
                <w:tab w:val="left" w:pos="8222"/>
              </w:tabs>
              <w:overflowPunct w:val="0"/>
              <w:autoSpaceDE w:val="0"/>
              <w:autoSpaceDN w:val="0"/>
              <w:adjustRightInd w:val="0"/>
              <w:spacing w:line="276" w:lineRule="auto"/>
              <w:ind w:left="29" w:right="-648" w:hanging="703"/>
              <w:contextualSpacing w:val="0"/>
              <w:jc w:val="center"/>
              <w:rPr>
                <w:rFonts w:ascii="Times New Roman" w:eastAsia="Times New Roman" w:hAnsi="Times New Roman" w:cs="Times New Roman"/>
                <w:b/>
                <w:sz w:val="24"/>
                <w:szCs w:val="24"/>
              </w:rPr>
            </w:pPr>
            <w:r w:rsidRPr="00A24876">
              <w:rPr>
                <w:rFonts w:ascii="Times New Roman" w:eastAsia="Times New Roman" w:hAnsi="Times New Roman" w:cs="Times New Roman"/>
                <w:b/>
                <w:sz w:val="24"/>
                <w:szCs w:val="24"/>
              </w:rPr>
              <w:t xml:space="preserve">Tipul contractului de gestiune a serviciului public </w:t>
            </w:r>
          </w:p>
          <w:p w14:paraId="301E4A53" w14:textId="0E9FF783" w:rsidR="00EE10C3" w:rsidRPr="00A24876" w:rsidRDefault="00EE10C3" w:rsidP="00572FC7">
            <w:pPr>
              <w:pStyle w:val="ListParagraph"/>
              <w:widowControl w:val="0"/>
              <w:tabs>
                <w:tab w:val="left" w:pos="8222"/>
              </w:tabs>
              <w:overflowPunct w:val="0"/>
              <w:autoSpaceDE w:val="0"/>
              <w:autoSpaceDN w:val="0"/>
              <w:adjustRightInd w:val="0"/>
              <w:spacing w:line="276" w:lineRule="auto"/>
              <w:ind w:left="29" w:right="-648" w:hanging="703"/>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sz w:val="24"/>
                <w:szCs w:val="24"/>
              </w:rPr>
              <w:t>încheiat de UAT</w:t>
            </w:r>
          </w:p>
        </w:tc>
        <w:tc>
          <w:tcPr>
            <w:tcW w:w="2267" w:type="dxa"/>
            <w:gridSpan w:val="2"/>
            <w:shd w:val="clear" w:color="auto" w:fill="FFC000"/>
            <w:vAlign w:val="center"/>
          </w:tcPr>
          <w:p w14:paraId="79618985" w14:textId="3D924999" w:rsidR="00EE10C3" w:rsidRPr="00A24876" w:rsidRDefault="00EE10C3" w:rsidP="00572FC7">
            <w:pPr>
              <w:pStyle w:val="ListParagraph"/>
              <w:widowControl w:val="0"/>
              <w:tabs>
                <w:tab w:val="left" w:pos="8222"/>
              </w:tabs>
              <w:overflowPunct w:val="0"/>
              <w:autoSpaceDE w:val="0"/>
              <w:autoSpaceDN w:val="0"/>
              <w:adjustRightInd w:val="0"/>
              <w:spacing w:line="276" w:lineRule="auto"/>
              <w:ind w:left="29" w:right="-648" w:hanging="703"/>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rPr>
              <w:t>Indicatori de eficiență</w:t>
            </w:r>
          </w:p>
          <w:p w14:paraId="2DE5A68F" w14:textId="77777777" w:rsidR="00EE10C3" w:rsidRPr="00A24876" w:rsidRDefault="00EE10C3" w:rsidP="00572FC7">
            <w:pPr>
              <w:pStyle w:val="ListParagraph"/>
              <w:widowControl w:val="0"/>
              <w:tabs>
                <w:tab w:val="left" w:pos="8222"/>
              </w:tabs>
              <w:overflowPunct w:val="0"/>
              <w:autoSpaceDE w:val="0"/>
              <w:autoSpaceDN w:val="0"/>
              <w:adjustRightInd w:val="0"/>
              <w:spacing w:line="276" w:lineRule="auto"/>
              <w:ind w:left="29" w:right="-648" w:hanging="703"/>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rPr>
              <w:t xml:space="preserve">energetică stipulați </w:t>
            </w:r>
          </w:p>
          <w:p w14:paraId="5E337D83" w14:textId="77777777" w:rsidR="00EE10C3" w:rsidRPr="00A24876" w:rsidRDefault="00EE10C3" w:rsidP="00572FC7">
            <w:pPr>
              <w:pStyle w:val="ListParagraph"/>
              <w:widowControl w:val="0"/>
              <w:tabs>
                <w:tab w:val="left" w:pos="8222"/>
              </w:tabs>
              <w:overflowPunct w:val="0"/>
              <w:autoSpaceDE w:val="0"/>
              <w:autoSpaceDN w:val="0"/>
              <w:adjustRightInd w:val="0"/>
              <w:spacing w:line="276" w:lineRule="auto"/>
              <w:ind w:left="29" w:right="-648" w:hanging="703"/>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rPr>
              <w:t>prin contract</w:t>
            </w:r>
          </w:p>
        </w:tc>
      </w:tr>
      <w:tr w:rsidR="00EE10C3" w:rsidRPr="002D6DC4" w14:paraId="5D4FF269" w14:textId="77777777" w:rsidTr="00EE10C3">
        <w:trPr>
          <w:trHeight w:val="837"/>
          <w:jc w:val="center"/>
        </w:trPr>
        <w:tc>
          <w:tcPr>
            <w:tcW w:w="1980" w:type="dxa"/>
            <w:vMerge/>
            <w:vAlign w:val="center"/>
          </w:tcPr>
          <w:p w14:paraId="048345E8" w14:textId="77777777" w:rsidR="00EE10C3" w:rsidRPr="00A24876" w:rsidRDefault="00EE10C3" w:rsidP="00AE7CEC">
            <w:pPr>
              <w:pStyle w:val="ListParagraph"/>
              <w:widowControl w:val="0"/>
              <w:tabs>
                <w:tab w:val="left" w:pos="8222"/>
              </w:tabs>
              <w:overflowPunct w:val="0"/>
              <w:autoSpaceDE w:val="0"/>
              <w:autoSpaceDN w:val="0"/>
              <w:adjustRightInd w:val="0"/>
              <w:spacing w:line="276" w:lineRule="auto"/>
              <w:ind w:left="0" w:right="-652"/>
              <w:contextualSpacing w:val="0"/>
              <w:jc w:val="both"/>
              <w:rPr>
                <w:rFonts w:ascii="Times New Roman" w:eastAsia="Times New Roman" w:hAnsi="Times New Roman" w:cs="Times New Roman"/>
              </w:rPr>
            </w:pPr>
          </w:p>
        </w:tc>
        <w:tc>
          <w:tcPr>
            <w:tcW w:w="1843" w:type="dxa"/>
            <w:vAlign w:val="center"/>
          </w:tcPr>
          <w:p w14:paraId="3B1D76ED" w14:textId="200E2D42" w:rsidR="00EE10C3" w:rsidRPr="00A24876" w:rsidRDefault="00EE10C3" w:rsidP="00EE10C3">
            <w:pPr>
              <w:autoSpaceDE w:val="0"/>
              <w:autoSpaceDN w:val="0"/>
              <w:adjustRightInd w:val="0"/>
              <w:spacing w:line="276" w:lineRule="auto"/>
              <w:ind w:left="-57" w:right="-57"/>
              <w:jc w:val="center"/>
              <w:rPr>
                <w:rFonts w:ascii="Times New Roman" w:hAnsi="Times New Roman" w:cs="Times New Roman"/>
                <w:color w:val="000000" w:themeColor="text1"/>
              </w:rPr>
            </w:pPr>
            <w:r w:rsidRPr="00A24876">
              <w:rPr>
                <w:rFonts w:ascii="Times New Roman" w:hAnsi="Times New Roman" w:cs="Times New Roman"/>
                <w:color w:val="000000" w:themeColor="text1"/>
              </w:rPr>
              <w:t>Contract de gestiune delegată</w:t>
            </w:r>
          </w:p>
          <w:p w14:paraId="74682AED" w14:textId="30B16675" w:rsidR="00EE10C3" w:rsidRPr="00A24876" w:rsidRDefault="00EE10C3" w:rsidP="00EE10C3">
            <w:pPr>
              <w:autoSpaceDE w:val="0"/>
              <w:autoSpaceDN w:val="0"/>
              <w:adjustRightInd w:val="0"/>
              <w:spacing w:line="276" w:lineRule="auto"/>
              <w:ind w:left="-57" w:right="-57"/>
              <w:jc w:val="center"/>
              <w:rPr>
                <w:rFonts w:ascii="Times New Roman" w:eastAsia="Times New Roman" w:hAnsi="Times New Roman" w:cs="Times New Roman"/>
                <w:b/>
              </w:rPr>
            </w:pPr>
            <w:r w:rsidRPr="00A24876">
              <w:rPr>
                <w:rFonts w:ascii="Times New Roman" w:hAnsi="Times New Roman" w:cs="Times New Roman"/>
                <w:color w:val="000000" w:themeColor="text1"/>
              </w:rPr>
              <w:t>cu operatori de drept privat</w:t>
            </w:r>
          </w:p>
        </w:tc>
        <w:tc>
          <w:tcPr>
            <w:tcW w:w="1701" w:type="dxa"/>
            <w:vAlign w:val="center"/>
          </w:tcPr>
          <w:p w14:paraId="4F8BE735" w14:textId="4595B010" w:rsidR="00EE10C3" w:rsidRPr="00A24876" w:rsidRDefault="00EE10C3" w:rsidP="00EE10C3">
            <w:pPr>
              <w:autoSpaceDE w:val="0"/>
              <w:autoSpaceDN w:val="0"/>
              <w:adjustRightInd w:val="0"/>
              <w:spacing w:line="276" w:lineRule="auto"/>
              <w:ind w:left="-57" w:right="-57"/>
              <w:jc w:val="center"/>
              <w:rPr>
                <w:rFonts w:ascii="Times New Roman" w:eastAsia="Times New Roman" w:hAnsi="Times New Roman" w:cs="Times New Roman"/>
                <w:b/>
              </w:rPr>
            </w:pPr>
            <w:r w:rsidRPr="00A24876">
              <w:rPr>
                <w:rFonts w:ascii="Times New Roman" w:hAnsi="Times New Roman" w:cs="Times New Roman"/>
                <w:color w:val="000000" w:themeColor="text1"/>
              </w:rPr>
              <w:t>Hotărâre de dare în administrare către operatori de drept public</w:t>
            </w:r>
          </w:p>
        </w:tc>
        <w:tc>
          <w:tcPr>
            <w:tcW w:w="1559" w:type="dxa"/>
            <w:vAlign w:val="center"/>
          </w:tcPr>
          <w:p w14:paraId="4531A921" w14:textId="49BEBFF8" w:rsidR="00EE10C3" w:rsidRPr="00A24876" w:rsidRDefault="00EE10C3" w:rsidP="00EE10C3">
            <w:pPr>
              <w:autoSpaceDE w:val="0"/>
              <w:autoSpaceDN w:val="0"/>
              <w:adjustRightInd w:val="0"/>
              <w:spacing w:line="276" w:lineRule="auto"/>
              <w:ind w:left="-57" w:right="-57"/>
              <w:jc w:val="center"/>
              <w:rPr>
                <w:rFonts w:ascii="Times New Roman" w:hAnsi="Times New Roman" w:cs="Times New Roman"/>
                <w:color w:val="000000" w:themeColor="text1"/>
              </w:rPr>
            </w:pPr>
            <w:r w:rsidRPr="00A24876">
              <w:rPr>
                <w:rFonts w:ascii="Times New Roman" w:hAnsi="Times New Roman" w:cs="Times New Roman"/>
                <w:color w:val="000000" w:themeColor="text1"/>
              </w:rPr>
              <w:t>Contract de gestiune directă cu operatori de drept privat</w:t>
            </w:r>
          </w:p>
        </w:tc>
        <w:tc>
          <w:tcPr>
            <w:tcW w:w="992" w:type="dxa"/>
            <w:vAlign w:val="center"/>
          </w:tcPr>
          <w:p w14:paraId="0CEAB4BC" w14:textId="09E8D70E" w:rsidR="00EE10C3" w:rsidRPr="00A24876" w:rsidRDefault="00EE10C3" w:rsidP="00EE10C3">
            <w:pPr>
              <w:autoSpaceDE w:val="0"/>
              <w:autoSpaceDN w:val="0"/>
              <w:adjustRightInd w:val="0"/>
              <w:spacing w:line="276" w:lineRule="auto"/>
              <w:ind w:left="-57" w:right="-57"/>
              <w:jc w:val="center"/>
              <w:rPr>
                <w:rFonts w:ascii="Times New Roman" w:eastAsia="Times New Roman" w:hAnsi="Times New Roman" w:cs="Times New Roman"/>
              </w:rPr>
            </w:pPr>
            <w:r w:rsidRPr="00A24876">
              <w:rPr>
                <w:rFonts w:ascii="Times New Roman" w:eastAsia="Times New Roman" w:hAnsi="Times New Roman" w:cs="Times New Roman"/>
              </w:rPr>
              <w:t xml:space="preserve">Alte tipuri de contracte (dacă există) </w:t>
            </w:r>
          </w:p>
        </w:tc>
        <w:tc>
          <w:tcPr>
            <w:tcW w:w="1276" w:type="dxa"/>
            <w:vAlign w:val="center"/>
          </w:tcPr>
          <w:p w14:paraId="1D323EC4" w14:textId="15162088" w:rsidR="00EE10C3" w:rsidRPr="00A24876" w:rsidRDefault="00EE10C3" w:rsidP="00EE10C3">
            <w:pPr>
              <w:autoSpaceDE w:val="0"/>
              <w:autoSpaceDN w:val="0"/>
              <w:adjustRightInd w:val="0"/>
              <w:spacing w:line="276" w:lineRule="auto"/>
              <w:ind w:left="-57" w:right="-57"/>
              <w:jc w:val="center"/>
              <w:rPr>
                <w:rFonts w:ascii="Times New Roman" w:hAnsi="Times New Roman" w:cs="Times New Roman"/>
                <w:b/>
                <w:color w:val="000000" w:themeColor="text1"/>
              </w:rPr>
            </w:pPr>
            <w:r w:rsidRPr="00A24876">
              <w:rPr>
                <w:rFonts w:ascii="Times New Roman" w:eastAsia="Times New Roman" w:hAnsi="Times New Roman" w:cs="Times New Roman"/>
                <w:b/>
              </w:rPr>
              <w:t>DA</w:t>
            </w:r>
          </w:p>
          <w:p w14:paraId="2B9EAEA2" w14:textId="77777777" w:rsidR="00EE10C3" w:rsidRPr="00A24876" w:rsidRDefault="00EE10C3" w:rsidP="00EE10C3">
            <w:pPr>
              <w:autoSpaceDE w:val="0"/>
              <w:autoSpaceDN w:val="0"/>
              <w:adjustRightInd w:val="0"/>
              <w:spacing w:line="276" w:lineRule="auto"/>
              <w:ind w:left="-57" w:right="-57"/>
              <w:jc w:val="center"/>
              <w:rPr>
                <w:rFonts w:ascii="Times New Roman" w:hAnsi="Times New Roman" w:cs="Times New Roman"/>
                <w:color w:val="000000" w:themeColor="text1"/>
              </w:rPr>
            </w:pPr>
            <w:r w:rsidRPr="00A24876">
              <w:rPr>
                <w:rFonts w:ascii="Times New Roman" w:hAnsi="Times New Roman" w:cs="Times New Roman"/>
                <w:color w:val="000000" w:themeColor="text1"/>
              </w:rPr>
              <w:t>Precizați</w:t>
            </w:r>
          </w:p>
          <w:p w14:paraId="019E56FF" w14:textId="77777777" w:rsidR="00EE10C3" w:rsidRPr="00A24876" w:rsidRDefault="00EE10C3" w:rsidP="00EE10C3">
            <w:pPr>
              <w:autoSpaceDE w:val="0"/>
              <w:autoSpaceDN w:val="0"/>
              <w:adjustRightInd w:val="0"/>
              <w:spacing w:line="276" w:lineRule="auto"/>
              <w:ind w:left="-57" w:right="-57"/>
              <w:jc w:val="center"/>
              <w:rPr>
                <w:rFonts w:ascii="Times New Roman" w:eastAsia="Times New Roman" w:hAnsi="Times New Roman" w:cs="Times New Roman"/>
              </w:rPr>
            </w:pPr>
            <w:r w:rsidRPr="00A24876">
              <w:rPr>
                <w:rFonts w:ascii="Times New Roman" w:hAnsi="Times New Roman" w:cs="Times New Roman"/>
                <w:color w:val="000000" w:themeColor="text1"/>
              </w:rPr>
              <w:t>indicatorul</w:t>
            </w:r>
          </w:p>
        </w:tc>
        <w:tc>
          <w:tcPr>
            <w:tcW w:w="987" w:type="dxa"/>
            <w:vAlign w:val="center"/>
          </w:tcPr>
          <w:p w14:paraId="327C1575" w14:textId="77777777" w:rsidR="00EE10C3" w:rsidRPr="00A24876" w:rsidRDefault="00EE10C3" w:rsidP="00EE10C3">
            <w:pPr>
              <w:pStyle w:val="ListParagraph"/>
              <w:widowControl w:val="0"/>
              <w:tabs>
                <w:tab w:val="left" w:pos="8222"/>
              </w:tabs>
              <w:overflowPunct w:val="0"/>
              <w:autoSpaceDE w:val="0"/>
              <w:autoSpaceDN w:val="0"/>
              <w:adjustRightInd w:val="0"/>
              <w:spacing w:line="276" w:lineRule="auto"/>
              <w:ind w:left="-57" w:right="-57"/>
              <w:contextualSpacing w:val="0"/>
              <w:jc w:val="center"/>
              <w:rPr>
                <w:rFonts w:ascii="Times New Roman" w:eastAsia="Times New Roman" w:hAnsi="Times New Roman" w:cs="Times New Roman"/>
                <w:b/>
              </w:rPr>
            </w:pPr>
            <w:r w:rsidRPr="00A24876">
              <w:rPr>
                <w:rFonts w:ascii="Times New Roman" w:eastAsia="Times New Roman" w:hAnsi="Times New Roman" w:cs="Times New Roman"/>
                <w:b/>
              </w:rPr>
              <w:t>NU</w:t>
            </w:r>
          </w:p>
        </w:tc>
      </w:tr>
      <w:tr w:rsidR="00EE10C3" w:rsidRPr="002D6DC4" w14:paraId="5B7017A5" w14:textId="77777777" w:rsidTr="00EE10C3">
        <w:trPr>
          <w:jc w:val="center"/>
        </w:trPr>
        <w:tc>
          <w:tcPr>
            <w:tcW w:w="1980" w:type="dxa"/>
          </w:tcPr>
          <w:p w14:paraId="5F13815E" w14:textId="77777777"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Iluminat Public</w:t>
            </w:r>
          </w:p>
        </w:tc>
        <w:tc>
          <w:tcPr>
            <w:tcW w:w="1843" w:type="dxa"/>
          </w:tcPr>
          <w:p w14:paraId="0A56E5CB"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42BA4CC6"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00203255"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43B8988A"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6E3797A8" w14:textId="23245409"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65C1EB63"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05215CCB" w14:textId="77777777" w:rsidTr="00EE10C3">
        <w:trPr>
          <w:jc w:val="center"/>
        </w:trPr>
        <w:tc>
          <w:tcPr>
            <w:tcW w:w="1980" w:type="dxa"/>
          </w:tcPr>
          <w:p w14:paraId="7647F73F" w14:textId="77777777"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Alimentare cu </w:t>
            </w:r>
          </w:p>
          <w:p w14:paraId="41E511B7" w14:textId="77777777" w:rsidR="00EE10C3" w:rsidRPr="00A24876"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apă si  canalizare</w:t>
            </w:r>
          </w:p>
        </w:tc>
        <w:tc>
          <w:tcPr>
            <w:tcW w:w="1843" w:type="dxa"/>
          </w:tcPr>
          <w:p w14:paraId="0BE56DA1"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7BAB6C49"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7A663290"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4AB73A78"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3DAEBCDE" w14:textId="1BC0B39C"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7390628B"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58C56721" w14:textId="77777777" w:rsidTr="00EE10C3">
        <w:trPr>
          <w:jc w:val="center"/>
        </w:trPr>
        <w:tc>
          <w:tcPr>
            <w:tcW w:w="1980" w:type="dxa"/>
          </w:tcPr>
          <w:p w14:paraId="6BF1999B" w14:textId="77777777"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Alimentare cu </w:t>
            </w:r>
          </w:p>
          <w:p w14:paraId="2E9EC28D" w14:textId="77777777"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energie termică</w:t>
            </w:r>
          </w:p>
        </w:tc>
        <w:tc>
          <w:tcPr>
            <w:tcW w:w="1843" w:type="dxa"/>
          </w:tcPr>
          <w:p w14:paraId="1B9A5CCA"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0BE66264"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205941DD"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3CF6D202"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1B408338" w14:textId="724ADC6A"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14F6BD35"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3B5E3FAE" w14:textId="77777777" w:rsidTr="00EE10C3">
        <w:trPr>
          <w:jc w:val="center"/>
        </w:trPr>
        <w:tc>
          <w:tcPr>
            <w:tcW w:w="1980" w:type="dxa"/>
          </w:tcPr>
          <w:p w14:paraId="1DB7BD62" w14:textId="77777777" w:rsidR="00A24876"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Transport public </w:t>
            </w:r>
          </w:p>
          <w:p w14:paraId="281244C4" w14:textId="23AF78BD"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local</w:t>
            </w:r>
          </w:p>
        </w:tc>
        <w:tc>
          <w:tcPr>
            <w:tcW w:w="1843" w:type="dxa"/>
          </w:tcPr>
          <w:p w14:paraId="5FE4DCA2"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69F10CFD"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5F8C3374"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26204AD6"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209ED869" w14:textId="63E3682C"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08E103DF"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6F000133" w14:textId="77777777" w:rsidTr="00EE10C3">
        <w:trPr>
          <w:jc w:val="center"/>
        </w:trPr>
        <w:tc>
          <w:tcPr>
            <w:tcW w:w="1980" w:type="dxa"/>
          </w:tcPr>
          <w:p w14:paraId="29BDBC7F" w14:textId="77777777" w:rsidR="00EE10C3" w:rsidRPr="002D6DC4" w:rsidRDefault="00EE10C3" w:rsidP="00A24876">
            <w:pPr>
              <w:pStyle w:val="ListParagraph"/>
              <w:widowControl w:val="0"/>
              <w:tabs>
                <w:tab w:val="left" w:pos="8222"/>
              </w:tabs>
              <w:overflowPunct w:val="0"/>
              <w:autoSpaceDE w:val="0"/>
              <w:autoSpaceDN w:val="0"/>
              <w:adjustRightInd w:val="0"/>
              <w:spacing w:line="276" w:lineRule="auto"/>
              <w:ind w:left="28"/>
              <w:contextualSpacing w:val="0"/>
              <w:rPr>
                <w:rFonts w:ascii="Times New Roman" w:eastAsia="Times New Roman" w:hAnsi="Times New Roman" w:cs="Times New Roman"/>
                <w:sz w:val="24"/>
                <w:szCs w:val="24"/>
              </w:rPr>
            </w:pPr>
            <w:r w:rsidRPr="00A24876">
              <w:rPr>
                <w:rFonts w:ascii="Times New Roman" w:eastAsia="Times New Roman" w:hAnsi="Times New Roman" w:cs="Times New Roman"/>
                <w:sz w:val="24"/>
                <w:szCs w:val="24"/>
              </w:rPr>
              <w:t>Clădiri publice sub autoritatea Primăriei  și Consiliu local</w:t>
            </w:r>
          </w:p>
        </w:tc>
        <w:tc>
          <w:tcPr>
            <w:tcW w:w="1843" w:type="dxa"/>
          </w:tcPr>
          <w:p w14:paraId="6EF51625"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4B5F8A9E"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2B55AEEF"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1BAF9FBA"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1124D102" w14:textId="3FE3A7F8"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4C72E675"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7BEB0277" w14:textId="77777777" w:rsidTr="00EE10C3">
        <w:trPr>
          <w:jc w:val="center"/>
        </w:trPr>
        <w:tc>
          <w:tcPr>
            <w:tcW w:w="1980" w:type="dxa"/>
          </w:tcPr>
          <w:p w14:paraId="6E3AF48A" w14:textId="77777777" w:rsidR="00EE10C3" w:rsidRPr="00A24876"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A24876">
              <w:rPr>
                <w:rFonts w:ascii="Times New Roman" w:eastAsia="Times New Roman" w:hAnsi="Times New Roman" w:cs="Times New Roman"/>
                <w:sz w:val="24"/>
                <w:szCs w:val="24"/>
              </w:rPr>
              <w:t>Salubrizare</w:t>
            </w:r>
          </w:p>
        </w:tc>
        <w:tc>
          <w:tcPr>
            <w:tcW w:w="1843" w:type="dxa"/>
          </w:tcPr>
          <w:p w14:paraId="66C44B71"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138F0AE4"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71A18253"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046661BA"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5C119E84" w14:textId="3B8F52C0"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2AFB0B3E"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r w:rsidR="00EE10C3" w:rsidRPr="002D6DC4" w14:paraId="2CACAEF3" w14:textId="77777777" w:rsidTr="00EE10C3">
        <w:trPr>
          <w:jc w:val="center"/>
        </w:trPr>
        <w:tc>
          <w:tcPr>
            <w:tcW w:w="1980" w:type="dxa"/>
          </w:tcPr>
          <w:p w14:paraId="01CA913C" w14:textId="77777777" w:rsidR="00EE10C3" w:rsidRPr="00A24876" w:rsidRDefault="00EE10C3" w:rsidP="00A24876">
            <w:pPr>
              <w:pStyle w:val="ListParagraph"/>
              <w:widowControl w:val="0"/>
              <w:tabs>
                <w:tab w:val="left" w:pos="8222"/>
              </w:tabs>
              <w:overflowPunct w:val="0"/>
              <w:autoSpaceDE w:val="0"/>
              <w:autoSpaceDN w:val="0"/>
              <w:adjustRightInd w:val="0"/>
              <w:spacing w:line="276" w:lineRule="auto"/>
              <w:ind w:left="28" w:right="-113"/>
              <w:contextualSpacing w:val="0"/>
              <w:rPr>
                <w:rFonts w:ascii="Times New Roman" w:eastAsia="Times New Roman" w:hAnsi="Times New Roman" w:cs="Times New Roman"/>
                <w:sz w:val="24"/>
                <w:szCs w:val="24"/>
              </w:rPr>
            </w:pPr>
            <w:r w:rsidRPr="00A24876">
              <w:rPr>
                <w:rFonts w:ascii="Times New Roman" w:eastAsia="Times New Roman" w:hAnsi="Times New Roman" w:cs="Times New Roman"/>
                <w:sz w:val="24"/>
                <w:szCs w:val="24"/>
              </w:rPr>
              <w:t>Gestiune Domeniu Public</w:t>
            </w:r>
          </w:p>
        </w:tc>
        <w:tc>
          <w:tcPr>
            <w:tcW w:w="1843" w:type="dxa"/>
          </w:tcPr>
          <w:p w14:paraId="533263F7"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center"/>
              <w:rPr>
                <w:rFonts w:ascii="Times New Roman" w:eastAsia="Times New Roman" w:hAnsi="Times New Roman" w:cs="Times New Roman"/>
                <w:sz w:val="24"/>
                <w:szCs w:val="24"/>
              </w:rPr>
            </w:pPr>
          </w:p>
        </w:tc>
        <w:tc>
          <w:tcPr>
            <w:tcW w:w="1701" w:type="dxa"/>
          </w:tcPr>
          <w:p w14:paraId="4F31EB46"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559" w:type="dxa"/>
          </w:tcPr>
          <w:p w14:paraId="491BC687"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92" w:type="dxa"/>
          </w:tcPr>
          <w:p w14:paraId="65F980E9"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1276" w:type="dxa"/>
          </w:tcPr>
          <w:p w14:paraId="499C0AAD" w14:textId="66BFC51B"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c>
          <w:tcPr>
            <w:tcW w:w="987" w:type="dxa"/>
          </w:tcPr>
          <w:p w14:paraId="02525C54" w14:textId="77777777" w:rsidR="00EE10C3" w:rsidRPr="002D6DC4" w:rsidRDefault="00EE10C3" w:rsidP="00572FC7">
            <w:pPr>
              <w:pStyle w:val="ListParagraph"/>
              <w:widowControl w:val="0"/>
              <w:tabs>
                <w:tab w:val="left" w:pos="8222"/>
              </w:tabs>
              <w:overflowPunct w:val="0"/>
              <w:autoSpaceDE w:val="0"/>
              <w:autoSpaceDN w:val="0"/>
              <w:adjustRightInd w:val="0"/>
              <w:spacing w:after="120" w:line="276" w:lineRule="auto"/>
              <w:ind w:left="0" w:right="-652"/>
              <w:contextualSpacing w:val="0"/>
              <w:jc w:val="both"/>
              <w:rPr>
                <w:rFonts w:ascii="Times New Roman" w:eastAsia="Times New Roman" w:hAnsi="Times New Roman" w:cs="Times New Roman"/>
                <w:sz w:val="24"/>
                <w:szCs w:val="24"/>
              </w:rPr>
            </w:pPr>
          </w:p>
        </w:tc>
      </w:tr>
    </w:tbl>
    <w:p w14:paraId="77C06F1A" w14:textId="77777777" w:rsidR="0053591E" w:rsidRPr="002D6DC4" w:rsidRDefault="0053591E" w:rsidP="0053591E">
      <w:pPr>
        <w:widowControl w:val="0"/>
        <w:tabs>
          <w:tab w:val="left" w:pos="8222"/>
        </w:tabs>
        <w:overflowPunct w:val="0"/>
        <w:autoSpaceDE w:val="0"/>
        <w:autoSpaceDN w:val="0"/>
        <w:adjustRightInd w:val="0"/>
        <w:spacing w:after="120" w:line="276" w:lineRule="auto"/>
        <w:jc w:val="both"/>
        <w:rPr>
          <w:rFonts w:ascii="Times New Roman" w:eastAsia="Times New Roman" w:hAnsi="Times New Roman" w:cs="Times New Roman"/>
          <w:sz w:val="24"/>
          <w:szCs w:val="24"/>
        </w:rPr>
      </w:pPr>
    </w:p>
    <w:p w14:paraId="74B5BC8D" w14:textId="3729CC58" w:rsidR="008535FB" w:rsidRPr="00730E81" w:rsidRDefault="00411FFD" w:rsidP="00730E81">
      <w:pPr>
        <w:spacing w:after="120"/>
        <w:ind w:firstLine="357"/>
        <w:jc w:val="both"/>
        <w:rPr>
          <w:rFonts w:ascii="Times New Roman" w:eastAsia="Times New Roman" w:hAnsi="Times New Roman" w:cs="Times New Roman"/>
          <w:sz w:val="24"/>
          <w:szCs w:val="24"/>
        </w:rPr>
      </w:pPr>
      <w:r w:rsidRPr="006E3B65">
        <w:rPr>
          <w:rFonts w:ascii="Times New Roman" w:eastAsia="Times New Roman" w:hAnsi="Times New Roman" w:cs="Times New Roman"/>
          <w:sz w:val="24"/>
          <w:szCs w:val="24"/>
        </w:rPr>
        <w:t xml:space="preserve">Pentru serviciile comunitare de utilități publice concesionate către operatorii economici, autoritățile administrației publice locale vor avea în vedere includerea în </w:t>
      </w:r>
      <w:r w:rsidR="00BC1534" w:rsidRPr="006E3B65">
        <w:rPr>
          <w:rFonts w:ascii="Times New Roman" w:eastAsia="Times New Roman" w:hAnsi="Times New Roman" w:cs="Times New Roman"/>
          <w:sz w:val="24"/>
          <w:szCs w:val="24"/>
        </w:rPr>
        <w:t xml:space="preserve">programele de </w:t>
      </w:r>
      <w:r w:rsidRPr="006E3B65">
        <w:rPr>
          <w:rFonts w:ascii="Times New Roman" w:eastAsia="Times New Roman" w:hAnsi="Times New Roman" w:cs="Times New Roman"/>
          <w:sz w:val="24"/>
          <w:szCs w:val="24"/>
        </w:rPr>
        <w:lastRenderedPageBreak/>
        <w:t>dezvoltare</w:t>
      </w:r>
      <w:r w:rsidR="00BC1534" w:rsidRPr="006E3B65">
        <w:rPr>
          <w:rFonts w:ascii="Times New Roman" w:eastAsia="Times New Roman" w:hAnsi="Times New Roman" w:cs="Times New Roman"/>
          <w:sz w:val="24"/>
          <w:szCs w:val="24"/>
        </w:rPr>
        <w:t xml:space="preserve"> și modernizare a infrastructurii </w:t>
      </w:r>
      <w:r w:rsidR="00001DE3" w:rsidRPr="006E3B65">
        <w:rPr>
          <w:rFonts w:ascii="Times New Roman" w:eastAsia="Times New Roman" w:hAnsi="Times New Roman" w:cs="Times New Roman"/>
          <w:sz w:val="24"/>
          <w:szCs w:val="24"/>
        </w:rPr>
        <w:t xml:space="preserve">tehnico-edilitare </w:t>
      </w:r>
      <w:r w:rsidR="00BC1534" w:rsidRPr="006E3B65">
        <w:rPr>
          <w:rFonts w:ascii="Times New Roman" w:eastAsia="Times New Roman" w:hAnsi="Times New Roman" w:cs="Times New Roman"/>
          <w:sz w:val="24"/>
          <w:szCs w:val="24"/>
        </w:rPr>
        <w:t>aferente</w:t>
      </w:r>
      <w:r w:rsidRPr="006E3B65">
        <w:rPr>
          <w:rFonts w:ascii="Times New Roman" w:eastAsia="Times New Roman" w:hAnsi="Times New Roman" w:cs="Times New Roman"/>
          <w:sz w:val="24"/>
          <w:szCs w:val="24"/>
        </w:rPr>
        <w:t xml:space="preserve"> acestor servicii, a măsurilor de îmbunătățire a eficienței energetice aferente desfășurării serviciilor de utilități publice menționate.</w:t>
      </w:r>
    </w:p>
    <w:p w14:paraId="7B0F69FA" w14:textId="77777777" w:rsidR="001A6D47" w:rsidRPr="002D6DC4" w:rsidRDefault="001A6D47" w:rsidP="00730E81">
      <w:pPr>
        <w:pStyle w:val="Heading3"/>
      </w:pPr>
      <w:bookmarkStart w:id="17" w:name="_Toc69664389"/>
      <w:r w:rsidRPr="002D6DC4">
        <w:t>Colectarea de informații relevante pentru domeniul eficienței energetice</w:t>
      </w:r>
      <w:bookmarkEnd w:id="17"/>
      <w:r w:rsidRPr="002D6DC4">
        <w:t xml:space="preserve"> </w:t>
      </w:r>
    </w:p>
    <w:p w14:paraId="1961864C" w14:textId="77777777" w:rsidR="001A6D47" w:rsidRPr="002D6DC4" w:rsidRDefault="001A6D47" w:rsidP="00331607">
      <w:pPr>
        <w:pStyle w:val="ListParagraph"/>
        <w:spacing w:after="120" w:line="276" w:lineRule="auto"/>
        <w:ind w:left="0" w:firstLine="357"/>
        <w:contextualSpacing w:val="0"/>
        <w:jc w:val="both"/>
        <w:rPr>
          <w:rFonts w:ascii="Times New Roman" w:hAnsi="Times New Roman" w:cs="Times New Roman"/>
          <w:sz w:val="24"/>
          <w:szCs w:val="24"/>
        </w:rPr>
      </w:pPr>
      <w:r w:rsidRPr="002D6DC4">
        <w:rPr>
          <w:rFonts w:ascii="Times New Roman" w:hAnsi="Times New Roman" w:cs="Times New Roman"/>
          <w:sz w:val="24"/>
          <w:szCs w:val="24"/>
        </w:rPr>
        <w:t>Pentru stabilirea nivelului de referință a consumurilor energetice sunt necesare informații specifice. Autoritatea locală trebuie să aloce resurse adecvate și să implice actorii relevanți pentru a construi o bază de date corectă și completă.</w:t>
      </w:r>
    </w:p>
    <w:p w14:paraId="4D69C96E" w14:textId="7E481C37" w:rsidR="0080337C" w:rsidRDefault="001A6D47" w:rsidP="00A24876">
      <w:pPr>
        <w:spacing w:after="120"/>
        <w:ind w:firstLine="357"/>
        <w:rPr>
          <w:rFonts w:ascii="Times New Roman" w:hAnsi="Times New Roman" w:cs="Times New Roman"/>
          <w:sz w:val="24"/>
          <w:szCs w:val="24"/>
        </w:rPr>
      </w:pPr>
      <w:r w:rsidRPr="002D6DC4">
        <w:rPr>
          <w:rFonts w:ascii="Times New Roman" w:hAnsi="Times New Roman" w:cs="Times New Roman"/>
          <w:sz w:val="24"/>
          <w:szCs w:val="24"/>
        </w:rPr>
        <w:t xml:space="preserve">Se vor colecta </w:t>
      </w:r>
      <w:r w:rsidR="00126113" w:rsidRPr="002D6DC4">
        <w:rPr>
          <w:rFonts w:ascii="Times New Roman" w:hAnsi="Times New Roman" w:cs="Times New Roman"/>
          <w:sz w:val="24"/>
          <w:szCs w:val="24"/>
        </w:rPr>
        <w:t xml:space="preserve">următoarele categorii de </w:t>
      </w:r>
      <w:r w:rsidRPr="002D6DC4">
        <w:rPr>
          <w:rFonts w:ascii="Times New Roman" w:hAnsi="Times New Roman" w:cs="Times New Roman"/>
          <w:sz w:val="24"/>
          <w:szCs w:val="24"/>
        </w:rPr>
        <w:t>date:</w:t>
      </w:r>
    </w:p>
    <w:p w14:paraId="6E616729" w14:textId="77777777" w:rsidR="00312344" w:rsidRPr="002D6DC4" w:rsidRDefault="00312344" w:rsidP="00312344">
      <w:pPr>
        <w:pStyle w:val="ListParagraph"/>
        <w:numPr>
          <w:ilvl w:val="0"/>
          <w:numId w:val="69"/>
        </w:numPr>
        <w:rPr>
          <w:rFonts w:ascii="Times New Roman" w:hAnsi="Times New Roman" w:cs="Times New Roman"/>
          <w:b/>
          <w:sz w:val="24"/>
          <w:szCs w:val="24"/>
          <w:u w:val="single"/>
        </w:rPr>
      </w:pPr>
      <w:r w:rsidRPr="002D6DC4">
        <w:rPr>
          <w:rFonts w:ascii="Times New Roman" w:hAnsi="Times New Roman" w:cs="Times New Roman"/>
          <w:b/>
          <w:sz w:val="24"/>
          <w:szCs w:val="24"/>
          <w:u w:val="single"/>
        </w:rPr>
        <w:t>Date generale despre localitate</w:t>
      </w:r>
    </w:p>
    <w:p w14:paraId="29BF86CF" w14:textId="77777777" w:rsidR="00A8054D" w:rsidRPr="002D6DC4" w:rsidRDefault="00A8054D" w:rsidP="00A8054D">
      <w:pPr>
        <w:pStyle w:val="ListParagraph"/>
        <w:rPr>
          <w:rFonts w:ascii="Times New Roman" w:hAnsi="Times New Roman" w:cs="Times New Roman"/>
          <w:b/>
          <w:sz w:val="24"/>
          <w:szCs w:val="24"/>
          <w:u w:val="single"/>
        </w:rPr>
      </w:pPr>
    </w:p>
    <w:p w14:paraId="33A370DE" w14:textId="77777777" w:rsidR="001A6D47" w:rsidRPr="002D6DC4" w:rsidRDefault="001A6D47" w:rsidP="00A8054D">
      <w:pPr>
        <w:pStyle w:val="ListParagraph"/>
        <w:numPr>
          <w:ilvl w:val="0"/>
          <w:numId w:val="1"/>
        </w:numPr>
        <w:spacing w:after="120"/>
        <w:ind w:left="714" w:hanging="357"/>
        <w:rPr>
          <w:rFonts w:ascii="Times New Roman" w:hAnsi="Times New Roman" w:cs="Times New Roman"/>
          <w:sz w:val="24"/>
          <w:szCs w:val="24"/>
        </w:rPr>
      </w:pPr>
      <w:r w:rsidRPr="002D6DC4">
        <w:rPr>
          <w:rFonts w:ascii="Times New Roman" w:hAnsi="Times New Roman" w:cs="Times New Roman"/>
          <w:sz w:val="24"/>
          <w:szCs w:val="24"/>
        </w:rPr>
        <w:t>Amplasarea localității</w:t>
      </w:r>
    </w:p>
    <w:p w14:paraId="202DBAEF" w14:textId="77777777" w:rsidR="001A6D47" w:rsidRPr="002D6DC4" w:rsidRDefault="001A6D47" w:rsidP="00A8054D">
      <w:pPr>
        <w:numPr>
          <w:ilvl w:val="0"/>
          <w:numId w:val="1"/>
        </w:numPr>
        <w:spacing w:after="120"/>
        <w:ind w:left="714" w:hanging="357"/>
        <w:jc w:val="both"/>
        <w:rPr>
          <w:rFonts w:ascii="Times New Roman" w:hAnsi="Times New Roman" w:cs="Times New Roman"/>
          <w:sz w:val="24"/>
          <w:szCs w:val="24"/>
        </w:rPr>
      </w:pPr>
      <w:r w:rsidRPr="002D6DC4">
        <w:rPr>
          <w:rFonts w:ascii="Times New Roman" w:hAnsi="Times New Roman" w:cs="Times New Roman"/>
          <w:sz w:val="24"/>
          <w:szCs w:val="24"/>
        </w:rPr>
        <w:t>Condiții climatice specifice (zonă climatică, temperatura exterioară convențională de calcul, zona eoliană, viteza vântului de calcul, perioada de încălzire, numărul de grade-zile etc.)</w:t>
      </w:r>
    </w:p>
    <w:p w14:paraId="156924D7" w14:textId="5851AE68" w:rsidR="001A6D47" w:rsidRPr="002D6DC4" w:rsidRDefault="001A6D47" w:rsidP="00A8054D">
      <w:pPr>
        <w:numPr>
          <w:ilvl w:val="0"/>
          <w:numId w:val="1"/>
        </w:numPr>
        <w:spacing w:after="120"/>
        <w:ind w:left="714" w:hanging="357"/>
        <w:rPr>
          <w:rFonts w:ascii="Times New Roman" w:hAnsi="Times New Roman" w:cs="Times New Roman"/>
          <w:sz w:val="24"/>
          <w:szCs w:val="24"/>
        </w:rPr>
      </w:pPr>
      <w:r w:rsidRPr="002D6DC4">
        <w:rPr>
          <w:rFonts w:ascii="Times New Roman" w:hAnsi="Times New Roman" w:cs="Times New Roman"/>
          <w:sz w:val="24"/>
          <w:szCs w:val="24"/>
        </w:rPr>
        <w:t>Evoluția populației, evoluția fondului de locuințe</w:t>
      </w:r>
      <w:r w:rsidR="002826BB">
        <w:rPr>
          <w:rFonts w:ascii="Times New Roman" w:hAnsi="Times New Roman" w:cs="Times New Roman"/>
          <w:sz w:val="24"/>
          <w:szCs w:val="24"/>
        </w:rPr>
        <w:t xml:space="preserve"> și modalități de renovare a acestuia</w:t>
      </w:r>
      <w:r w:rsidRPr="002D6DC4">
        <w:rPr>
          <w:rFonts w:ascii="Times New Roman" w:hAnsi="Times New Roman" w:cs="Times New Roman"/>
          <w:sz w:val="24"/>
          <w:szCs w:val="24"/>
        </w:rPr>
        <w:t xml:space="preserve"> etc.</w:t>
      </w:r>
    </w:p>
    <w:p w14:paraId="7DB7008D" w14:textId="509CBC3F" w:rsidR="001A6D47" w:rsidRDefault="001A6D47" w:rsidP="00A8054D">
      <w:pPr>
        <w:numPr>
          <w:ilvl w:val="0"/>
          <w:numId w:val="1"/>
        </w:numPr>
        <w:spacing w:after="120"/>
        <w:ind w:left="714" w:hanging="357"/>
        <w:jc w:val="both"/>
        <w:rPr>
          <w:rFonts w:ascii="Times New Roman" w:hAnsi="Times New Roman" w:cs="Times New Roman"/>
          <w:sz w:val="24"/>
          <w:szCs w:val="24"/>
        </w:rPr>
      </w:pPr>
      <w:r w:rsidRPr="002D6DC4">
        <w:rPr>
          <w:rFonts w:ascii="Times New Roman" w:hAnsi="Times New Roman" w:cs="Times New Roman"/>
          <w:sz w:val="24"/>
          <w:szCs w:val="24"/>
        </w:rPr>
        <w:t>Modalitatea de asigurare a alimentării cu energie (termică, gaze naturale, electrică</w:t>
      </w:r>
      <w:r w:rsidR="002826BB">
        <w:rPr>
          <w:rFonts w:ascii="Times New Roman" w:hAnsi="Times New Roman" w:cs="Times New Roman"/>
          <w:sz w:val="24"/>
          <w:szCs w:val="24"/>
        </w:rPr>
        <w:t>, surse regenerabile de energie</w:t>
      </w:r>
      <w:r w:rsidRPr="002D6DC4">
        <w:rPr>
          <w:rFonts w:ascii="Times New Roman" w:hAnsi="Times New Roman" w:cs="Times New Roman"/>
          <w:sz w:val="24"/>
          <w:szCs w:val="24"/>
        </w:rPr>
        <w:t>)</w:t>
      </w:r>
    </w:p>
    <w:p w14:paraId="27EEAF61" w14:textId="6B44DE78" w:rsidR="002826BB" w:rsidRPr="002D6DC4" w:rsidRDefault="002826BB" w:rsidP="00A8054D">
      <w:pPr>
        <w:numPr>
          <w:ilvl w:val="0"/>
          <w:numId w:val="1"/>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Investiții cu impact în eficiența energetică ( tehnologii noi, upgradarea sistemică, implementarea și exploatarea unor noi surse regenerabile de energie).</w:t>
      </w:r>
    </w:p>
    <w:p w14:paraId="12F26143" w14:textId="77777777" w:rsidR="001300ED" w:rsidRPr="002D6DC4" w:rsidRDefault="001300ED" w:rsidP="001F07C6">
      <w:pPr>
        <w:widowControl w:val="0"/>
        <w:tabs>
          <w:tab w:val="left" w:pos="8222"/>
        </w:tabs>
        <w:overflowPunct w:val="0"/>
        <w:autoSpaceDE w:val="0"/>
        <w:autoSpaceDN w:val="0"/>
        <w:adjustRightInd w:val="0"/>
        <w:spacing w:after="120" w:line="276" w:lineRule="auto"/>
        <w:jc w:val="both"/>
        <w:rPr>
          <w:rFonts w:ascii="Times New Roman" w:eastAsia="Times New Roman" w:hAnsi="Times New Roman" w:cs="Times New Roman"/>
          <w:sz w:val="24"/>
          <w:szCs w:val="24"/>
        </w:rPr>
      </w:pPr>
    </w:p>
    <w:p w14:paraId="7789FE42" w14:textId="77777777" w:rsidR="00224324" w:rsidRPr="002D6DC4" w:rsidRDefault="0011437D" w:rsidP="00126113">
      <w:pPr>
        <w:pStyle w:val="ListParagraph"/>
        <w:widowControl w:val="0"/>
        <w:numPr>
          <w:ilvl w:val="0"/>
          <w:numId w:val="69"/>
        </w:numPr>
        <w:tabs>
          <w:tab w:val="left" w:pos="8222"/>
        </w:tabs>
        <w:overflowPunct w:val="0"/>
        <w:autoSpaceDE w:val="0"/>
        <w:autoSpaceDN w:val="0"/>
        <w:adjustRightInd w:val="0"/>
        <w:spacing w:after="120" w:line="276" w:lineRule="auto"/>
        <w:jc w:val="both"/>
        <w:rPr>
          <w:rFonts w:ascii="Times New Roman" w:eastAsia="Times New Roman" w:hAnsi="Times New Roman" w:cs="Times New Roman"/>
          <w:b/>
          <w:sz w:val="24"/>
          <w:szCs w:val="24"/>
          <w:u w:val="single"/>
        </w:rPr>
      </w:pPr>
      <w:r w:rsidRPr="002D6DC4">
        <w:rPr>
          <w:rFonts w:ascii="Times New Roman" w:eastAsia="Times New Roman" w:hAnsi="Times New Roman" w:cs="Times New Roman"/>
          <w:b/>
          <w:sz w:val="24"/>
          <w:szCs w:val="24"/>
          <w:u w:val="single"/>
        </w:rPr>
        <w:t>Date specifice sectoarelor care se includ în PIEE</w:t>
      </w:r>
    </w:p>
    <w:p w14:paraId="03EC2FA7" w14:textId="59912DD3" w:rsidR="00126113" w:rsidRPr="00730E81" w:rsidRDefault="00730E81" w:rsidP="00730E81">
      <w:pPr>
        <w:pStyle w:val="Heading2"/>
      </w:pPr>
      <w:r>
        <w:t xml:space="preserve"> </w:t>
      </w:r>
      <w:bookmarkStart w:id="18" w:name="_Toc69664390"/>
      <w:r w:rsidR="00126113" w:rsidRPr="00730E81">
        <w:t>Sectorul clădiri publice</w:t>
      </w:r>
      <w:bookmarkEnd w:id="18"/>
      <w:r w:rsidR="00126113" w:rsidRPr="00730E81">
        <w:t xml:space="preserve"> </w:t>
      </w:r>
    </w:p>
    <w:p w14:paraId="16ECCEF2" w14:textId="3CDF941C" w:rsidR="00126113" w:rsidRPr="002D6DC4" w:rsidRDefault="003A2ECC" w:rsidP="0035759C">
      <w:pPr>
        <w:pStyle w:val="ListParagraph"/>
        <w:spacing w:after="120" w:line="276" w:lineRule="auto"/>
        <w:ind w:left="0" w:firstLine="357"/>
        <w:contextualSpacing w:val="0"/>
        <w:jc w:val="both"/>
        <w:rPr>
          <w:rFonts w:ascii="Times New Roman" w:hAnsi="Times New Roman" w:cs="Times New Roman"/>
          <w:sz w:val="24"/>
          <w:szCs w:val="24"/>
        </w:rPr>
      </w:pPr>
      <w:r>
        <w:rPr>
          <w:rFonts w:ascii="Times New Roman" w:hAnsi="Times New Roman" w:cs="Times New Roman"/>
          <w:sz w:val="24"/>
          <w:szCs w:val="24"/>
        </w:rPr>
        <w:t>În vederea descrierii</w:t>
      </w:r>
      <w:r w:rsidR="00126113" w:rsidRPr="002D6DC4">
        <w:rPr>
          <w:rFonts w:ascii="Times New Roman" w:hAnsi="Times New Roman" w:cs="Times New Roman"/>
          <w:sz w:val="24"/>
          <w:szCs w:val="24"/>
        </w:rPr>
        <w:t xml:space="preserve"> sectorului Clădiri publice (școli, spitale, grădinițe, clădiri administrat</w:t>
      </w:r>
      <w:r w:rsidR="0035759C" w:rsidRPr="002D6DC4">
        <w:rPr>
          <w:rFonts w:ascii="Times New Roman" w:hAnsi="Times New Roman" w:cs="Times New Roman"/>
          <w:sz w:val="24"/>
          <w:szCs w:val="24"/>
        </w:rPr>
        <w:t>ive, instituții de cultură</w:t>
      </w:r>
      <w:r w:rsidR="00126113" w:rsidRPr="002D6DC4">
        <w:rPr>
          <w:rFonts w:ascii="Times New Roman" w:hAnsi="Times New Roman" w:cs="Times New Roman"/>
          <w:sz w:val="24"/>
          <w:szCs w:val="24"/>
        </w:rPr>
        <w:t xml:space="preserve"> etc.)</w:t>
      </w:r>
      <w:r w:rsidR="0035759C" w:rsidRPr="002D6DC4">
        <w:rPr>
          <w:rFonts w:ascii="Times New Roman" w:hAnsi="Times New Roman" w:cs="Times New Roman"/>
          <w:sz w:val="24"/>
          <w:szCs w:val="24"/>
        </w:rPr>
        <w:t xml:space="preserve"> aflate </w:t>
      </w:r>
      <w:r w:rsidR="00126113" w:rsidRPr="002D6DC4">
        <w:rPr>
          <w:rFonts w:ascii="Times New Roman" w:hAnsi="Times New Roman" w:cs="Times New Roman"/>
          <w:sz w:val="24"/>
          <w:szCs w:val="24"/>
        </w:rPr>
        <w:t xml:space="preserve">sub autoritatea Consiliului Local </w:t>
      </w:r>
      <w:r w:rsidR="0035759C" w:rsidRPr="002D6DC4">
        <w:rPr>
          <w:rFonts w:ascii="Times New Roman" w:hAnsi="Times New Roman" w:cs="Times New Roman"/>
          <w:sz w:val="24"/>
          <w:szCs w:val="24"/>
        </w:rPr>
        <w:t>sau a</w:t>
      </w:r>
      <w:r w:rsidR="00FD55D0" w:rsidRPr="002D6DC4">
        <w:rPr>
          <w:rFonts w:ascii="Times New Roman" w:hAnsi="Times New Roman" w:cs="Times New Roman"/>
          <w:sz w:val="24"/>
          <w:szCs w:val="24"/>
        </w:rPr>
        <w:t xml:space="preserve"> Primăriei</w:t>
      </w:r>
      <w:r w:rsidR="0035759C" w:rsidRPr="002D6DC4">
        <w:rPr>
          <w:rFonts w:ascii="Times New Roman" w:hAnsi="Times New Roman" w:cs="Times New Roman"/>
          <w:sz w:val="24"/>
          <w:szCs w:val="24"/>
        </w:rPr>
        <w:t>,</w:t>
      </w:r>
      <w:r w:rsidR="00FD55D0" w:rsidRPr="002D6DC4">
        <w:rPr>
          <w:rFonts w:ascii="Times New Roman" w:hAnsi="Times New Roman" w:cs="Times New Roman"/>
          <w:sz w:val="24"/>
          <w:szCs w:val="24"/>
        </w:rPr>
        <w:t xml:space="preserve"> </w:t>
      </w:r>
      <w:r w:rsidR="00A92106">
        <w:rPr>
          <w:rFonts w:ascii="Times New Roman" w:hAnsi="Times New Roman" w:cs="Times New Roman"/>
          <w:sz w:val="24"/>
          <w:szCs w:val="24"/>
        </w:rPr>
        <w:t>se va completa Tabelul 2</w:t>
      </w:r>
      <w:r w:rsidR="00126113" w:rsidRPr="002D6DC4">
        <w:rPr>
          <w:rFonts w:ascii="Times New Roman" w:hAnsi="Times New Roman" w:cs="Times New Roman"/>
          <w:sz w:val="24"/>
          <w:szCs w:val="24"/>
        </w:rPr>
        <w:t>.</w:t>
      </w:r>
    </w:p>
    <w:p w14:paraId="15CBD303" w14:textId="77777777" w:rsidR="00EE771C" w:rsidRPr="002D6DC4" w:rsidRDefault="00EE771C" w:rsidP="00884F05">
      <w:pPr>
        <w:pStyle w:val="ListParagraph"/>
        <w:spacing w:after="120" w:line="276" w:lineRule="auto"/>
        <w:ind w:left="0" w:firstLine="357"/>
        <w:contextualSpacing w:val="0"/>
        <w:jc w:val="both"/>
        <w:rPr>
          <w:rFonts w:ascii="Times New Roman" w:hAnsi="Times New Roman" w:cs="Times New Roman"/>
          <w:sz w:val="24"/>
          <w:szCs w:val="24"/>
        </w:rPr>
      </w:pPr>
      <w:r w:rsidRPr="002D6DC4">
        <w:rPr>
          <w:rFonts w:ascii="Times New Roman" w:hAnsi="Times New Roman" w:cs="Times New Roman"/>
          <w:sz w:val="24"/>
          <w:szCs w:val="24"/>
        </w:rPr>
        <w:t>Pentru descrierea situației consumurilor energetice în sectorul clădirilor publice</w:t>
      </w:r>
      <w:r w:rsidR="0035759C" w:rsidRPr="002D6DC4">
        <w:rPr>
          <w:rFonts w:ascii="Times New Roman" w:hAnsi="Times New Roman" w:cs="Times New Roman"/>
          <w:sz w:val="24"/>
          <w:szCs w:val="24"/>
        </w:rPr>
        <w:t>,</w:t>
      </w:r>
      <w:r w:rsidRPr="002D6DC4">
        <w:rPr>
          <w:rFonts w:ascii="Times New Roman" w:hAnsi="Times New Roman" w:cs="Times New Roman"/>
          <w:sz w:val="24"/>
          <w:szCs w:val="24"/>
        </w:rPr>
        <w:t xml:space="preserve"> se va completa fișa de prezentare din A</w:t>
      </w:r>
      <w:r w:rsidR="0035759C" w:rsidRPr="002D6DC4">
        <w:rPr>
          <w:rFonts w:ascii="Times New Roman" w:hAnsi="Times New Roman" w:cs="Times New Roman"/>
          <w:sz w:val="24"/>
          <w:szCs w:val="24"/>
        </w:rPr>
        <w:t>nexa</w:t>
      </w:r>
      <w:r w:rsidRPr="002D6DC4">
        <w:rPr>
          <w:rFonts w:ascii="Times New Roman" w:hAnsi="Times New Roman" w:cs="Times New Roman"/>
          <w:sz w:val="24"/>
          <w:szCs w:val="24"/>
        </w:rPr>
        <w:t xml:space="preserve"> 2.</w:t>
      </w:r>
    </w:p>
    <w:p w14:paraId="69B8AA30" w14:textId="17014D8D" w:rsidR="00126113" w:rsidRPr="002D6DC4" w:rsidRDefault="00A92106" w:rsidP="0035759C">
      <w:pPr>
        <w:keepNext/>
        <w:widowControl w:val="0"/>
        <w:tabs>
          <w:tab w:val="left" w:pos="567"/>
        </w:tabs>
        <w:spacing w:after="120" w:line="276" w:lineRule="auto"/>
        <w:ind w:left="1276" w:hanging="1276"/>
        <w:jc w:val="both"/>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Pr>
          <w:rFonts w:ascii="Times New Roman" w:hAnsi="Times New Roman" w:cs="Times New Roman"/>
          <w:b/>
          <w:sz w:val="24"/>
          <w:szCs w:val="24"/>
        </w:rPr>
        <w:t>2</w:t>
      </w:r>
      <w:r w:rsidRPr="002D6DC4">
        <w:rPr>
          <w:rFonts w:ascii="Times New Roman" w:hAnsi="Times New Roman" w:cs="Times New Roman"/>
          <w:b/>
          <w:i/>
          <w:sz w:val="24"/>
          <w:szCs w:val="24"/>
        </w:rPr>
        <w:t xml:space="preserve"> </w:t>
      </w:r>
      <w:r>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00126113" w:rsidRPr="002D6DC4">
        <w:rPr>
          <w:rFonts w:ascii="Times New Roman" w:hAnsi="Times New Roman" w:cs="Times New Roman"/>
          <w:b/>
          <w:sz w:val="24"/>
          <w:szCs w:val="24"/>
        </w:rPr>
        <w:t xml:space="preserve">Indicatori </w:t>
      </w:r>
      <w:r w:rsidR="0035759C" w:rsidRPr="002D6DC4">
        <w:rPr>
          <w:rFonts w:ascii="Times New Roman" w:hAnsi="Times New Roman" w:cs="Times New Roman"/>
          <w:b/>
          <w:sz w:val="24"/>
          <w:szCs w:val="24"/>
        </w:rPr>
        <w:t xml:space="preserve">de </w:t>
      </w:r>
      <w:r w:rsidR="00126113" w:rsidRPr="002D6DC4">
        <w:rPr>
          <w:rFonts w:ascii="Times New Roman" w:hAnsi="Times New Roman" w:cs="Times New Roman"/>
          <w:b/>
          <w:sz w:val="24"/>
          <w:szCs w:val="24"/>
        </w:rPr>
        <w:t>consum energe</w:t>
      </w:r>
      <w:r w:rsidR="0035759C" w:rsidRPr="002D6DC4">
        <w:rPr>
          <w:rFonts w:ascii="Times New Roman" w:hAnsi="Times New Roman" w:cs="Times New Roman"/>
          <w:b/>
          <w:sz w:val="24"/>
          <w:szCs w:val="24"/>
        </w:rPr>
        <w:t>tic</w:t>
      </w:r>
      <w:r w:rsidR="00126113" w:rsidRPr="002D6DC4">
        <w:rPr>
          <w:rFonts w:ascii="Times New Roman" w:hAnsi="Times New Roman" w:cs="Times New Roman"/>
          <w:b/>
          <w:sz w:val="24"/>
          <w:szCs w:val="24"/>
        </w:rPr>
        <w:t xml:space="preserve"> în sectorul clădiri publice</w:t>
      </w:r>
      <w:r w:rsidR="0035759C" w:rsidRPr="002D6DC4">
        <w:rPr>
          <w:rFonts w:ascii="Times New Roman" w:hAnsi="Times New Roman" w:cs="Times New Roman"/>
          <w:b/>
          <w:sz w:val="24"/>
          <w:szCs w:val="24"/>
        </w:rPr>
        <w:t>,</w:t>
      </w:r>
      <w:r w:rsidR="00126113" w:rsidRPr="002D6DC4">
        <w:rPr>
          <w:rFonts w:ascii="Times New Roman" w:hAnsi="Times New Roman" w:cs="Times New Roman"/>
          <w:b/>
          <w:sz w:val="24"/>
          <w:szCs w:val="24"/>
        </w:rPr>
        <w:t xml:space="preserve"> pentru anul de raportare </w:t>
      </w:r>
      <w:r w:rsidR="00F50D6C" w:rsidRPr="002D6DC4">
        <w:rPr>
          <w:rFonts w:ascii="Times New Roman" w:hAnsi="Times New Roman" w:cs="Times New Roman"/>
          <w:b/>
          <w:sz w:val="24"/>
          <w:szCs w:val="24"/>
        </w:rPr>
        <w:t>.....</w:t>
      </w:r>
      <w:r w:rsidR="00126113" w:rsidRPr="002D6DC4">
        <w:rPr>
          <w:rFonts w:ascii="Times New Roman" w:hAnsi="Times New Roman" w:cs="Times New Roman"/>
          <w:b/>
          <w:sz w:val="24"/>
          <w:szCs w:val="24"/>
        </w:rPr>
        <w:t xml:space="preserve">  </w:t>
      </w:r>
    </w:p>
    <w:tbl>
      <w:tblPr>
        <w:tblStyle w:val="TableGrid5"/>
        <w:tblW w:w="10627" w:type="dxa"/>
        <w:jc w:val="center"/>
        <w:tblLayout w:type="fixed"/>
        <w:tblLook w:val="04A0" w:firstRow="1" w:lastRow="0" w:firstColumn="1" w:lastColumn="0" w:noHBand="0" w:noVBand="1"/>
      </w:tblPr>
      <w:tblGrid>
        <w:gridCol w:w="583"/>
        <w:gridCol w:w="2531"/>
        <w:gridCol w:w="817"/>
        <w:gridCol w:w="1241"/>
        <w:gridCol w:w="1145"/>
        <w:gridCol w:w="1145"/>
        <w:gridCol w:w="1084"/>
        <w:gridCol w:w="1134"/>
        <w:gridCol w:w="947"/>
      </w:tblGrid>
      <w:tr w:rsidR="00F50D6C" w:rsidRPr="002D6DC4" w14:paraId="3D680E20" w14:textId="77777777" w:rsidTr="00A24876">
        <w:trPr>
          <w:cantSplit/>
          <w:trHeight w:val="293"/>
          <w:tblHeader/>
          <w:jc w:val="center"/>
        </w:trPr>
        <w:tc>
          <w:tcPr>
            <w:tcW w:w="583" w:type="dxa"/>
            <w:vMerge w:val="restart"/>
            <w:shd w:val="clear" w:color="auto" w:fill="FFC000"/>
            <w:vAlign w:val="center"/>
          </w:tcPr>
          <w:p w14:paraId="6C65DDC2" w14:textId="77777777" w:rsidR="00F50D6C" w:rsidRPr="002D6DC4" w:rsidRDefault="00F50D6C" w:rsidP="006756EF">
            <w:pPr>
              <w:widowControl w:val="0"/>
              <w:tabs>
                <w:tab w:val="num" w:pos="1680"/>
                <w:tab w:val="num" w:pos="2340"/>
                <w:tab w:val="left" w:pos="8222"/>
              </w:tabs>
              <w:overflowPunct w:val="0"/>
              <w:autoSpaceDE w:val="0"/>
              <w:autoSpaceDN w:val="0"/>
              <w:adjustRightInd w:val="0"/>
              <w:ind w:right="-384"/>
              <w:rPr>
                <w:rFonts w:ascii="Times New Roman" w:hAnsi="Times New Roman" w:cs="Times New Roman"/>
                <w:sz w:val="24"/>
                <w:szCs w:val="24"/>
              </w:rPr>
            </w:pPr>
            <w:r w:rsidRPr="002D6DC4">
              <w:rPr>
                <w:rFonts w:ascii="Times New Roman" w:hAnsi="Times New Roman" w:cs="Times New Roman"/>
                <w:sz w:val="24"/>
                <w:szCs w:val="24"/>
              </w:rPr>
              <w:t xml:space="preserve">Nr. </w:t>
            </w:r>
          </w:p>
          <w:p w14:paraId="1AF95204" w14:textId="77777777" w:rsidR="00F50D6C" w:rsidRPr="002D6DC4" w:rsidRDefault="00F50D6C" w:rsidP="006756EF">
            <w:pPr>
              <w:widowControl w:val="0"/>
              <w:tabs>
                <w:tab w:val="num" w:pos="1680"/>
                <w:tab w:val="num" w:pos="2340"/>
                <w:tab w:val="left" w:pos="8222"/>
              </w:tabs>
              <w:overflowPunct w:val="0"/>
              <w:autoSpaceDE w:val="0"/>
              <w:autoSpaceDN w:val="0"/>
              <w:adjustRightInd w:val="0"/>
              <w:ind w:right="-384"/>
              <w:rPr>
                <w:rFonts w:ascii="Times New Roman" w:hAnsi="Times New Roman" w:cs="Times New Roman"/>
                <w:sz w:val="24"/>
                <w:szCs w:val="24"/>
              </w:rPr>
            </w:pPr>
            <w:r w:rsidRPr="002D6DC4">
              <w:rPr>
                <w:rFonts w:ascii="Times New Roman" w:hAnsi="Times New Roman" w:cs="Times New Roman"/>
                <w:sz w:val="24"/>
                <w:szCs w:val="24"/>
              </w:rPr>
              <w:t>Crt.</w:t>
            </w:r>
          </w:p>
        </w:tc>
        <w:tc>
          <w:tcPr>
            <w:tcW w:w="2531" w:type="dxa"/>
            <w:vMerge w:val="restart"/>
            <w:shd w:val="clear" w:color="auto" w:fill="FFC000"/>
            <w:vAlign w:val="center"/>
          </w:tcPr>
          <w:p w14:paraId="69CC24B7"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Tip clădire</w:t>
            </w:r>
          </w:p>
        </w:tc>
        <w:tc>
          <w:tcPr>
            <w:tcW w:w="817" w:type="dxa"/>
            <w:vMerge w:val="restart"/>
            <w:shd w:val="clear" w:color="auto" w:fill="FFC000"/>
            <w:vAlign w:val="center"/>
          </w:tcPr>
          <w:p w14:paraId="57A96256"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Nr. clădiri</w:t>
            </w:r>
          </w:p>
          <w:p w14:paraId="182E5FA0" w14:textId="77777777" w:rsidR="00F50D6C" w:rsidRPr="002D6DC4" w:rsidRDefault="0035759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î</w:t>
            </w:r>
            <w:r w:rsidR="00F50D6C" w:rsidRPr="002D6DC4">
              <w:rPr>
                <w:rFonts w:ascii="Times New Roman" w:hAnsi="Times New Roman" w:cs="Times New Roman"/>
                <w:sz w:val="24"/>
                <w:szCs w:val="24"/>
              </w:rPr>
              <w:t>n  grup</w:t>
            </w:r>
          </w:p>
        </w:tc>
        <w:tc>
          <w:tcPr>
            <w:tcW w:w="1241" w:type="dxa"/>
            <w:vMerge w:val="restart"/>
            <w:shd w:val="clear" w:color="auto" w:fill="FFC000"/>
            <w:vAlign w:val="center"/>
          </w:tcPr>
          <w:p w14:paraId="4617438F" w14:textId="77777777" w:rsidR="00F50D6C" w:rsidRPr="002D6DC4" w:rsidRDefault="00F50D6C" w:rsidP="006756EF">
            <w:pPr>
              <w:widowControl w:val="0"/>
              <w:tabs>
                <w:tab w:val="num" w:pos="1086"/>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Total suprafață utilă încălzită</w:t>
            </w:r>
          </w:p>
        </w:tc>
        <w:tc>
          <w:tcPr>
            <w:tcW w:w="5455" w:type="dxa"/>
            <w:gridSpan w:val="5"/>
            <w:shd w:val="clear" w:color="auto" w:fill="FFC000"/>
            <w:vAlign w:val="center"/>
          </w:tcPr>
          <w:p w14:paraId="058794E7"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Indicatori</w:t>
            </w:r>
          </w:p>
        </w:tc>
      </w:tr>
      <w:tr w:rsidR="00F50D6C" w:rsidRPr="002D6DC4" w14:paraId="6AC11766" w14:textId="77777777" w:rsidTr="00A24876">
        <w:trPr>
          <w:cantSplit/>
          <w:trHeight w:val="448"/>
          <w:tblHeader/>
          <w:jc w:val="center"/>
        </w:trPr>
        <w:tc>
          <w:tcPr>
            <w:tcW w:w="583" w:type="dxa"/>
            <w:vMerge/>
            <w:shd w:val="clear" w:color="auto" w:fill="FFC000"/>
          </w:tcPr>
          <w:p w14:paraId="5BF2C1E8" w14:textId="77777777" w:rsidR="00F50D6C" w:rsidRPr="002D6DC4" w:rsidRDefault="00F50D6C" w:rsidP="006756EF">
            <w:pPr>
              <w:widowControl w:val="0"/>
              <w:tabs>
                <w:tab w:val="num" w:pos="1680"/>
                <w:tab w:val="num" w:pos="2340"/>
                <w:tab w:val="left" w:pos="8222"/>
              </w:tabs>
              <w:overflowPunct w:val="0"/>
              <w:autoSpaceDE w:val="0"/>
              <w:autoSpaceDN w:val="0"/>
              <w:adjustRightInd w:val="0"/>
              <w:ind w:right="-652"/>
              <w:rPr>
                <w:rFonts w:ascii="Times New Roman" w:hAnsi="Times New Roman" w:cs="Times New Roman"/>
                <w:sz w:val="24"/>
                <w:szCs w:val="24"/>
              </w:rPr>
            </w:pPr>
          </w:p>
        </w:tc>
        <w:tc>
          <w:tcPr>
            <w:tcW w:w="2531" w:type="dxa"/>
            <w:vMerge/>
            <w:shd w:val="clear" w:color="auto" w:fill="FFC000"/>
            <w:vAlign w:val="center"/>
          </w:tcPr>
          <w:p w14:paraId="0B05CAC9"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817" w:type="dxa"/>
            <w:vMerge/>
            <w:shd w:val="clear" w:color="auto" w:fill="FFC000"/>
            <w:vAlign w:val="center"/>
          </w:tcPr>
          <w:p w14:paraId="78412AE7"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241" w:type="dxa"/>
            <w:vMerge/>
            <w:shd w:val="clear" w:color="auto" w:fill="FFC000"/>
            <w:vAlign w:val="center"/>
          </w:tcPr>
          <w:p w14:paraId="7717CE5C"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145" w:type="dxa"/>
            <w:vMerge w:val="restart"/>
            <w:shd w:val="clear" w:color="auto" w:fill="FFC000"/>
            <w:vAlign w:val="center"/>
          </w:tcPr>
          <w:p w14:paraId="675495BB"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Consum</w:t>
            </w:r>
          </w:p>
          <w:p w14:paraId="33011FF2"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energie</w:t>
            </w:r>
          </w:p>
          <w:p w14:paraId="4D3347CD"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r w:rsidRPr="002D6DC4">
              <w:rPr>
                <w:rFonts w:ascii="Times New Roman" w:hAnsi="Times New Roman" w:cs="Times New Roman"/>
                <w:sz w:val="24"/>
                <w:szCs w:val="24"/>
              </w:rPr>
              <w:t>electrică</w:t>
            </w:r>
          </w:p>
        </w:tc>
        <w:tc>
          <w:tcPr>
            <w:tcW w:w="1145" w:type="dxa"/>
            <w:vMerge w:val="restart"/>
            <w:shd w:val="clear" w:color="auto" w:fill="FFC000"/>
            <w:vAlign w:val="center"/>
          </w:tcPr>
          <w:p w14:paraId="435668DA"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Consum</w:t>
            </w:r>
          </w:p>
          <w:p w14:paraId="650143D1"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energie</w:t>
            </w:r>
          </w:p>
          <w:p w14:paraId="7C9393D8" w14:textId="77777777" w:rsidR="00F50D6C" w:rsidRPr="002D6DC4" w:rsidRDefault="00F50D6C" w:rsidP="0035759C">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termic</w:t>
            </w:r>
            <w:r w:rsidR="00BD3A91" w:rsidRPr="002D6DC4">
              <w:rPr>
                <w:rFonts w:ascii="Times New Roman" w:hAnsi="Times New Roman" w:cs="Times New Roman"/>
                <w:color w:val="000000" w:themeColor="text1"/>
                <w:sz w:val="24"/>
                <w:szCs w:val="24"/>
              </w:rPr>
              <w:t>ă*</w:t>
            </w:r>
          </w:p>
        </w:tc>
        <w:tc>
          <w:tcPr>
            <w:tcW w:w="1084" w:type="dxa"/>
            <w:vMerge w:val="restart"/>
            <w:shd w:val="clear" w:color="auto" w:fill="FFC000"/>
            <w:vAlign w:val="center"/>
          </w:tcPr>
          <w:p w14:paraId="449BCD64"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Consum combust.</w:t>
            </w:r>
          </w:p>
        </w:tc>
        <w:tc>
          <w:tcPr>
            <w:tcW w:w="2081" w:type="dxa"/>
            <w:gridSpan w:val="2"/>
            <w:shd w:val="clear" w:color="auto" w:fill="FFC000"/>
            <w:vAlign w:val="center"/>
          </w:tcPr>
          <w:p w14:paraId="28233BFD"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Factura energie</w:t>
            </w:r>
          </w:p>
        </w:tc>
      </w:tr>
      <w:tr w:rsidR="00F50D6C" w:rsidRPr="002D6DC4" w14:paraId="05EA640D" w14:textId="77777777" w:rsidTr="00A24876">
        <w:trPr>
          <w:cantSplit/>
          <w:trHeight w:val="448"/>
          <w:tblHeader/>
          <w:jc w:val="center"/>
        </w:trPr>
        <w:tc>
          <w:tcPr>
            <w:tcW w:w="583" w:type="dxa"/>
            <w:vMerge/>
            <w:shd w:val="clear" w:color="auto" w:fill="FFC000"/>
          </w:tcPr>
          <w:p w14:paraId="0CAB90A1" w14:textId="77777777" w:rsidR="00F50D6C" w:rsidRPr="002D6DC4" w:rsidRDefault="00F50D6C" w:rsidP="006756EF">
            <w:pPr>
              <w:widowControl w:val="0"/>
              <w:tabs>
                <w:tab w:val="num" w:pos="1680"/>
                <w:tab w:val="num" w:pos="2340"/>
                <w:tab w:val="left" w:pos="8222"/>
              </w:tabs>
              <w:overflowPunct w:val="0"/>
              <w:autoSpaceDE w:val="0"/>
              <w:autoSpaceDN w:val="0"/>
              <w:adjustRightInd w:val="0"/>
              <w:ind w:right="-652"/>
              <w:rPr>
                <w:rFonts w:ascii="Times New Roman" w:hAnsi="Times New Roman" w:cs="Times New Roman"/>
                <w:sz w:val="24"/>
                <w:szCs w:val="24"/>
              </w:rPr>
            </w:pPr>
          </w:p>
        </w:tc>
        <w:tc>
          <w:tcPr>
            <w:tcW w:w="2531" w:type="dxa"/>
            <w:vMerge/>
            <w:shd w:val="clear" w:color="auto" w:fill="FFC000"/>
            <w:vAlign w:val="center"/>
          </w:tcPr>
          <w:p w14:paraId="2CD82B89"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817" w:type="dxa"/>
            <w:vMerge/>
            <w:shd w:val="clear" w:color="auto" w:fill="FFC000"/>
            <w:vAlign w:val="center"/>
          </w:tcPr>
          <w:p w14:paraId="7C0ADF56"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241" w:type="dxa"/>
            <w:vMerge/>
            <w:shd w:val="clear" w:color="auto" w:fill="FFC000"/>
            <w:vAlign w:val="center"/>
          </w:tcPr>
          <w:p w14:paraId="4826EBC4"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145" w:type="dxa"/>
            <w:vMerge/>
            <w:shd w:val="clear" w:color="auto" w:fill="FFC000"/>
            <w:vAlign w:val="center"/>
          </w:tcPr>
          <w:p w14:paraId="182F8C0E"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145" w:type="dxa"/>
            <w:vMerge/>
            <w:shd w:val="clear" w:color="auto" w:fill="FFC000"/>
            <w:vAlign w:val="center"/>
          </w:tcPr>
          <w:p w14:paraId="731CC45B"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color w:val="000000" w:themeColor="text1"/>
                <w:sz w:val="24"/>
                <w:szCs w:val="24"/>
              </w:rPr>
            </w:pPr>
          </w:p>
        </w:tc>
        <w:tc>
          <w:tcPr>
            <w:tcW w:w="1084" w:type="dxa"/>
            <w:vMerge/>
            <w:shd w:val="clear" w:color="auto" w:fill="FFC000"/>
            <w:vAlign w:val="center"/>
          </w:tcPr>
          <w:p w14:paraId="31A5DE01" w14:textId="77777777" w:rsidR="00F50D6C" w:rsidRPr="002D6DC4" w:rsidRDefault="00F50D6C" w:rsidP="006756EF">
            <w:pPr>
              <w:widowControl w:val="0"/>
              <w:tabs>
                <w:tab w:val="num" w:pos="1680"/>
                <w:tab w:val="num" w:pos="2340"/>
                <w:tab w:val="left" w:pos="8222"/>
              </w:tabs>
              <w:overflowPunct w:val="0"/>
              <w:autoSpaceDE w:val="0"/>
              <w:autoSpaceDN w:val="0"/>
              <w:adjustRightInd w:val="0"/>
              <w:ind w:left="-57" w:right="-57"/>
              <w:jc w:val="center"/>
              <w:rPr>
                <w:rFonts w:ascii="Times New Roman" w:hAnsi="Times New Roman" w:cs="Times New Roman"/>
                <w:sz w:val="24"/>
                <w:szCs w:val="24"/>
              </w:rPr>
            </w:pPr>
          </w:p>
        </w:tc>
        <w:tc>
          <w:tcPr>
            <w:tcW w:w="1134" w:type="dxa"/>
            <w:shd w:val="clear" w:color="auto" w:fill="FFC000"/>
            <w:vAlign w:val="center"/>
          </w:tcPr>
          <w:p w14:paraId="4342AB73" w14:textId="77777777" w:rsidR="00F50D6C" w:rsidRPr="002D6DC4" w:rsidRDefault="00F50D6C" w:rsidP="0035759C">
            <w:pPr>
              <w:widowControl w:val="0"/>
              <w:tabs>
                <w:tab w:val="num" w:pos="1680"/>
                <w:tab w:val="num" w:pos="2340"/>
                <w:tab w:val="left" w:pos="8222"/>
              </w:tabs>
              <w:overflowPunct w:val="0"/>
              <w:autoSpaceDE w:val="0"/>
              <w:autoSpaceDN w:val="0"/>
              <w:adjustRightInd w:val="0"/>
              <w:ind w:left="-57" w:right="-113"/>
              <w:jc w:val="center"/>
              <w:rPr>
                <w:rFonts w:ascii="Times New Roman" w:hAnsi="Times New Roman" w:cs="Times New Roman"/>
                <w:sz w:val="24"/>
                <w:szCs w:val="24"/>
              </w:rPr>
            </w:pPr>
            <w:r w:rsidRPr="002D6DC4">
              <w:rPr>
                <w:rFonts w:ascii="Times New Roman" w:hAnsi="Times New Roman" w:cs="Times New Roman"/>
                <w:sz w:val="24"/>
                <w:szCs w:val="24"/>
              </w:rPr>
              <w:t>electrică</w:t>
            </w:r>
          </w:p>
        </w:tc>
        <w:tc>
          <w:tcPr>
            <w:tcW w:w="947" w:type="dxa"/>
            <w:shd w:val="clear" w:color="auto" w:fill="FFC000"/>
            <w:vAlign w:val="center"/>
          </w:tcPr>
          <w:p w14:paraId="6FB82182" w14:textId="77777777" w:rsidR="00F50D6C" w:rsidRPr="002D6DC4" w:rsidRDefault="0035759C" w:rsidP="0035759C">
            <w:pPr>
              <w:widowControl w:val="0"/>
              <w:tabs>
                <w:tab w:val="num" w:pos="1680"/>
                <w:tab w:val="num" w:pos="2340"/>
                <w:tab w:val="left" w:pos="8222"/>
              </w:tabs>
              <w:overflowPunct w:val="0"/>
              <w:autoSpaceDE w:val="0"/>
              <w:autoSpaceDN w:val="0"/>
              <w:adjustRightInd w:val="0"/>
              <w:ind w:left="-57" w:right="-113"/>
              <w:jc w:val="center"/>
              <w:rPr>
                <w:rFonts w:ascii="Times New Roman" w:hAnsi="Times New Roman" w:cs="Times New Roman"/>
                <w:sz w:val="24"/>
                <w:szCs w:val="24"/>
              </w:rPr>
            </w:pPr>
            <w:r w:rsidRPr="002D6DC4">
              <w:rPr>
                <w:rFonts w:ascii="Times New Roman" w:hAnsi="Times New Roman" w:cs="Times New Roman"/>
                <w:sz w:val="24"/>
                <w:szCs w:val="24"/>
              </w:rPr>
              <w:t>t</w:t>
            </w:r>
            <w:r w:rsidR="00F50D6C" w:rsidRPr="002D6DC4">
              <w:rPr>
                <w:rFonts w:ascii="Times New Roman" w:hAnsi="Times New Roman" w:cs="Times New Roman"/>
                <w:sz w:val="24"/>
                <w:szCs w:val="24"/>
              </w:rPr>
              <w:t>ermică</w:t>
            </w:r>
            <w:r w:rsidRPr="002D6DC4">
              <w:rPr>
                <w:rFonts w:ascii="Times New Roman" w:hAnsi="Times New Roman" w:cs="Times New Roman"/>
                <w:sz w:val="24"/>
                <w:szCs w:val="24"/>
              </w:rPr>
              <w:t>*</w:t>
            </w:r>
          </w:p>
        </w:tc>
      </w:tr>
      <w:tr w:rsidR="00F50D6C" w:rsidRPr="002D6DC4" w14:paraId="2C7DC1B6" w14:textId="77777777" w:rsidTr="00A24876">
        <w:trPr>
          <w:cantSplit/>
          <w:trHeight w:val="248"/>
          <w:tblHeader/>
          <w:jc w:val="center"/>
        </w:trPr>
        <w:tc>
          <w:tcPr>
            <w:tcW w:w="583" w:type="dxa"/>
            <w:vMerge/>
            <w:shd w:val="clear" w:color="auto" w:fill="FFC000"/>
          </w:tcPr>
          <w:p w14:paraId="0C0D08E3" w14:textId="77777777" w:rsidR="00F50D6C" w:rsidRPr="002D6DC4" w:rsidRDefault="00F50D6C" w:rsidP="006756EF">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531" w:type="dxa"/>
            <w:vMerge/>
            <w:shd w:val="clear" w:color="auto" w:fill="FFC000"/>
            <w:vAlign w:val="center"/>
          </w:tcPr>
          <w:p w14:paraId="6B1AAED9" w14:textId="77777777" w:rsidR="00F50D6C" w:rsidRPr="002D6DC4" w:rsidRDefault="00F50D6C" w:rsidP="006756EF">
            <w:pPr>
              <w:widowControl w:val="0"/>
              <w:tabs>
                <w:tab w:val="num" w:pos="1680"/>
                <w:tab w:val="num" w:pos="2340"/>
                <w:tab w:val="left" w:pos="8222"/>
              </w:tabs>
              <w:overflowPunct w:val="0"/>
              <w:autoSpaceDE w:val="0"/>
              <w:autoSpaceDN w:val="0"/>
              <w:adjustRightInd w:val="0"/>
              <w:spacing w:after="120" w:line="276" w:lineRule="auto"/>
              <w:ind w:left="-57" w:right="-57"/>
              <w:jc w:val="center"/>
              <w:rPr>
                <w:rFonts w:ascii="Times New Roman" w:hAnsi="Times New Roman" w:cs="Times New Roman"/>
                <w:sz w:val="24"/>
                <w:szCs w:val="24"/>
              </w:rPr>
            </w:pPr>
          </w:p>
        </w:tc>
        <w:tc>
          <w:tcPr>
            <w:tcW w:w="817" w:type="dxa"/>
            <w:vMerge/>
            <w:shd w:val="clear" w:color="auto" w:fill="FFC000"/>
            <w:vAlign w:val="center"/>
          </w:tcPr>
          <w:p w14:paraId="79B2B87C" w14:textId="77777777" w:rsidR="00F50D6C" w:rsidRPr="002D6DC4" w:rsidRDefault="00F50D6C" w:rsidP="006756EF">
            <w:pPr>
              <w:widowControl w:val="0"/>
              <w:tabs>
                <w:tab w:val="num" w:pos="1680"/>
                <w:tab w:val="num" w:pos="2340"/>
                <w:tab w:val="left" w:pos="8222"/>
              </w:tabs>
              <w:overflowPunct w:val="0"/>
              <w:autoSpaceDE w:val="0"/>
              <w:autoSpaceDN w:val="0"/>
              <w:adjustRightInd w:val="0"/>
              <w:spacing w:after="120" w:line="276" w:lineRule="auto"/>
              <w:ind w:left="-57" w:right="-57"/>
              <w:jc w:val="center"/>
              <w:rPr>
                <w:rFonts w:ascii="Times New Roman" w:hAnsi="Times New Roman" w:cs="Times New Roman"/>
                <w:sz w:val="24"/>
                <w:szCs w:val="24"/>
              </w:rPr>
            </w:pPr>
          </w:p>
        </w:tc>
        <w:tc>
          <w:tcPr>
            <w:tcW w:w="1241" w:type="dxa"/>
            <w:shd w:val="clear" w:color="auto" w:fill="FFC000"/>
            <w:vAlign w:val="center"/>
          </w:tcPr>
          <w:p w14:paraId="585C5E6A" w14:textId="77777777" w:rsidR="00F50D6C" w:rsidRPr="002D6DC4" w:rsidRDefault="00F50D6C" w:rsidP="00F50D6C">
            <w:pPr>
              <w:widowControl w:val="0"/>
              <w:tabs>
                <w:tab w:val="num" w:pos="1680"/>
                <w:tab w:val="num" w:pos="2340"/>
                <w:tab w:val="left" w:pos="8222"/>
              </w:tabs>
              <w:overflowPunct w:val="0"/>
              <w:autoSpaceDE w:val="0"/>
              <w:autoSpaceDN w:val="0"/>
              <w:adjustRightInd w:val="0"/>
              <w:spacing w:line="276" w:lineRule="auto"/>
              <w:ind w:left="-57" w:right="-57"/>
              <w:jc w:val="center"/>
              <w:rPr>
                <w:rFonts w:ascii="Times New Roman" w:hAnsi="Times New Roman" w:cs="Times New Roman"/>
                <w:sz w:val="24"/>
                <w:szCs w:val="24"/>
                <w:vertAlign w:val="superscript"/>
              </w:rPr>
            </w:pPr>
            <w:r w:rsidRPr="002D6DC4">
              <w:rPr>
                <w:rFonts w:ascii="Times New Roman" w:hAnsi="Times New Roman" w:cs="Times New Roman"/>
                <w:sz w:val="24"/>
                <w:szCs w:val="24"/>
              </w:rPr>
              <w:t>m</w:t>
            </w:r>
            <w:r w:rsidRPr="002D6DC4">
              <w:rPr>
                <w:rFonts w:ascii="Times New Roman" w:hAnsi="Times New Roman" w:cs="Times New Roman"/>
                <w:sz w:val="24"/>
                <w:szCs w:val="24"/>
                <w:vertAlign w:val="superscript"/>
              </w:rPr>
              <w:t>2</w:t>
            </w:r>
          </w:p>
        </w:tc>
        <w:tc>
          <w:tcPr>
            <w:tcW w:w="1145" w:type="dxa"/>
            <w:shd w:val="clear" w:color="auto" w:fill="FFC000"/>
            <w:vAlign w:val="center"/>
          </w:tcPr>
          <w:p w14:paraId="6A9EDB9A" w14:textId="77777777" w:rsidR="00F50D6C" w:rsidRPr="002D6DC4" w:rsidRDefault="00F50D6C" w:rsidP="00F50D6C">
            <w:pPr>
              <w:widowControl w:val="0"/>
              <w:tabs>
                <w:tab w:val="num" w:pos="1680"/>
                <w:tab w:val="num" w:pos="2340"/>
                <w:tab w:val="left" w:pos="8222"/>
              </w:tabs>
              <w:overflowPunct w:val="0"/>
              <w:autoSpaceDE w:val="0"/>
              <w:autoSpaceDN w:val="0"/>
              <w:adjustRightInd w:val="0"/>
              <w:spacing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MWh/an</w:t>
            </w:r>
          </w:p>
        </w:tc>
        <w:tc>
          <w:tcPr>
            <w:tcW w:w="1145" w:type="dxa"/>
            <w:shd w:val="clear" w:color="auto" w:fill="FFC000"/>
          </w:tcPr>
          <w:p w14:paraId="6B5B8DA4" w14:textId="77777777" w:rsidR="00F50D6C" w:rsidRPr="002D6DC4" w:rsidRDefault="00F50D6C" w:rsidP="00F50D6C">
            <w:r w:rsidRPr="002D6DC4">
              <w:rPr>
                <w:rFonts w:ascii="Times New Roman" w:hAnsi="Times New Roman" w:cs="Times New Roman"/>
                <w:sz w:val="24"/>
                <w:szCs w:val="24"/>
              </w:rPr>
              <w:t>MWh/an</w:t>
            </w:r>
          </w:p>
        </w:tc>
        <w:tc>
          <w:tcPr>
            <w:tcW w:w="1084" w:type="dxa"/>
            <w:shd w:val="clear" w:color="auto" w:fill="FFC000"/>
          </w:tcPr>
          <w:p w14:paraId="3255BF98" w14:textId="77777777" w:rsidR="00F50D6C" w:rsidRPr="002D6DC4" w:rsidRDefault="00F50D6C" w:rsidP="00F50D6C">
            <w:r w:rsidRPr="002D6DC4">
              <w:rPr>
                <w:rFonts w:ascii="Times New Roman" w:hAnsi="Times New Roman" w:cs="Times New Roman"/>
                <w:sz w:val="24"/>
                <w:szCs w:val="24"/>
              </w:rPr>
              <w:t>MWh/an</w:t>
            </w:r>
          </w:p>
        </w:tc>
        <w:tc>
          <w:tcPr>
            <w:tcW w:w="1134" w:type="dxa"/>
            <w:shd w:val="clear" w:color="auto" w:fill="FFC000"/>
            <w:vAlign w:val="center"/>
          </w:tcPr>
          <w:p w14:paraId="1EA3FD2B" w14:textId="77777777" w:rsidR="00F50D6C" w:rsidRPr="002D6DC4" w:rsidRDefault="00F50D6C" w:rsidP="00F50D6C">
            <w:pPr>
              <w:widowControl w:val="0"/>
              <w:tabs>
                <w:tab w:val="num" w:pos="1680"/>
                <w:tab w:val="num" w:pos="2340"/>
                <w:tab w:val="left" w:pos="8222"/>
              </w:tabs>
              <w:overflowPunct w:val="0"/>
              <w:autoSpaceDE w:val="0"/>
              <w:autoSpaceDN w:val="0"/>
              <w:adjustRightInd w:val="0"/>
              <w:spacing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mii lei</w:t>
            </w:r>
          </w:p>
        </w:tc>
        <w:tc>
          <w:tcPr>
            <w:tcW w:w="947" w:type="dxa"/>
            <w:shd w:val="clear" w:color="auto" w:fill="FFC000"/>
            <w:vAlign w:val="center"/>
          </w:tcPr>
          <w:p w14:paraId="14341106" w14:textId="77777777" w:rsidR="00F50D6C" w:rsidRPr="002D6DC4" w:rsidRDefault="00F50D6C" w:rsidP="00F50D6C">
            <w:pPr>
              <w:widowControl w:val="0"/>
              <w:tabs>
                <w:tab w:val="num" w:pos="1680"/>
                <w:tab w:val="num" w:pos="2340"/>
                <w:tab w:val="left" w:pos="8222"/>
              </w:tabs>
              <w:overflowPunct w:val="0"/>
              <w:autoSpaceDE w:val="0"/>
              <w:autoSpaceDN w:val="0"/>
              <w:adjustRightInd w:val="0"/>
              <w:spacing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mii lei</w:t>
            </w:r>
          </w:p>
        </w:tc>
      </w:tr>
      <w:tr w:rsidR="00126113" w:rsidRPr="002D6DC4" w14:paraId="3B5DF856" w14:textId="77777777" w:rsidTr="00A24876">
        <w:trPr>
          <w:trHeight w:val="549"/>
          <w:jc w:val="center"/>
        </w:trPr>
        <w:tc>
          <w:tcPr>
            <w:tcW w:w="583" w:type="dxa"/>
          </w:tcPr>
          <w:p w14:paraId="6F7D353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r w:rsidRPr="002D6DC4">
              <w:rPr>
                <w:rFonts w:ascii="Times New Roman" w:hAnsi="Times New Roman" w:cs="Times New Roman"/>
                <w:sz w:val="24"/>
                <w:szCs w:val="24"/>
              </w:rPr>
              <w:lastRenderedPageBreak/>
              <w:t>1</w:t>
            </w:r>
          </w:p>
        </w:tc>
        <w:tc>
          <w:tcPr>
            <w:tcW w:w="2531" w:type="dxa"/>
          </w:tcPr>
          <w:p w14:paraId="317041F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300"/>
              <w:rPr>
                <w:rFonts w:ascii="Times New Roman" w:hAnsi="Times New Roman" w:cs="Times New Roman"/>
                <w:sz w:val="24"/>
                <w:szCs w:val="24"/>
              </w:rPr>
            </w:pPr>
            <w:r w:rsidRPr="002D6DC4">
              <w:rPr>
                <w:rFonts w:ascii="Times New Roman" w:hAnsi="Times New Roman" w:cs="Times New Roman"/>
                <w:sz w:val="24"/>
                <w:szCs w:val="24"/>
              </w:rPr>
              <w:t xml:space="preserve">Spitale, </w:t>
            </w:r>
            <w:r w:rsidRPr="002D6DC4">
              <w:rPr>
                <w:rFonts w:ascii="Times New Roman" w:hAnsi="Times New Roman" w:cs="Times New Roman"/>
                <w:sz w:val="24"/>
                <w:szCs w:val="24"/>
                <w:shd w:val="clear" w:color="auto" w:fill="FFFFFF"/>
              </w:rPr>
              <w:t>dispensare, policlinici, etc.</w:t>
            </w:r>
          </w:p>
        </w:tc>
        <w:tc>
          <w:tcPr>
            <w:tcW w:w="817" w:type="dxa"/>
          </w:tcPr>
          <w:p w14:paraId="3AA0AF93"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417C6F5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5DC9689A"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12BEB4AA"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color w:val="000000" w:themeColor="text1"/>
                <w:sz w:val="24"/>
                <w:szCs w:val="24"/>
              </w:rPr>
            </w:pPr>
          </w:p>
        </w:tc>
        <w:tc>
          <w:tcPr>
            <w:tcW w:w="1084" w:type="dxa"/>
          </w:tcPr>
          <w:p w14:paraId="392593A2"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719D7854"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411E1D7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r w:rsidR="00126113" w:rsidRPr="002D6DC4" w14:paraId="0FDCC8E3" w14:textId="77777777" w:rsidTr="00A24876">
        <w:trPr>
          <w:trHeight w:val="772"/>
          <w:jc w:val="center"/>
        </w:trPr>
        <w:tc>
          <w:tcPr>
            <w:tcW w:w="583" w:type="dxa"/>
          </w:tcPr>
          <w:p w14:paraId="1F0CD05D"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2</w:t>
            </w:r>
          </w:p>
        </w:tc>
        <w:tc>
          <w:tcPr>
            <w:tcW w:w="2531" w:type="dxa"/>
          </w:tcPr>
          <w:p w14:paraId="49A24073"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132"/>
              <w:rPr>
                <w:rFonts w:ascii="Times New Roman" w:hAnsi="Times New Roman" w:cs="Times New Roman"/>
                <w:color w:val="000000" w:themeColor="text1"/>
                <w:sz w:val="24"/>
                <w:szCs w:val="24"/>
                <w:shd w:val="clear" w:color="auto" w:fill="FFFFFF"/>
              </w:rPr>
            </w:pPr>
            <w:r w:rsidRPr="002D6DC4">
              <w:rPr>
                <w:rFonts w:ascii="Times New Roman" w:hAnsi="Times New Roman" w:cs="Times New Roman"/>
                <w:color w:val="000000" w:themeColor="text1"/>
                <w:sz w:val="24"/>
                <w:szCs w:val="24"/>
                <w:shd w:val="clear" w:color="auto" w:fill="FFFFFF"/>
              </w:rPr>
              <w:t>Învățământ preuniversitar (grădinițe, școli, licee, etc.)</w:t>
            </w:r>
          </w:p>
        </w:tc>
        <w:tc>
          <w:tcPr>
            <w:tcW w:w="817" w:type="dxa"/>
          </w:tcPr>
          <w:p w14:paraId="708F4C3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446D103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2714B7A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60D70E36"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4" w:type="dxa"/>
          </w:tcPr>
          <w:p w14:paraId="35490775"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4DAFE52D"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6FF7C8B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r w:rsidR="00126113" w:rsidRPr="002D6DC4" w14:paraId="67BC0DAC" w14:textId="77777777" w:rsidTr="00A24876">
        <w:trPr>
          <w:trHeight w:val="896"/>
          <w:jc w:val="center"/>
        </w:trPr>
        <w:tc>
          <w:tcPr>
            <w:tcW w:w="583" w:type="dxa"/>
          </w:tcPr>
          <w:p w14:paraId="24137838"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3</w:t>
            </w:r>
          </w:p>
        </w:tc>
        <w:tc>
          <w:tcPr>
            <w:tcW w:w="2531" w:type="dxa"/>
          </w:tcPr>
          <w:p w14:paraId="19F7C853"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color w:val="000000" w:themeColor="text1"/>
                <w:sz w:val="24"/>
                <w:szCs w:val="24"/>
                <w:shd w:val="clear" w:color="auto" w:fill="FFFFFF"/>
              </w:rPr>
            </w:pPr>
            <w:r w:rsidRPr="002D6DC4">
              <w:rPr>
                <w:rFonts w:ascii="Times New Roman" w:hAnsi="Times New Roman" w:cs="Times New Roman"/>
                <w:color w:val="000000" w:themeColor="text1"/>
                <w:sz w:val="24"/>
                <w:szCs w:val="24"/>
                <w:shd w:val="clear" w:color="auto" w:fill="FFFFFF"/>
              </w:rPr>
              <w:t>Clădiri social-culturale</w:t>
            </w:r>
          </w:p>
          <w:p w14:paraId="51CCD2A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132"/>
              <w:rPr>
                <w:rFonts w:ascii="Times New Roman" w:hAnsi="Times New Roman" w:cs="Times New Roman"/>
                <w:color w:val="000000" w:themeColor="text1"/>
                <w:sz w:val="24"/>
                <w:szCs w:val="24"/>
                <w:shd w:val="clear" w:color="auto" w:fill="FFFFFF"/>
              </w:rPr>
            </w:pPr>
            <w:r w:rsidRPr="002D6DC4">
              <w:rPr>
                <w:rFonts w:ascii="Times New Roman" w:hAnsi="Times New Roman" w:cs="Times New Roman"/>
                <w:color w:val="000000" w:themeColor="text1"/>
                <w:sz w:val="24"/>
                <w:szCs w:val="24"/>
                <w:shd w:val="clear" w:color="auto" w:fill="FFFFFF"/>
              </w:rPr>
              <w:t>(creșe, cămine de bătrâni, teatre, cinematografe, muzee etc.)</w:t>
            </w:r>
          </w:p>
        </w:tc>
        <w:tc>
          <w:tcPr>
            <w:tcW w:w="817" w:type="dxa"/>
          </w:tcPr>
          <w:p w14:paraId="39BAE50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51F02D0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05FB70C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1A2368D4"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4" w:type="dxa"/>
          </w:tcPr>
          <w:p w14:paraId="5B794642"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5689497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6BD50F62"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r w:rsidR="00126113" w:rsidRPr="002D6DC4" w14:paraId="703F61F5" w14:textId="77777777" w:rsidTr="00A24876">
        <w:trPr>
          <w:trHeight w:val="293"/>
          <w:jc w:val="center"/>
        </w:trPr>
        <w:tc>
          <w:tcPr>
            <w:tcW w:w="583" w:type="dxa"/>
          </w:tcPr>
          <w:p w14:paraId="34656F0E"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4</w:t>
            </w:r>
          </w:p>
        </w:tc>
        <w:tc>
          <w:tcPr>
            <w:tcW w:w="2531" w:type="dxa"/>
          </w:tcPr>
          <w:p w14:paraId="32623152" w14:textId="77777777" w:rsidR="00126113" w:rsidRPr="002D6DC4" w:rsidRDefault="00126113" w:rsidP="00A24876">
            <w:pPr>
              <w:widowControl w:val="0"/>
              <w:tabs>
                <w:tab w:val="num" w:pos="1680"/>
                <w:tab w:val="num" w:pos="2340"/>
                <w:tab w:val="left" w:pos="8222"/>
              </w:tabs>
              <w:overflowPunct w:val="0"/>
              <w:autoSpaceDE w:val="0"/>
              <w:autoSpaceDN w:val="0"/>
              <w:adjustRightInd w:val="0"/>
              <w:spacing w:after="120" w:line="276" w:lineRule="auto"/>
              <w:ind w:right="132"/>
              <w:rPr>
                <w:rFonts w:ascii="Times New Roman" w:hAnsi="Times New Roman" w:cs="Times New Roman"/>
                <w:color w:val="000000" w:themeColor="text1"/>
                <w:sz w:val="24"/>
                <w:szCs w:val="24"/>
                <w:shd w:val="clear" w:color="auto" w:fill="FFFFFF"/>
              </w:rPr>
            </w:pPr>
            <w:r w:rsidRPr="002D6DC4">
              <w:rPr>
                <w:rFonts w:ascii="Times New Roman" w:hAnsi="Times New Roman" w:cs="Times New Roman"/>
                <w:color w:val="000000" w:themeColor="text1"/>
                <w:sz w:val="24"/>
                <w:szCs w:val="24"/>
                <w:shd w:val="clear" w:color="auto" w:fill="FFFFFF"/>
              </w:rPr>
              <w:t>Clădiri administrative/birouri</w:t>
            </w:r>
          </w:p>
        </w:tc>
        <w:tc>
          <w:tcPr>
            <w:tcW w:w="817" w:type="dxa"/>
          </w:tcPr>
          <w:p w14:paraId="7C0AEA55"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49CCAD06"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4C16999E"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1A102575"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4" w:type="dxa"/>
          </w:tcPr>
          <w:p w14:paraId="7879B1E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6FABA25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267EF9BC"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r w:rsidR="00126113" w:rsidRPr="002D6DC4" w14:paraId="501241A1" w14:textId="77777777" w:rsidTr="00A24876">
        <w:trPr>
          <w:trHeight w:val="1269"/>
          <w:jc w:val="center"/>
        </w:trPr>
        <w:tc>
          <w:tcPr>
            <w:tcW w:w="583" w:type="dxa"/>
          </w:tcPr>
          <w:p w14:paraId="4A9DEAD7"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5</w:t>
            </w:r>
          </w:p>
        </w:tc>
        <w:tc>
          <w:tcPr>
            <w:tcW w:w="2531" w:type="dxa"/>
          </w:tcPr>
          <w:p w14:paraId="2747173E" w14:textId="77777777" w:rsidR="00126113" w:rsidRPr="002D6DC4" w:rsidRDefault="00126113" w:rsidP="00D416F2">
            <w:pPr>
              <w:widowControl w:val="0"/>
              <w:tabs>
                <w:tab w:val="num" w:pos="1680"/>
                <w:tab w:val="num" w:pos="2340"/>
                <w:tab w:val="left" w:pos="2848"/>
                <w:tab w:val="left" w:pos="8222"/>
              </w:tabs>
              <w:overflowPunct w:val="0"/>
              <w:autoSpaceDE w:val="0"/>
              <w:autoSpaceDN w:val="0"/>
              <w:adjustRightInd w:val="0"/>
              <w:spacing w:after="120" w:line="276" w:lineRule="auto"/>
              <w:ind w:right="309"/>
              <w:rPr>
                <w:rFonts w:ascii="Times New Roman" w:hAnsi="Times New Roman" w:cs="Times New Roman"/>
                <w:color w:val="000000" w:themeColor="text1"/>
                <w:sz w:val="24"/>
                <w:szCs w:val="24"/>
                <w:shd w:val="clear" w:color="auto" w:fill="FFFFFF"/>
              </w:rPr>
            </w:pPr>
            <w:r w:rsidRPr="002D6DC4">
              <w:rPr>
                <w:rFonts w:ascii="Times New Roman" w:hAnsi="Times New Roman" w:cs="Times New Roman"/>
                <w:color w:val="000000" w:themeColor="text1"/>
                <w:sz w:val="24"/>
                <w:szCs w:val="24"/>
                <w:shd w:val="clear" w:color="auto" w:fill="FFFFFF"/>
              </w:rPr>
              <w:t>Clădiri cu altă destinație (grădină zoologică, bazine, piețe, patinoare, cluburi sportive)</w:t>
            </w:r>
          </w:p>
        </w:tc>
        <w:tc>
          <w:tcPr>
            <w:tcW w:w="817" w:type="dxa"/>
          </w:tcPr>
          <w:p w14:paraId="6D5376E5"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36051312"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7BB97852"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1549D96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4" w:type="dxa"/>
          </w:tcPr>
          <w:p w14:paraId="4D250DD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218FF1E1"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2A3F0E3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r w:rsidR="00126113" w:rsidRPr="002D6DC4" w14:paraId="7E303BA6" w14:textId="77777777" w:rsidTr="00A24876">
        <w:trPr>
          <w:trHeight w:val="293"/>
          <w:jc w:val="center"/>
        </w:trPr>
        <w:tc>
          <w:tcPr>
            <w:tcW w:w="583" w:type="dxa"/>
          </w:tcPr>
          <w:p w14:paraId="676CA6E9"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sz w:val="24"/>
                <w:szCs w:val="24"/>
              </w:rPr>
              <w:t>6</w:t>
            </w:r>
          </w:p>
        </w:tc>
        <w:tc>
          <w:tcPr>
            <w:tcW w:w="2531" w:type="dxa"/>
          </w:tcPr>
          <w:p w14:paraId="4E4C284A"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sz w:val="24"/>
                <w:szCs w:val="24"/>
              </w:rPr>
              <w:t>TOTAL</w:t>
            </w:r>
          </w:p>
        </w:tc>
        <w:tc>
          <w:tcPr>
            <w:tcW w:w="817" w:type="dxa"/>
          </w:tcPr>
          <w:p w14:paraId="5AB26B15"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241" w:type="dxa"/>
          </w:tcPr>
          <w:p w14:paraId="09C2FA6B"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180DA308"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45" w:type="dxa"/>
          </w:tcPr>
          <w:p w14:paraId="5E341A4F"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4" w:type="dxa"/>
          </w:tcPr>
          <w:p w14:paraId="0FE22F94"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34" w:type="dxa"/>
          </w:tcPr>
          <w:p w14:paraId="7348034D"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947" w:type="dxa"/>
          </w:tcPr>
          <w:p w14:paraId="2CB38634" w14:textId="77777777" w:rsidR="00126113" w:rsidRPr="002D6DC4" w:rsidRDefault="00126113" w:rsidP="00D416F2">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bl>
    <w:p w14:paraId="1B6D4971" w14:textId="38F3BED6" w:rsidR="006756EF" w:rsidRPr="002D6DC4" w:rsidRDefault="00126113" w:rsidP="00730E81">
      <w:pPr>
        <w:keepNext/>
        <w:widowControl w:val="0"/>
        <w:spacing w:before="60"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b/>
          <w:i/>
          <w:sz w:val="24"/>
          <w:szCs w:val="24"/>
        </w:rPr>
        <w:t xml:space="preserve">Notă : Tabelul se actualizează anual </w:t>
      </w:r>
      <w:r w:rsidRPr="002D6DC4">
        <w:rPr>
          <w:rStyle w:val="Hyperlink"/>
          <w:rFonts w:ascii="Times New Roman" w:hAnsi="Times New Roman" w:cs="Times New Roman"/>
          <w:b/>
          <w:i/>
          <w:color w:val="auto"/>
          <w:sz w:val="24"/>
          <w:szCs w:val="24"/>
          <w:u w:val="none"/>
        </w:rPr>
        <w:t>ș</w:t>
      </w:r>
      <w:r w:rsidR="00B974B0" w:rsidRPr="002D6DC4">
        <w:rPr>
          <w:rStyle w:val="Hyperlink"/>
          <w:rFonts w:ascii="Times New Roman" w:hAnsi="Times New Roman" w:cs="Times New Roman"/>
          <w:b/>
          <w:i/>
          <w:color w:val="auto"/>
          <w:sz w:val="24"/>
          <w:szCs w:val="24"/>
          <w:u w:val="none"/>
        </w:rPr>
        <w:t>i se transmite către</w:t>
      </w:r>
      <w:r w:rsidRPr="002D6DC4">
        <w:rPr>
          <w:rStyle w:val="Hyperlink"/>
          <w:rFonts w:ascii="Times New Roman" w:hAnsi="Times New Roman" w:cs="Times New Roman"/>
          <w:b/>
          <w:i/>
          <w:color w:val="auto"/>
          <w:sz w:val="24"/>
          <w:szCs w:val="24"/>
          <w:u w:val="none"/>
        </w:rPr>
        <w:t xml:space="preserve"> </w:t>
      </w:r>
      <w:r w:rsidR="00104A67">
        <w:rPr>
          <w:rStyle w:val="Hyperlink"/>
          <w:rFonts w:ascii="Times New Roman" w:hAnsi="Times New Roman" w:cs="Times New Roman"/>
          <w:b/>
          <w:i/>
          <w:color w:val="auto"/>
          <w:sz w:val="24"/>
          <w:szCs w:val="24"/>
          <w:u w:val="none"/>
        </w:rPr>
        <w:t>Ministerul Energiei – Direcția Eficiență Energetică</w:t>
      </w:r>
      <w:r w:rsidR="00104A67" w:rsidRPr="002D6DC4">
        <w:rPr>
          <w:rStyle w:val="Hyperlink"/>
          <w:rFonts w:ascii="Times New Roman" w:hAnsi="Times New Roman" w:cs="Times New Roman"/>
          <w:b/>
          <w:i/>
          <w:color w:val="auto"/>
          <w:sz w:val="24"/>
          <w:szCs w:val="24"/>
          <w:u w:val="none"/>
        </w:rPr>
        <w:t xml:space="preserve"> </w:t>
      </w:r>
      <w:r w:rsidRPr="002D6DC4">
        <w:rPr>
          <w:rStyle w:val="Hyperlink"/>
          <w:rFonts w:ascii="Times New Roman" w:hAnsi="Times New Roman" w:cs="Times New Roman"/>
          <w:b/>
          <w:i/>
          <w:color w:val="auto"/>
          <w:sz w:val="24"/>
          <w:szCs w:val="24"/>
          <w:u w:val="none"/>
        </w:rPr>
        <w:t xml:space="preserve">în termenul prevăzut de </w:t>
      </w:r>
      <w:bookmarkStart w:id="19" w:name="_Hlk79274268"/>
      <w:r w:rsidR="002826BB">
        <w:rPr>
          <w:rStyle w:val="Hyperlink"/>
          <w:rFonts w:ascii="Times New Roman" w:hAnsi="Times New Roman" w:cs="Times New Roman"/>
          <w:b/>
          <w:i/>
          <w:color w:val="auto"/>
          <w:sz w:val="24"/>
          <w:szCs w:val="24"/>
          <w:u w:val="none"/>
        </w:rPr>
        <w:t>Legea nr.121/2014 privind eficiența energetică, cu modificările și completările ulterioare.</w:t>
      </w:r>
      <w:bookmarkEnd w:id="19"/>
    </w:p>
    <w:p w14:paraId="4AA72A86" w14:textId="73BE0007" w:rsidR="00126113" w:rsidRPr="00BC1534" w:rsidRDefault="006756EF" w:rsidP="0035759C">
      <w:pPr>
        <w:keepNext/>
        <w:widowControl w:val="0"/>
        <w:spacing w:after="120" w:line="276" w:lineRule="auto"/>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w:t>
      </w:r>
      <w:r w:rsidR="00126113" w:rsidRPr="00BC1534">
        <w:rPr>
          <w:rFonts w:ascii="Times New Roman" w:hAnsi="Times New Roman" w:cs="Times New Roman"/>
          <w:color w:val="000000" w:themeColor="text1"/>
          <w:sz w:val="24"/>
          <w:szCs w:val="24"/>
        </w:rPr>
        <w:t>Pentru clădirile care nu sunt racordate la sistemul centralizat de încălzire (SACET)</w:t>
      </w:r>
      <w:r w:rsidR="0035759C" w:rsidRPr="00BC1534">
        <w:rPr>
          <w:rFonts w:ascii="Times New Roman" w:hAnsi="Times New Roman" w:cs="Times New Roman"/>
          <w:color w:val="000000" w:themeColor="text1"/>
          <w:sz w:val="24"/>
          <w:szCs w:val="24"/>
        </w:rPr>
        <w:t>,</w:t>
      </w:r>
      <w:r w:rsidR="00126113" w:rsidRPr="00BC1534">
        <w:rPr>
          <w:rFonts w:ascii="Times New Roman" w:hAnsi="Times New Roman" w:cs="Times New Roman"/>
          <w:color w:val="000000" w:themeColor="text1"/>
          <w:sz w:val="24"/>
          <w:szCs w:val="24"/>
        </w:rPr>
        <w:t xml:space="preserve"> se va lua în considerare consumul de combustibil </w:t>
      </w:r>
      <w:r w:rsidR="00A24876">
        <w:rPr>
          <w:rFonts w:ascii="Times New Roman" w:hAnsi="Times New Roman" w:cs="Times New Roman"/>
          <w:color w:val="000000" w:themeColor="text1"/>
          <w:sz w:val="24"/>
          <w:szCs w:val="24"/>
        </w:rPr>
        <w:t>(gaze naturale, CLU, biomasă</w:t>
      </w:r>
      <w:r w:rsidR="00BD3A91" w:rsidRPr="00BC1534">
        <w:rPr>
          <w:rFonts w:ascii="Times New Roman" w:hAnsi="Times New Roman" w:cs="Times New Roman"/>
          <w:color w:val="000000" w:themeColor="text1"/>
          <w:sz w:val="24"/>
          <w:szCs w:val="24"/>
        </w:rPr>
        <w:t xml:space="preserve"> etc) </w:t>
      </w:r>
      <w:r w:rsidR="00126113" w:rsidRPr="00BC1534">
        <w:rPr>
          <w:rFonts w:ascii="Times New Roman" w:hAnsi="Times New Roman" w:cs="Times New Roman"/>
          <w:color w:val="000000" w:themeColor="text1"/>
          <w:sz w:val="24"/>
          <w:szCs w:val="24"/>
        </w:rPr>
        <w:t>aferent acestora</w:t>
      </w:r>
      <w:r w:rsidR="00BD3A91" w:rsidRPr="00BC1534">
        <w:rPr>
          <w:rFonts w:ascii="Times New Roman" w:hAnsi="Times New Roman" w:cs="Times New Roman"/>
          <w:color w:val="000000" w:themeColor="text1"/>
          <w:sz w:val="24"/>
          <w:szCs w:val="24"/>
        </w:rPr>
        <w:t>,</w:t>
      </w:r>
      <w:r w:rsidR="00126113" w:rsidRPr="00BC1534">
        <w:rPr>
          <w:rFonts w:ascii="Times New Roman" w:hAnsi="Times New Roman" w:cs="Times New Roman"/>
          <w:color w:val="000000" w:themeColor="text1"/>
          <w:sz w:val="24"/>
          <w:szCs w:val="24"/>
        </w:rPr>
        <w:t xml:space="preserve"> exprimat în MWh/an</w:t>
      </w:r>
      <w:r w:rsidR="00A92106">
        <w:rPr>
          <w:rFonts w:ascii="Times New Roman" w:hAnsi="Times New Roman" w:cs="Times New Roman"/>
          <w:color w:val="000000" w:themeColor="text1"/>
          <w:sz w:val="24"/>
          <w:szCs w:val="24"/>
        </w:rPr>
        <w:t xml:space="preserve"> și se va menționa că aceste clădiri nu sunt racordate la SACET</w:t>
      </w:r>
      <w:r w:rsidR="00BD3A91" w:rsidRPr="00BC1534">
        <w:rPr>
          <w:rFonts w:ascii="Times New Roman" w:hAnsi="Times New Roman" w:cs="Times New Roman"/>
          <w:color w:val="000000" w:themeColor="text1"/>
          <w:sz w:val="24"/>
          <w:szCs w:val="24"/>
        </w:rPr>
        <w:t>.</w:t>
      </w:r>
    </w:p>
    <w:p w14:paraId="0A17328C" w14:textId="77777777" w:rsidR="0064376E" w:rsidRPr="00BC1534" w:rsidRDefault="00126113" w:rsidP="00BD3A91">
      <w:pPr>
        <w:keepNext/>
        <w:widowControl w:val="0"/>
        <w:spacing w:after="120" w:line="276" w:lineRule="auto"/>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Datele de consum energetic se colectează de la distribuitorii locali de energie termică, gaze naturale și energie electrică și se găsesc în Fișa Th (Anexa Th și rând 4), Fișa G (Anexa G și rând 4) și, respectiv, Fișa E (Anexa E și rând 4). </w:t>
      </w:r>
    </w:p>
    <w:p w14:paraId="36FACC7F" w14:textId="77777777" w:rsidR="0064376E" w:rsidRPr="00BC1534" w:rsidRDefault="00126113" w:rsidP="00834FD0">
      <w:pPr>
        <w:keepNext/>
        <w:widowControl w:val="0"/>
        <w:spacing w:after="120" w:line="276" w:lineRule="auto"/>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Datele de suprafețe utile și număr clădiri în grup se colectează prin inventarierea clădirilor publice sub autoritatea </w:t>
      </w:r>
      <w:r w:rsidR="00BD3A91" w:rsidRPr="00BC1534">
        <w:rPr>
          <w:rFonts w:ascii="Times New Roman" w:hAnsi="Times New Roman" w:cs="Times New Roman"/>
          <w:color w:val="000000" w:themeColor="text1"/>
          <w:sz w:val="24"/>
          <w:szCs w:val="24"/>
        </w:rPr>
        <w:t>administrației locale (Primăriei ș</w:t>
      </w:r>
      <w:r w:rsidRPr="00BC1534">
        <w:rPr>
          <w:rFonts w:ascii="Times New Roman" w:hAnsi="Times New Roman" w:cs="Times New Roman"/>
          <w:color w:val="000000" w:themeColor="text1"/>
          <w:sz w:val="24"/>
          <w:szCs w:val="24"/>
        </w:rPr>
        <w:t>i Consiliului Local</w:t>
      </w:r>
      <w:r w:rsidR="00BD3A91" w:rsidRPr="00BC1534">
        <w:rPr>
          <w:rFonts w:ascii="Times New Roman" w:hAnsi="Times New Roman" w:cs="Times New Roman"/>
          <w:color w:val="000000" w:themeColor="text1"/>
          <w:sz w:val="24"/>
          <w:szCs w:val="24"/>
        </w:rPr>
        <w:t>)</w:t>
      </w:r>
      <w:r w:rsidRPr="00BC1534">
        <w:rPr>
          <w:rFonts w:ascii="Times New Roman" w:hAnsi="Times New Roman" w:cs="Times New Roman"/>
          <w:color w:val="000000" w:themeColor="text1"/>
          <w:sz w:val="24"/>
          <w:szCs w:val="24"/>
        </w:rPr>
        <w:t xml:space="preserve">. </w:t>
      </w:r>
    </w:p>
    <w:p w14:paraId="4E840159" w14:textId="77777777" w:rsidR="00BD3A91" w:rsidRPr="00BC1534" w:rsidRDefault="00126113" w:rsidP="00BD3A91">
      <w:pPr>
        <w:keepNext/>
        <w:widowControl w:val="0"/>
        <w:spacing w:after="120" w:line="276" w:lineRule="auto"/>
        <w:jc w:val="both"/>
        <w:rPr>
          <w:rFonts w:ascii="Times New Roman" w:hAnsi="Times New Roman"/>
          <w:sz w:val="24"/>
        </w:rPr>
      </w:pPr>
      <w:r w:rsidRPr="00BC1534">
        <w:rPr>
          <w:rFonts w:ascii="Times New Roman" w:hAnsi="Times New Roman" w:cs="Times New Roman"/>
          <w:color w:val="000000" w:themeColor="text1"/>
          <w:sz w:val="24"/>
          <w:szCs w:val="24"/>
        </w:rPr>
        <w:t xml:space="preserve">Valoarea anuală a facturilor se colectează de la fiecare administrator </w:t>
      </w:r>
      <w:r w:rsidR="00BD3A91" w:rsidRPr="00BC1534">
        <w:rPr>
          <w:rFonts w:ascii="Times New Roman" w:hAnsi="Times New Roman" w:cs="Times New Roman"/>
          <w:color w:val="000000" w:themeColor="text1"/>
          <w:sz w:val="24"/>
          <w:szCs w:val="24"/>
        </w:rPr>
        <w:t xml:space="preserve">de </w:t>
      </w:r>
      <w:r w:rsidRPr="00BC1534">
        <w:rPr>
          <w:rFonts w:ascii="Times New Roman" w:hAnsi="Times New Roman" w:cs="Times New Roman"/>
          <w:color w:val="000000" w:themeColor="text1"/>
          <w:sz w:val="24"/>
          <w:szCs w:val="24"/>
        </w:rPr>
        <w:t xml:space="preserve">clădire publică sau din </w:t>
      </w:r>
      <w:r w:rsidRPr="00BC1534">
        <w:rPr>
          <w:rFonts w:ascii="Times New Roman" w:hAnsi="Times New Roman" w:cs="Times New Roman"/>
          <w:color w:val="000000" w:themeColor="text1"/>
          <w:sz w:val="24"/>
          <w:szCs w:val="24"/>
        </w:rPr>
        <w:lastRenderedPageBreak/>
        <w:t>contabilitatea instituțiilor care își desfășoară activitatea in clădiri, sub autoritatea Consiliului Local.</w:t>
      </w:r>
      <w:r w:rsidR="00BD3A91" w:rsidRPr="00BC1534">
        <w:rPr>
          <w:rFonts w:ascii="Times New Roman" w:hAnsi="Times New Roman" w:cs="Times New Roman"/>
          <w:color w:val="000000" w:themeColor="text1"/>
          <w:sz w:val="24"/>
          <w:szCs w:val="24"/>
        </w:rPr>
        <w:t xml:space="preserve"> </w:t>
      </w:r>
    </w:p>
    <w:p w14:paraId="39348BAC" w14:textId="164BB652" w:rsidR="0064376E" w:rsidRPr="00626855" w:rsidRDefault="00126113" w:rsidP="00AE7CEC">
      <w:pPr>
        <w:pStyle w:val="ListParagraph"/>
        <w:spacing w:after="120" w:line="276" w:lineRule="auto"/>
        <w:ind w:left="0" w:firstLine="357"/>
        <w:contextualSpacing w:val="0"/>
        <w:jc w:val="both"/>
        <w:rPr>
          <w:b/>
          <w:bCs/>
        </w:rPr>
      </w:pPr>
      <w:r w:rsidRPr="00626855">
        <w:rPr>
          <w:rFonts w:ascii="Times New Roman" w:hAnsi="Times New Roman"/>
          <w:b/>
          <w:sz w:val="24"/>
        </w:rPr>
        <w:t>Prin eficiență energetic</w:t>
      </w:r>
      <w:r w:rsidR="007812A8" w:rsidRPr="00626855">
        <w:rPr>
          <w:rFonts w:ascii="Times New Roman" w:hAnsi="Times New Roman"/>
          <w:b/>
          <w:sz w:val="24"/>
        </w:rPr>
        <w:t>ă la nivelul clădirilor publice</w:t>
      </w:r>
      <w:r w:rsidRPr="00626855">
        <w:rPr>
          <w:rFonts w:ascii="Times New Roman" w:hAnsi="Times New Roman"/>
          <w:b/>
          <w:sz w:val="24"/>
        </w:rPr>
        <w:t xml:space="preserve"> şi private, înțelegem reducerea necesarului şi utilizarea rațională a energiei, în același timp cu asigurarea unui </w:t>
      </w:r>
      <w:r w:rsidR="00BD3A91" w:rsidRPr="00626855">
        <w:rPr>
          <w:rFonts w:ascii="Times New Roman" w:hAnsi="Times New Roman"/>
          <w:b/>
          <w:sz w:val="24"/>
        </w:rPr>
        <w:t>c</w:t>
      </w:r>
      <w:r w:rsidRPr="00626855">
        <w:rPr>
          <w:rFonts w:ascii="Times New Roman" w:hAnsi="Times New Roman"/>
          <w:b/>
          <w:sz w:val="24"/>
        </w:rPr>
        <w:t>onfort termic adaptat, a calității aerului interior şi a unui iluminat interior respectând</w:t>
      </w:r>
      <w:r w:rsidR="00BD3A91" w:rsidRPr="00626855">
        <w:rPr>
          <w:rFonts w:ascii="Times New Roman" w:hAnsi="Times New Roman"/>
          <w:b/>
          <w:sz w:val="24"/>
        </w:rPr>
        <w:t xml:space="preserve"> </w:t>
      </w:r>
      <w:r w:rsidRPr="00626855">
        <w:rPr>
          <w:rFonts w:ascii="Times New Roman" w:hAnsi="Times New Roman"/>
          <w:b/>
          <w:sz w:val="24"/>
        </w:rPr>
        <w:t>normele lumino</w:t>
      </w:r>
      <w:r w:rsidR="00411FFD" w:rsidRPr="00626855">
        <w:rPr>
          <w:rFonts w:ascii="Times New Roman" w:hAnsi="Times New Roman"/>
          <w:b/>
          <w:sz w:val="24"/>
        </w:rPr>
        <w:t>-</w:t>
      </w:r>
      <w:r w:rsidRPr="00626855">
        <w:rPr>
          <w:rFonts w:ascii="Times New Roman" w:hAnsi="Times New Roman"/>
          <w:b/>
          <w:sz w:val="24"/>
        </w:rPr>
        <w:t>tehnice în vigoare.</w:t>
      </w:r>
    </w:p>
    <w:p w14:paraId="50FD9AED" w14:textId="166E438A" w:rsidR="0080337C" w:rsidRDefault="0080337C" w:rsidP="0080337C">
      <w:pPr>
        <w:keepNext/>
        <w:widowControl w:val="0"/>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În tabelele următoare</w:t>
      </w:r>
      <w:r w:rsidRPr="002D6DC4">
        <w:rPr>
          <w:rFonts w:ascii="Times New Roman" w:hAnsi="Times New Roman" w:cs="Times New Roman"/>
          <w:sz w:val="24"/>
          <w:szCs w:val="24"/>
        </w:rPr>
        <w:t xml:space="preserve">, se raportează indicatorii de consum anual de energie, dacă </w:t>
      </w:r>
      <w:r>
        <w:rPr>
          <w:rFonts w:ascii="Times New Roman" w:hAnsi="Times New Roman" w:cs="Times New Roman"/>
          <w:sz w:val="24"/>
          <w:szCs w:val="24"/>
        </w:rPr>
        <w:t>activitățile respective</w:t>
      </w:r>
      <w:r w:rsidRPr="002D6DC4">
        <w:rPr>
          <w:rFonts w:ascii="Times New Roman" w:hAnsi="Times New Roman" w:cs="Times New Roman"/>
          <w:sz w:val="24"/>
          <w:szCs w:val="24"/>
        </w:rPr>
        <w:t xml:space="preserve"> </w:t>
      </w:r>
      <w:r>
        <w:rPr>
          <w:rFonts w:ascii="Times New Roman" w:hAnsi="Times New Roman" w:cs="Times New Roman"/>
          <w:sz w:val="24"/>
          <w:szCs w:val="24"/>
        </w:rPr>
        <w:t>sunt gestionate</w:t>
      </w:r>
      <w:r w:rsidRPr="002D6DC4">
        <w:rPr>
          <w:rFonts w:ascii="Times New Roman" w:hAnsi="Times New Roman" w:cs="Times New Roman"/>
          <w:sz w:val="24"/>
          <w:szCs w:val="24"/>
        </w:rPr>
        <w:t xml:space="preserve"> (și costurile sunt suportate) de către autoritatea administrației </w:t>
      </w:r>
      <w:r>
        <w:rPr>
          <w:rFonts w:ascii="Times New Roman" w:hAnsi="Times New Roman" w:cs="Times New Roman"/>
          <w:sz w:val="24"/>
          <w:szCs w:val="24"/>
        </w:rPr>
        <w:t xml:space="preserve">publice </w:t>
      </w:r>
      <w:r w:rsidRPr="002D6DC4">
        <w:rPr>
          <w:rFonts w:ascii="Times New Roman" w:hAnsi="Times New Roman" w:cs="Times New Roman"/>
          <w:sz w:val="24"/>
          <w:szCs w:val="24"/>
        </w:rPr>
        <w:t>locale.</w:t>
      </w:r>
    </w:p>
    <w:p w14:paraId="1EA49A9C" w14:textId="3197DA09" w:rsidR="0064376E" w:rsidRPr="002D6DC4" w:rsidRDefault="00730E81" w:rsidP="00730E81">
      <w:pPr>
        <w:pStyle w:val="Heading2"/>
      </w:pPr>
      <w:r>
        <w:t xml:space="preserve"> </w:t>
      </w:r>
      <w:bookmarkStart w:id="20" w:name="_Toc69664391"/>
      <w:r w:rsidR="0064376E" w:rsidRPr="002D6DC4">
        <w:t xml:space="preserve">Sectorul </w:t>
      </w:r>
      <w:r w:rsidR="00927B99" w:rsidRPr="002D6DC4">
        <w:t xml:space="preserve">clădiri </w:t>
      </w:r>
      <w:r w:rsidR="0064376E" w:rsidRPr="002D6DC4">
        <w:t>rezidențial</w:t>
      </w:r>
      <w:r w:rsidR="00927B99" w:rsidRPr="002D6DC4">
        <w:t>e</w:t>
      </w:r>
      <w:bookmarkEnd w:id="20"/>
    </w:p>
    <w:p w14:paraId="2BCC1968" w14:textId="5B22CCBC" w:rsidR="0064376E" w:rsidRPr="002D6DC4" w:rsidRDefault="0064376E" w:rsidP="00BD3A91">
      <w:pPr>
        <w:pStyle w:val="ListParagraph"/>
        <w:spacing w:after="120" w:line="276" w:lineRule="auto"/>
        <w:ind w:left="0" w:firstLine="357"/>
        <w:contextualSpacing w:val="0"/>
        <w:jc w:val="both"/>
        <w:rPr>
          <w:rFonts w:ascii="Times New Roman" w:hAnsi="Times New Roman" w:cs="Times New Roman"/>
          <w:sz w:val="24"/>
          <w:szCs w:val="24"/>
        </w:rPr>
      </w:pPr>
      <w:r w:rsidRPr="002D6DC4">
        <w:rPr>
          <w:rFonts w:ascii="Times New Roman" w:hAnsi="Times New Roman" w:cs="Times New Roman"/>
          <w:sz w:val="24"/>
          <w:szCs w:val="24"/>
        </w:rPr>
        <w:t>Pentru descrierea sectoru</w:t>
      </w:r>
      <w:r w:rsidR="00F50D6C" w:rsidRPr="002D6DC4">
        <w:rPr>
          <w:rFonts w:ascii="Times New Roman" w:hAnsi="Times New Roman" w:cs="Times New Roman"/>
          <w:sz w:val="24"/>
          <w:szCs w:val="24"/>
        </w:rPr>
        <w:t>lui rezidențial se va completa T</w:t>
      </w:r>
      <w:r w:rsidR="00A92106">
        <w:rPr>
          <w:rFonts w:ascii="Times New Roman" w:hAnsi="Times New Roman" w:cs="Times New Roman"/>
          <w:sz w:val="24"/>
          <w:szCs w:val="24"/>
        </w:rPr>
        <w:t>abelul 3</w:t>
      </w:r>
      <w:r w:rsidRPr="002D6DC4">
        <w:rPr>
          <w:rFonts w:ascii="Times New Roman" w:hAnsi="Times New Roman" w:cs="Times New Roman"/>
          <w:sz w:val="24"/>
          <w:szCs w:val="24"/>
        </w:rPr>
        <w:t>.</w:t>
      </w:r>
    </w:p>
    <w:p w14:paraId="4FF7703D" w14:textId="77777777" w:rsidR="00EE771C" w:rsidRPr="002D6DC4" w:rsidRDefault="00EE771C" w:rsidP="00BD3A91">
      <w:pPr>
        <w:pStyle w:val="ListParagraph"/>
        <w:spacing w:after="120" w:line="276" w:lineRule="auto"/>
        <w:ind w:left="0" w:firstLine="357"/>
        <w:contextualSpacing w:val="0"/>
        <w:jc w:val="both"/>
        <w:rPr>
          <w:rFonts w:ascii="Times New Roman" w:hAnsi="Times New Roman" w:cs="Times New Roman"/>
          <w:sz w:val="24"/>
          <w:szCs w:val="24"/>
        </w:rPr>
      </w:pPr>
      <w:bookmarkStart w:id="21" w:name="_Hlk24358417"/>
      <w:r w:rsidRPr="002D6DC4">
        <w:rPr>
          <w:rFonts w:ascii="Times New Roman" w:hAnsi="Times New Roman" w:cs="Times New Roman"/>
          <w:sz w:val="24"/>
          <w:szCs w:val="24"/>
        </w:rPr>
        <w:t>Pentru descrierea situației consumurilor energetice în sectorul clădirilor rezidențiale</w:t>
      </w:r>
      <w:r w:rsidR="00BD3A91" w:rsidRPr="002D6DC4">
        <w:rPr>
          <w:rFonts w:ascii="Times New Roman" w:hAnsi="Times New Roman" w:cs="Times New Roman"/>
          <w:sz w:val="24"/>
          <w:szCs w:val="24"/>
        </w:rPr>
        <w:t>,</w:t>
      </w:r>
      <w:r w:rsidRPr="002D6DC4">
        <w:rPr>
          <w:rFonts w:ascii="Times New Roman" w:hAnsi="Times New Roman" w:cs="Times New Roman"/>
          <w:sz w:val="24"/>
          <w:szCs w:val="24"/>
        </w:rPr>
        <w:t xml:space="preserve"> se va completa fișa de prezentare din A</w:t>
      </w:r>
      <w:r w:rsidR="00BD3A91" w:rsidRPr="002D6DC4">
        <w:rPr>
          <w:rFonts w:ascii="Times New Roman" w:hAnsi="Times New Roman" w:cs="Times New Roman"/>
          <w:sz w:val="24"/>
          <w:szCs w:val="24"/>
        </w:rPr>
        <w:t>nexa</w:t>
      </w:r>
      <w:r w:rsidRPr="002D6DC4">
        <w:rPr>
          <w:rFonts w:ascii="Times New Roman" w:hAnsi="Times New Roman" w:cs="Times New Roman"/>
          <w:sz w:val="24"/>
          <w:szCs w:val="24"/>
        </w:rPr>
        <w:t xml:space="preserve"> 2.</w:t>
      </w:r>
    </w:p>
    <w:bookmarkEnd w:id="21"/>
    <w:p w14:paraId="6299BC9C" w14:textId="223246AB" w:rsidR="0064376E" w:rsidRPr="002D6DC4" w:rsidRDefault="00A92106" w:rsidP="0064376E">
      <w:pPr>
        <w:keepNext/>
        <w:widowControl w:val="0"/>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Pr>
          <w:rFonts w:ascii="Times New Roman" w:hAnsi="Times New Roman" w:cs="Times New Roman"/>
          <w:b/>
          <w:sz w:val="24"/>
          <w:szCs w:val="24"/>
        </w:rPr>
        <w:t>3</w:t>
      </w:r>
      <w:r w:rsidRPr="002D6DC4">
        <w:rPr>
          <w:rFonts w:ascii="Times New Roman" w:hAnsi="Times New Roman" w:cs="Times New Roman"/>
          <w:b/>
          <w:i/>
          <w:sz w:val="24"/>
          <w:szCs w:val="24"/>
        </w:rPr>
        <w:t xml:space="preserve"> </w:t>
      </w:r>
      <w:r>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0064376E" w:rsidRPr="002D6DC4">
        <w:rPr>
          <w:rFonts w:ascii="Times New Roman" w:hAnsi="Times New Roman" w:cs="Times New Roman"/>
          <w:b/>
          <w:sz w:val="24"/>
          <w:szCs w:val="24"/>
        </w:rPr>
        <w:t>Indicatori consum energe</w:t>
      </w:r>
      <w:r w:rsidR="00BD3A91" w:rsidRPr="002D6DC4">
        <w:rPr>
          <w:rFonts w:ascii="Times New Roman" w:hAnsi="Times New Roman" w:cs="Times New Roman"/>
          <w:b/>
          <w:sz w:val="24"/>
          <w:szCs w:val="24"/>
        </w:rPr>
        <w:t>tic</w:t>
      </w:r>
      <w:r w:rsidR="0064376E" w:rsidRPr="002D6DC4">
        <w:rPr>
          <w:rFonts w:ascii="Times New Roman" w:hAnsi="Times New Roman" w:cs="Times New Roman"/>
          <w:b/>
          <w:sz w:val="24"/>
          <w:szCs w:val="24"/>
        </w:rPr>
        <w:t xml:space="preserve"> în sectorul rezidențial</w:t>
      </w:r>
      <w:r w:rsidR="00BD3A91" w:rsidRPr="002D6DC4">
        <w:rPr>
          <w:rFonts w:ascii="Times New Roman" w:hAnsi="Times New Roman" w:cs="Times New Roman"/>
          <w:b/>
          <w:sz w:val="24"/>
          <w:szCs w:val="24"/>
        </w:rPr>
        <w:t>,</w:t>
      </w:r>
      <w:r w:rsidR="0064376E" w:rsidRPr="002D6DC4">
        <w:rPr>
          <w:rFonts w:ascii="Times New Roman" w:hAnsi="Times New Roman" w:cs="Times New Roman"/>
          <w:b/>
          <w:sz w:val="24"/>
          <w:szCs w:val="24"/>
        </w:rPr>
        <w:t xml:space="preserve"> pentru anul .... </w:t>
      </w:r>
    </w:p>
    <w:tbl>
      <w:tblPr>
        <w:tblStyle w:val="TableGrid3"/>
        <w:tblW w:w="10486" w:type="dxa"/>
        <w:jc w:val="center"/>
        <w:tblLayout w:type="fixed"/>
        <w:tblLook w:val="04A0" w:firstRow="1" w:lastRow="0" w:firstColumn="1" w:lastColumn="0" w:noHBand="0" w:noVBand="1"/>
      </w:tblPr>
      <w:tblGrid>
        <w:gridCol w:w="532"/>
        <w:gridCol w:w="2582"/>
        <w:gridCol w:w="1135"/>
        <w:gridCol w:w="2551"/>
        <w:gridCol w:w="569"/>
        <w:gridCol w:w="2475"/>
        <w:gridCol w:w="642"/>
      </w:tblGrid>
      <w:tr w:rsidR="0064376E" w:rsidRPr="002D6DC4" w14:paraId="5103645D" w14:textId="77777777" w:rsidTr="00F50D6C">
        <w:trPr>
          <w:cantSplit/>
          <w:trHeight w:val="562"/>
          <w:tblHeader/>
          <w:jc w:val="center"/>
        </w:trPr>
        <w:tc>
          <w:tcPr>
            <w:tcW w:w="532" w:type="dxa"/>
            <w:shd w:val="clear" w:color="auto" w:fill="FFC000"/>
          </w:tcPr>
          <w:p w14:paraId="3EE58E74"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Nrcrt</w:t>
            </w:r>
          </w:p>
        </w:tc>
        <w:tc>
          <w:tcPr>
            <w:tcW w:w="2582" w:type="dxa"/>
            <w:shd w:val="clear" w:color="auto" w:fill="FFC000"/>
            <w:vAlign w:val="center"/>
          </w:tcPr>
          <w:p w14:paraId="0796D38F" w14:textId="77777777" w:rsidR="0064376E" w:rsidRPr="002D6DC4" w:rsidRDefault="0064376E" w:rsidP="006756EF">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Indicatori</w:t>
            </w:r>
          </w:p>
        </w:tc>
        <w:tc>
          <w:tcPr>
            <w:tcW w:w="1135" w:type="dxa"/>
            <w:shd w:val="clear" w:color="auto" w:fill="FFC000"/>
            <w:vAlign w:val="center"/>
          </w:tcPr>
          <w:p w14:paraId="403EB924" w14:textId="77777777" w:rsidR="0064376E" w:rsidRPr="002D6DC4" w:rsidRDefault="0064376E" w:rsidP="00D416F2">
            <w:pPr>
              <w:autoSpaceDE w:val="0"/>
              <w:autoSpaceDN w:val="0"/>
              <w:adjustRightInd w:val="0"/>
              <w:jc w:val="center"/>
              <w:rPr>
                <w:rFonts w:ascii="Times New Roman" w:hAnsi="Times New Roman" w:cs="Times New Roman"/>
                <w:b/>
              </w:rPr>
            </w:pPr>
            <w:r w:rsidRPr="002D6DC4">
              <w:rPr>
                <w:rFonts w:ascii="Times New Roman" w:hAnsi="Times New Roman" w:cs="Times New Roman"/>
                <w:b/>
              </w:rPr>
              <w:t>Valoare indicator</w:t>
            </w:r>
          </w:p>
        </w:tc>
        <w:tc>
          <w:tcPr>
            <w:tcW w:w="3120" w:type="dxa"/>
            <w:gridSpan w:val="2"/>
            <w:shd w:val="clear" w:color="auto" w:fill="FFC000"/>
            <w:vAlign w:val="center"/>
          </w:tcPr>
          <w:p w14:paraId="415169A7"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Consum de energie</w:t>
            </w:r>
          </w:p>
        </w:tc>
        <w:tc>
          <w:tcPr>
            <w:tcW w:w="3117" w:type="dxa"/>
            <w:gridSpan w:val="2"/>
            <w:shd w:val="clear" w:color="auto" w:fill="FFC000"/>
            <w:vAlign w:val="center"/>
          </w:tcPr>
          <w:p w14:paraId="6B4F01C2"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Mărime de raportare</w:t>
            </w:r>
          </w:p>
        </w:tc>
      </w:tr>
      <w:tr w:rsidR="0064376E" w:rsidRPr="002D6DC4" w14:paraId="4E214575" w14:textId="77777777" w:rsidTr="00F50D6C">
        <w:trPr>
          <w:cantSplit/>
          <w:trHeight w:val="255"/>
          <w:tblHeader/>
          <w:jc w:val="center"/>
        </w:trPr>
        <w:tc>
          <w:tcPr>
            <w:tcW w:w="532" w:type="dxa"/>
            <w:shd w:val="clear" w:color="auto" w:fill="FFC000"/>
          </w:tcPr>
          <w:p w14:paraId="0A2E2B6A"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0</w:t>
            </w:r>
          </w:p>
        </w:tc>
        <w:tc>
          <w:tcPr>
            <w:tcW w:w="2582" w:type="dxa"/>
            <w:shd w:val="clear" w:color="auto" w:fill="FFC000"/>
          </w:tcPr>
          <w:p w14:paraId="28443D01"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1</w:t>
            </w:r>
          </w:p>
        </w:tc>
        <w:tc>
          <w:tcPr>
            <w:tcW w:w="1135" w:type="dxa"/>
            <w:shd w:val="clear" w:color="auto" w:fill="FFC000"/>
          </w:tcPr>
          <w:p w14:paraId="5CE50B61" w14:textId="77777777" w:rsidR="0064376E" w:rsidRPr="002D6DC4" w:rsidRDefault="0064376E" w:rsidP="00D416F2">
            <w:pPr>
              <w:autoSpaceDE w:val="0"/>
              <w:autoSpaceDN w:val="0"/>
              <w:adjustRightInd w:val="0"/>
              <w:rPr>
                <w:rFonts w:ascii="Times New Roman" w:hAnsi="Times New Roman" w:cs="Times New Roman"/>
                <w:b/>
                <w:sz w:val="24"/>
                <w:szCs w:val="24"/>
              </w:rPr>
            </w:pPr>
            <w:r w:rsidRPr="002D6DC4">
              <w:rPr>
                <w:rFonts w:ascii="Times New Roman" w:hAnsi="Times New Roman" w:cs="Times New Roman"/>
                <w:b/>
                <w:sz w:val="24"/>
                <w:szCs w:val="24"/>
              </w:rPr>
              <w:t>2</w:t>
            </w:r>
            <w:r w:rsidRPr="002D6DC4">
              <w:rPr>
                <w:rFonts w:ascii="Times New Roman" w:hAnsi="Times New Roman" w:cs="Times New Roman"/>
                <w:sz w:val="24"/>
                <w:szCs w:val="24"/>
              </w:rPr>
              <w:t xml:space="preserve"> </w:t>
            </w:r>
            <w:r w:rsidRPr="002D6DC4">
              <w:rPr>
                <w:rFonts w:ascii="Times New Roman" w:hAnsi="Times New Roman" w:cs="Times New Roman"/>
                <w:b/>
                <w:sz w:val="24"/>
                <w:szCs w:val="24"/>
              </w:rPr>
              <w:t>= 4 / 6</w:t>
            </w:r>
          </w:p>
        </w:tc>
        <w:tc>
          <w:tcPr>
            <w:tcW w:w="2551" w:type="dxa"/>
            <w:shd w:val="clear" w:color="auto" w:fill="FFC000"/>
          </w:tcPr>
          <w:p w14:paraId="59F27508"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3</w:t>
            </w:r>
          </w:p>
        </w:tc>
        <w:tc>
          <w:tcPr>
            <w:tcW w:w="569" w:type="dxa"/>
            <w:shd w:val="clear" w:color="auto" w:fill="FFC000"/>
          </w:tcPr>
          <w:p w14:paraId="4580AA38"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4</w:t>
            </w:r>
          </w:p>
        </w:tc>
        <w:tc>
          <w:tcPr>
            <w:tcW w:w="2475" w:type="dxa"/>
            <w:shd w:val="clear" w:color="auto" w:fill="FFC000"/>
          </w:tcPr>
          <w:p w14:paraId="740EF8E9"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5</w:t>
            </w:r>
          </w:p>
        </w:tc>
        <w:tc>
          <w:tcPr>
            <w:tcW w:w="642" w:type="dxa"/>
            <w:shd w:val="clear" w:color="auto" w:fill="FFC000"/>
          </w:tcPr>
          <w:p w14:paraId="7D70094A" w14:textId="77777777" w:rsidR="0064376E" w:rsidRPr="002D6DC4" w:rsidRDefault="0064376E" w:rsidP="00D416F2">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6</w:t>
            </w:r>
          </w:p>
        </w:tc>
      </w:tr>
      <w:tr w:rsidR="0064376E" w:rsidRPr="002D6DC4" w14:paraId="5F13BE8E" w14:textId="77777777" w:rsidTr="00B974B0">
        <w:trPr>
          <w:trHeight w:val="1282"/>
          <w:jc w:val="center"/>
        </w:trPr>
        <w:tc>
          <w:tcPr>
            <w:tcW w:w="532" w:type="dxa"/>
            <w:vMerge w:val="restart"/>
          </w:tcPr>
          <w:p w14:paraId="6D7270CB"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1</w:t>
            </w:r>
          </w:p>
        </w:tc>
        <w:tc>
          <w:tcPr>
            <w:tcW w:w="2582" w:type="dxa"/>
            <w:vMerge w:val="restart"/>
          </w:tcPr>
          <w:p w14:paraId="5A5E0D09"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 anual specific de energie pentru încălzire și a.c.m.</w:t>
            </w:r>
          </w:p>
          <w:p w14:paraId="652704AF"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[kWh/m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 xml:space="preserve"> an] </w:t>
            </w:r>
          </w:p>
        </w:tc>
        <w:tc>
          <w:tcPr>
            <w:tcW w:w="1135" w:type="dxa"/>
          </w:tcPr>
          <w:p w14:paraId="24EB956D" w14:textId="77777777" w:rsidR="0064376E" w:rsidRPr="002D6DC4" w:rsidRDefault="0064376E" w:rsidP="00D416F2">
            <w:pPr>
              <w:rPr>
                <w:rFonts w:ascii="Times New Roman" w:hAnsi="Times New Roman" w:cs="Times New Roman"/>
                <w:color w:val="000000" w:themeColor="text1"/>
              </w:rPr>
            </w:pPr>
          </w:p>
        </w:tc>
        <w:tc>
          <w:tcPr>
            <w:tcW w:w="2551" w:type="dxa"/>
          </w:tcPr>
          <w:p w14:paraId="7CD046FE"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Consumul total de energie pentru încălzire și a.c.m. pe tip de locuință (SACET,  gaze naturale</w:t>
            </w:r>
            <w:r w:rsidRPr="002D6DC4">
              <w:rPr>
                <w:rFonts w:ascii="Times New Roman" w:hAnsi="Times New Roman" w:cs="Times New Roman"/>
              </w:rPr>
              <w:t xml:space="preserve"> ș</w:t>
            </w:r>
            <w:r w:rsidRPr="002D6DC4">
              <w:rPr>
                <w:rFonts w:ascii="Times New Roman" w:hAnsi="Times New Roman" w:cs="Times New Roman"/>
                <w:color w:val="000000" w:themeColor="text1"/>
              </w:rPr>
              <w:t xml:space="preserve">i biomasă) [MWh/an], din care: </w:t>
            </w:r>
          </w:p>
        </w:tc>
        <w:tc>
          <w:tcPr>
            <w:tcW w:w="569" w:type="dxa"/>
          </w:tcPr>
          <w:p w14:paraId="5D407AA7" w14:textId="77777777" w:rsidR="0064376E" w:rsidRPr="002D6DC4" w:rsidRDefault="0064376E" w:rsidP="00D416F2">
            <w:pPr>
              <w:rPr>
                <w:rFonts w:ascii="Times New Roman" w:hAnsi="Times New Roman" w:cs="Times New Roman"/>
                <w:color w:val="000000" w:themeColor="text1"/>
              </w:rPr>
            </w:pPr>
          </w:p>
        </w:tc>
        <w:tc>
          <w:tcPr>
            <w:tcW w:w="2475" w:type="dxa"/>
          </w:tcPr>
          <w:p w14:paraId="0DAE4697"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Suprafața utilă totală încălzită pe tip de locuință [m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 din care:</w:t>
            </w:r>
          </w:p>
          <w:p w14:paraId="71D6D43D" w14:textId="77777777" w:rsidR="0064376E" w:rsidRPr="002D6DC4" w:rsidRDefault="0064376E" w:rsidP="00D416F2">
            <w:pPr>
              <w:ind w:left="510"/>
              <w:rPr>
                <w:rFonts w:ascii="Times New Roman" w:hAnsi="Times New Roman" w:cs="Times New Roman"/>
                <w:color w:val="000000" w:themeColor="text1"/>
              </w:rPr>
            </w:pPr>
          </w:p>
        </w:tc>
        <w:tc>
          <w:tcPr>
            <w:tcW w:w="642" w:type="dxa"/>
          </w:tcPr>
          <w:p w14:paraId="599909A4" w14:textId="77777777" w:rsidR="0064376E" w:rsidRPr="002D6DC4" w:rsidRDefault="0064376E" w:rsidP="00D416F2">
            <w:pPr>
              <w:rPr>
                <w:rFonts w:ascii="Times New Roman" w:hAnsi="Times New Roman" w:cs="Times New Roman"/>
                <w:color w:val="000000" w:themeColor="text1"/>
              </w:rPr>
            </w:pPr>
          </w:p>
        </w:tc>
      </w:tr>
      <w:tr w:rsidR="0064376E" w:rsidRPr="002D6DC4" w14:paraId="3EF4ACF7" w14:textId="77777777" w:rsidTr="00B974B0">
        <w:trPr>
          <w:trHeight w:val="311"/>
          <w:jc w:val="center"/>
        </w:trPr>
        <w:tc>
          <w:tcPr>
            <w:tcW w:w="532" w:type="dxa"/>
            <w:vMerge/>
          </w:tcPr>
          <w:p w14:paraId="13822F98" w14:textId="77777777" w:rsidR="0064376E" w:rsidRPr="002D6DC4" w:rsidRDefault="0064376E" w:rsidP="00D416F2">
            <w:pPr>
              <w:rPr>
                <w:rFonts w:ascii="Times New Roman" w:hAnsi="Times New Roman" w:cs="Times New Roman"/>
                <w:color w:val="000000" w:themeColor="text1"/>
              </w:rPr>
            </w:pPr>
          </w:p>
        </w:tc>
        <w:tc>
          <w:tcPr>
            <w:tcW w:w="2582" w:type="dxa"/>
            <w:vMerge/>
          </w:tcPr>
          <w:p w14:paraId="0468A42D" w14:textId="77777777" w:rsidR="0064376E" w:rsidRPr="002D6DC4" w:rsidRDefault="0064376E" w:rsidP="00D416F2">
            <w:pPr>
              <w:rPr>
                <w:rFonts w:ascii="Times New Roman" w:hAnsi="Times New Roman" w:cs="Times New Roman"/>
                <w:color w:val="000000" w:themeColor="text1"/>
              </w:rPr>
            </w:pPr>
          </w:p>
        </w:tc>
        <w:tc>
          <w:tcPr>
            <w:tcW w:w="1135" w:type="dxa"/>
          </w:tcPr>
          <w:p w14:paraId="3D6F108A" w14:textId="77777777" w:rsidR="0064376E" w:rsidRPr="002D6DC4" w:rsidRDefault="0064376E" w:rsidP="00D416F2">
            <w:pPr>
              <w:jc w:val="center"/>
              <w:rPr>
                <w:rFonts w:ascii="Times New Roman" w:hAnsi="Times New Roman" w:cs="Times New Roman"/>
                <w:color w:val="000000" w:themeColor="text1"/>
              </w:rPr>
            </w:pPr>
          </w:p>
        </w:tc>
        <w:tc>
          <w:tcPr>
            <w:tcW w:w="2551" w:type="dxa"/>
          </w:tcPr>
          <w:p w14:paraId="68DA4ED4"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în bloc</w:t>
            </w:r>
          </w:p>
        </w:tc>
        <w:tc>
          <w:tcPr>
            <w:tcW w:w="569" w:type="dxa"/>
          </w:tcPr>
          <w:p w14:paraId="1A0F0CE9" w14:textId="77777777" w:rsidR="0064376E" w:rsidRPr="002D6DC4" w:rsidRDefault="0064376E" w:rsidP="00D416F2">
            <w:pPr>
              <w:rPr>
                <w:rFonts w:ascii="Times New Roman" w:hAnsi="Times New Roman" w:cs="Times New Roman"/>
                <w:color w:val="000000" w:themeColor="text1"/>
              </w:rPr>
            </w:pPr>
          </w:p>
        </w:tc>
        <w:tc>
          <w:tcPr>
            <w:tcW w:w="2475" w:type="dxa"/>
          </w:tcPr>
          <w:p w14:paraId="4E6EFDB7"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in bloc</w:t>
            </w:r>
          </w:p>
        </w:tc>
        <w:tc>
          <w:tcPr>
            <w:tcW w:w="642" w:type="dxa"/>
          </w:tcPr>
          <w:p w14:paraId="130842BB" w14:textId="77777777" w:rsidR="0064376E" w:rsidRPr="002D6DC4" w:rsidRDefault="0064376E" w:rsidP="00D416F2">
            <w:pPr>
              <w:rPr>
                <w:rFonts w:ascii="Times New Roman" w:hAnsi="Times New Roman" w:cs="Times New Roman"/>
                <w:color w:val="000000" w:themeColor="text1"/>
              </w:rPr>
            </w:pPr>
          </w:p>
        </w:tc>
      </w:tr>
      <w:tr w:rsidR="0064376E" w:rsidRPr="002D6DC4" w14:paraId="67E84F0C" w14:textId="77777777" w:rsidTr="00B974B0">
        <w:trPr>
          <w:trHeight w:val="333"/>
          <w:jc w:val="center"/>
        </w:trPr>
        <w:tc>
          <w:tcPr>
            <w:tcW w:w="532" w:type="dxa"/>
            <w:vMerge/>
          </w:tcPr>
          <w:p w14:paraId="4B9C5FF0" w14:textId="77777777" w:rsidR="0064376E" w:rsidRPr="002D6DC4" w:rsidRDefault="0064376E" w:rsidP="00D416F2">
            <w:pPr>
              <w:rPr>
                <w:rFonts w:ascii="Times New Roman" w:hAnsi="Times New Roman" w:cs="Times New Roman"/>
                <w:color w:val="000000" w:themeColor="text1"/>
              </w:rPr>
            </w:pPr>
          </w:p>
        </w:tc>
        <w:tc>
          <w:tcPr>
            <w:tcW w:w="2582" w:type="dxa"/>
            <w:vMerge/>
          </w:tcPr>
          <w:p w14:paraId="49195CB8" w14:textId="77777777" w:rsidR="0064376E" w:rsidRPr="002D6DC4" w:rsidRDefault="0064376E" w:rsidP="00D416F2">
            <w:pPr>
              <w:rPr>
                <w:rFonts w:ascii="Times New Roman" w:hAnsi="Times New Roman" w:cs="Times New Roman"/>
                <w:color w:val="000000" w:themeColor="text1"/>
              </w:rPr>
            </w:pPr>
          </w:p>
        </w:tc>
        <w:tc>
          <w:tcPr>
            <w:tcW w:w="1135" w:type="dxa"/>
          </w:tcPr>
          <w:p w14:paraId="6D06D336" w14:textId="77777777" w:rsidR="0064376E" w:rsidRPr="002D6DC4" w:rsidRDefault="0064376E" w:rsidP="00D416F2">
            <w:pPr>
              <w:jc w:val="center"/>
              <w:rPr>
                <w:rFonts w:ascii="Times New Roman" w:hAnsi="Times New Roman" w:cs="Times New Roman"/>
                <w:color w:val="000000" w:themeColor="text1"/>
              </w:rPr>
            </w:pPr>
          </w:p>
        </w:tc>
        <w:tc>
          <w:tcPr>
            <w:tcW w:w="2551" w:type="dxa"/>
          </w:tcPr>
          <w:p w14:paraId="39E1ACB0"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569" w:type="dxa"/>
          </w:tcPr>
          <w:p w14:paraId="21AAAF56" w14:textId="77777777" w:rsidR="0064376E" w:rsidRPr="002D6DC4" w:rsidRDefault="0064376E" w:rsidP="00D416F2">
            <w:pPr>
              <w:rPr>
                <w:rFonts w:ascii="Times New Roman" w:hAnsi="Times New Roman" w:cs="Times New Roman"/>
                <w:color w:val="000000" w:themeColor="text1"/>
              </w:rPr>
            </w:pPr>
          </w:p>
        </w:tc>
        <w:tc>
          <w:tcPr>
            <w:tcW w:w="2475" w:type="dxa"/>
          </w:tcPr>
          <w:p w14:paraId="2C153017"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642" w:type="dxa"/>
          </w:tcPr>
          <w:p w14:paraId="43E29E86" w14:textId="77777777" w:rsidR="0064376E" w:rsidRPr="002D6DC4" w:rsidRDefault="0064376E" w:rsidP="00D416F2">
            <w:pPr>
              <w:rPr>
                <w:rFonts w:ascii="Times New Roman" w:hAnsi="Times New Roman" w:cs="Times New Roman"/>
                <w:color w:val="000000" w:themeColor="text1"/>
              </w:rPr>
            </w:pPr>
          </w:p>
        </w:tc>
      </w:tr>
      <w:tr w:rsidR="0064376E" w:rsidRPr="002D6DC4" w14:paraId="177BD2F1" w14:textId="77777777" w:rsidTr="00B974B0">
        <w:trPr>
          <w:trHeight w:val="1104"/>
          <w:jc w:val="center"/>
        </w:trPr>
        <w:tc>
          <w:tcPr>
            <w:tcW w:w="532" w:type="dxa"/>
            <w:vMerge w:val="restart"/>
          </w:tcPr>
          <w:p w14:paraId="562D6D6E"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2</w:t>
            </w:r>
          </w:p>
        </w:tc>
        <w:tc>
          <w:tcPr>
            <w:tcW w:w="2582" w:type="dxa"/>
            <w:vMerge w:val="restart"/>
          </w:tcPr>
          <w:p w14:paraId="27CBE848"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 anual mediu specific de energie pentru încălzire  pe tip de locuință</w:t>
            </w:r>
          </w:p>
          <w:p w14:paraId="549AEB65" w14:textId="77777777" w:rsidR="0064376E" w:rsidRPr="002D6DC4" w:rsidRDefault="0064376E" w:rsidP="00D416F2">
            <w:pPr>
              <w:autoSpaceDE w:val="0"/>
              <w:autoSpaceDN w:val="0"/>
              <w:adjustRightInd w:val="0"/>
              <w:rPr>
                <w:rFonts w:ascii="Times New Roman" w:hAnsi="Times New Roman" w:cs="Times New Roman"/>
                <w:color w:val="000000" w:themeColor="text1"/>
                <w:vertAlign w:val="superscript"/>
              </w:rPr>
            </w:pPr>
            <w:r w:rsidRPr="002D6DC4">
              <w:rPr>
                <w:rFonts w:ascii="Times New Roman" w:hAnsi="Times New Roman" w:cs="Times New Roman"/>
                <w:color w:val="000000" w:themeColor="text1"/>
              </w:rPr>
              <w:t>[kWh/m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 xml:space="preserve"> an]</w:t>
            </w:r>
            <w:r w:rsidRPr="002D6DC4">
              <w:rPr>
                <w:rFonts w:ascii="Times New Roman" w:hAnsi="Times New Roman" w:cs="Times New Roman"/>
                <w:color w:val="000000" w:themeColor="text1"/>
                <w:vertAlign w:val="superscript"/>
              </w:rPr>
              <w:t xml:space="preserve"> </w:t>
            </w:r>
          </w:p>
        </w:tc>
        <w:tc>
          <w:tcPr>
            <w:tcW w:w="1135" w:type="dxa"/>
          </w:tcPr>
          <w:p w14:paraId="56456858" w14:textId="77777777" w:rsidR="0064376E" w:rsidRPr="002D6DC4" w:rsidRDefault="0064376E" w:rsidP="00D416F2">
            <w:pPr>
              <w:rPr>
                <w:rFonts w:ascii="Times New Roman" w:hAnsi="Times New Roman" w:cs="Times New Roman"/>
                <w:color w:val="000000" w:themeColor="text1"/>
              </w:rPr>
            </w:pPr>
          </w:p>
        </w:tc>
        <w:tc>
          <w:tcPr>
            <w:tcW w:w="2551" w:type="dxa"/>
          </w:tcPr>
          <w:p w14:paraId="3FC0CBF7"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Consumul mediu de energie pentru încălzire pe tip locuința (SACET și gaze naturale) [MWh/an]:</w:t>
            </w:r>
          </w:p>
        </w:tc>
        <w:tc>
          <w:tcPr>
            <w:tcW w:w="569" w:type="dxa"/>
          </w:tcPr>
          <w:p w14:paraId="625D8DF5" w14:textId="77777777" w:rsidR="0064376E" w:rsidRPr="002D6DC4" w:rsidRDefault="0064376E" w:rsidP="00D416F2">
            <w:pPr>
              <w:rPr>
                <w:rFonts w:ascii="Times New Roman" w:hAnsi="Times New Roman" w:cs="Times New Roman"/>
                <w:color w:val="000000" w:themeColor="text1"/>
              </w:rPr>
            </w:pPr>
          </w:p>
        </w:tc>
        <w:tc>
          <w:tcPr>
            <w:tcW w:w="2475" w:type="dxa"/>
          </w:tcPr>
          <w:p w14:paraId="3A1BD7EE"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Suprafață utilă medie încălzită pe tip de locuință [m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w:t>
            </w:r>
          </w:p>
          <w:p w14:paraId="59379CD3" w14:textId="77777777" w:rsidR="0064376E" w:rsidRPr="002D6DC4" w:rsidRDefault="0064376E" w:rsidP="00D416F2">
            <w:pPr>
              <w:ind w:left="510"/>
              <w:rPr>
                <w:rFonts w:ascii="Times New Roman" w:hAnsi="Times New Roman" w:cs="Times New Roman"/>
                <w:color w:val="000000" w:themeColor="text1"/>
              </w:rPr>
            </w:pPr>
          </w:p>
        </w:tc>
        <w:tc>
          <w:tcPr>
            <w:tcW w:w="642" w:type="dxa"/>
          </w:tcPr>
          <w:p w14:paraId="458842EA" w14:textId="77777777" w:rsidR="0064376E" w:rsidRPr="002D6DC4" w:rsidRDefault="0064376E" w:rsidP="00D416F2">
            <w:pPr>
              <w:rPr>
                <w:rFonts w:ascii="Times New Roman" w:hAnsi="Times New Roman" w:cs="Times New Roman"/>
                <w:color w:val="000000" w:themeColor="text1"/>
              </w:rPr>
            </w:pPr>
          </w:p>
        </w:tc>
      </w:tr>
      <w:tr w:rsidR="0064376E" w:rsidRPr="002D6DC4" w14:paraId="53C33F37" w14:textId="77777777" w:rsidTr="00B974B0">
        <w:trPr>
          <w:trHeight w:val="248"/>
          <w:jc w:val="center"/>
        </w:trPr>
        <w:tc>
          <w:tcPr>
            <w:tcW w:w="532" w:type="dxa"/>
            <w:vMerge/>
          </w:tcPr>
          <w:p w14:paraId="0458296B" w14:textId="77777777" w:rsidR="0064376E" w:rsidRPr="002D6DC4" w:rsidRDefault="0064376E" w:rsidP="00D416F2">
            <w:pPr>
              <w:rPr>
                <w:rFonts w:ascii="Times New Roman" w:hAnsi="Times New Roman" w:cs="Times New Roman"/>
                <w:color w:val="000000" w:themeColor="text1"/>
              </w:rPr>
            </w:pPr>
          </w:p>
        </w:tc>
        <w:tc>
          <w:tcPr>
            <w:tcW w:w="2582" w:type="dxa"/>
            <w:vMerge/>
          </w:tcPr>
          <w:p w14:paraId="45399462" w14:textId="77777777" w:rsidR="0064376E" w:rsidRPr="002D6DC4" w:rsidRDefault="0064376E" w:rsidP="00D416F2">
            <w:pPr>
              <w:rPr>
                <w:rFonts w:ascii="Times New Roman" w:hAnsi="Times New Roman" w:cs="Times New Roman"/>
                <w:color w:val="000000" w:themeColor="text1"/>
              </w:rPr>
            </w:pPr>
          </w:p>
        </w:tc>
        <w:tc>
          <w:tcPr>
            <w:tcW w:w="1135" w:type="dxa"/>
          </w:tcPr>
          <w:p w14:paraId="4CFE5B60" w14:textId="77777777" w:rsidR="0064376E" w:rsidRPr="002D6DC4" w:rsidRDefault="0064376E" w:rsidP="00D416F2">
            <w:pPr>
              <w:rPr>
                <w:rFonts w:ascii="Times New Roman" w:hAnsi="Times New Roman" w:cs="Times New Roman"/>
                <w:color w:val="000000" w:themeColor="text1"/>
              </w:rPr>
            </w:pPr>
          </w:p>
        </w:tc>
        <w:tc>
          <w:tcPr>
            <w:tcW w:w="2551" w:type="dxa"/>
          </w:tcPr>
          <w:p w14:paraId="550461AB"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în bloc</w:t>
            </w:r>
          </w:p>
        </w:tc>
        <w:tc>
          <w:tcPr>
            <w:tcW w:w="569" w:type="dxa"/>
          </w:tcPr>
          <w:p w14:paraId="2423B743" w14:textId="77777777" w:rsidR="0064376E" w:rsidRPr="002D6DC4" w:rsidRDefault="0064376E" w:rsidP="00D416F2">
            <w:pPr>
              <w:rPr>
                <w:rFonts w:ascii="Times New Roman" w:hAnsi="Times New Roman" w:cs="Times New Roman"/>
                <w:color w:val="000000" w:themeColor="text1"/>
              </w:rPr>
            </w:pPr>
          </w:p>
        </w:tc>
        <w:tc>
          <w:tcPr>
            <w:tcW w:w="2475" w:type="dxa"/>
          </w:tcPr>
          <w:p w14:paraId="093A4C87"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in bloc</w:t>
            </w:r>
          </w:p>
        </w:tc>
        <w:tc>
          <w:tcPr>
            <w:tcW w:w="642" w:type="dxa"/>
          </w:tcPr>
          <w:p w14:paraId="1C967996" w14:textId="77777777" w:rsidR="0064376E" w:rsidRPr="002D6DC4" w:rsidRDefault="0064376E" w:rsidP="00D416F2">
            <w:pPr>
              <w:rPr>
                <w:rFonts w:ascii="Times New Roman" w:hAnsi="Times New Roman" w:cs="Times New Roman"/>
                <w:color w:val="000000" w:themeColor="text1"/>
              </w:rPr>
            </w:pPr>
          </w:p>
        </w:tc>
      </w:tr>
      <w:tr w:rsidR="0064376E" w:rsidRPr="002D6DC4" w14:paraId="58EC438B" w14:textId="77777777" w:rsidTr="00B974B0">
        <w:trPr>
          <w:trHeight w:val="248"/>
          <w:jc w:val="center"/>
        </w:trPr>
        <w:tc>
          <w:tcPr>
            <w:tcW w:w="532" w:type="dxa"/>
            <w:vMerge/>
          </w:tcPr>
          <w:p w14:paraId="045D0504" w14:textId="77777777" w:rsidR="0064376E" w:rsidRPr="002D6DC4" w:rsidRDefault="0064376E" w:rsidP="00D416F2">
            <w:pPr>
              <w:rPr>
                <w:rFonts w:ascii="Times New Roman" w:hAnsi="Times New Roman" w:cs="Times New Roman"/>
                <w:color w:val="000000" w:themeColor="text1"/>
              </w:rPr>
            </w:pPr>
          </w:p>
        </w:tc>
        <w:tc>
          <w:tcPr>
            <w:tcW w:w="2582" w:type="dxa"/>
            <w:vMerge/>
          </w:tcPr>
          <w:p w14:paraId="7F960A5E" w14:textId="77777777" w:rsidR="0064376E" w:rsidRPr="002D6DC4" w:rsidRDefault="0064376E" w:rsidP="00D416F2">
            <w:pPr>
              <w:rPr>
                <w:rFonts w:ascii="Times New Roman" w:hAnsi="Times New Roman" w:cs="Times New Roman"/>
                <w:color w:val="000000" w:themeColor="text1"/>
              </w:rPr>
            </w:pPr>
          </w:p>
        </w:tc>
        <w:tc>
          <w:tcPr>
            <w:tcW w:w="1135" w:type="dxa"/>
          </w:tcPr>
          <w:p w14:paraId="3A18C6E3" w14:textId="77777777" w:rsidR="0064376E" w:rsidRPr="002D6DC4" w:rsidRDefault="0064376E" w:rsidP="00D416F2">
            <w:pPr>
              <w:rPr>
                <w:rFonts w:ascii="Times New Roman" w:hAnsi="Times New Roman" w:cs="Times New Roman"/>
                <w:color w:val="000000" w:themeColor="text1"/>
              </w:rPr>
            </w:pPr>
          </w:p>
        </w:tc>
        <w:tc>
          <w:tcPr>
            <w:tcW w:w="2551" w:type="dxa"/>
          </w:tcPr>
          <w:p w14:paraId="6392CD5A"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569" w:type="dxa"/>
          </w:tcPr>
          <w:p w14:paraId="11DCDC33" w14:textId="77777777" w:rsidR="0064376E" w:rsidRPr="002D6DC4" w:rsidRDefault="0064376E" w:rsidP="00D416F2">
            <w:pPr>
              <w:rPr>
                <w:rFonts w:ascii="Times New Roman" w:hAnsi="Times New Roman" w:cs="Times New Roman"/>
                <w:color w:val="000000" w:themeColor="text1"/>
              </w:rPr>
            </w:pPr>
          </w:p>
        </w:tc>
        <w:tc>
          <w:tcPr>
            <w:tcW w:w="2475" w:type="dxa"/>
          </w:tcPr>
          <w:p w14:paraId="60F85695"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642" w:type="dxa"/>
          </w:tcPr>
          <w:p w14:paraId="321E8BF7" w14:textId="77777777" w:rsidR="0064376E" w:rsidRPr="002D6DC4" w:rsidRDefault="0064376E" w:rsidP="00D416F2">
            <w:pPr>
              <w:rPr>
                <w:rFonts w:ascii="Times New Roman" w:hAnsi="Times New Roman" w:cs="Times New Roman"/>
                <w:color w:val="000000" w:themeColor="text1"/>
              </w:rPr>
            </w:pPr>
          </w:p>
        </w:tc>
      </w:tr>
      <w:tr w:rsidR="0064376E" w:rsidRPr="002D6DC4" w14:paraId="24C09EAE" w14:textId="77777777" w:rsidTr="00B974B0">
        <w:trPr>
          <w:trHeight w:val="872"/>
          <w:jc w:val="center"/>
        </w:trPr>
        <w:tc>
          <w:tcPr>
            <w:tcW w:w="532" w:type="dxa"/>
            <w:vMerge w:val="restart"/>
          </w:tcPr>
          <w:p w14:paraId="7AE809E7"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3</w:t>
            </w:r>
          </w:p>
        </w:tc>
        <w:tc>
          <w:tcPr>
            <w:tcW w:w="2582" w:type="dxa"/>
            <w:vMerge w:val="restart"/>
          </w:tcPr>
          <w:p w14:paraId="32D0DE07"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Consumul anual mediu specific de energie de răcire pe tip de locuința cu aer condiționat [kWh/m</w:t>
            </w:r>
            <w:r w:rsidRPr="002D6DC4">
              <w:rPr>
                <w:rFonts w:ascii="Times New Roman" w:hAnsi="Times New Roman" w:cs="Times New Roman"/>
                <w:color w:val="000000" w:themeColor="text1"/>
                <w:vertAlign w:val="superscript"/>
              </w:rPr>
              <w:t>2</w:t>
            </w:r>
            <w:r w:rsidR="00B974B0" w:rsidRPr="002D6DC4">
              <w:rPr>
                <w:rFonts w:ascii="Times New Roman" w:hAnsi="Times New Roman" w:cs="Times New Roman"/>
                <w:color w:val="000000" w:themeColor="text1"/>
              </w:rPr>
              <w:t xml:space="preserve"> an]</w:t>
            </w:r>
          </w:p>
        </w:tc>
        <w:tc>
          <w:tcPr>
            <w:tcW w:w="1135" w:type="dxa"/>
          </w:tcPr>
          <w:p w14:paraId="11E276CE" w14:textId="77777777" w:rsidR="0064376E" w:rsidRPr="002D6DC4" w:rsidRDefault="0064376E" w:rsidP="00D416F2">
            <w:pPr>
              <w:rPr>
                <w:rFonts w:ascii="Times New Roman" w:hAnsi="Times New Roman" w:cs="Times New Roman"/>
                <w:color w:val="000000" w:themeColor="text1"/>
              </w:rPr>
            </w:pPr>
          </w:p>
        </w:tc>
        <w:tc>
          <w:tcPr>
            <w:tcW w:w="2551" w:type="dxa"/>
          </w:tcPr>
          <w:p w14:paraId="37F48285"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Consum mediu de energie de răcire pe tip locuința [MWh/an]</w:t>
            </w:r>
          </w:p>
        </w:tc>
        <w:tc>
          <w:tcPr>
            <w:tcW w:w="569" w:type="dxa"/>
          </w:tcPr>
          <w:p w14:paraId="3A3FFF4F" w14:textId="77777777" w:rsidR="0064376E" w:rsidRPr="002D6DC4" w:rsidRDefault="0064376E" w:rsidP="00D416F2">
            <w:pPr>
              <w:rPr>
                <w:rFonts w:ascii="Times New Roman" w:hAnsi="Times New Roman" w:cs="Times New Roman"/>
                <w:color w:val="000000" w:themeColor="text1"/>
              </w:rPr>
            </w:pPr>
          </w:p>
        </w:tc>
        <w:tc>
          <w:tcPr>
            <w:tcW w:w="2475" w:type="dxa"/>
          </w:tcPr>
          <w:p w14:paraId="44324F1E"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Suprafață utilă medie răcită pe tip de locuință cu aer condiționat [m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w:t>
            </w:r>
          </w:p>
        </w:tc>
        <w:tc>
          <w:tcPr>
            <w:tcW w:w="642" w:type="dxa"/>
          </w:tcPr>
          <w:p w14:paraId="59120E6F" w14:textId="77777777" w:rsidR="0064376E" w:rsidRPr="002D6DC4" w:rsidRDefault="0064376E" w:rsidP="00D416F2">
            <w:pPr>
              <w:rPr>
                <w:rFonts w:ascii="Times New Roman" w:hAnsi="Times New Roman" w:cs="Times New Roman"/>
                <w:color w:val="000000" w:themeColor="text1"/>
              </w:rPr>
            </w:pPr>
          </w:p>
        </w:tc>
      </w:tr>
      <w:tr w:rsidR="0064376E" w:rsidRPr="002D6DC4" w14:paraId="51AE0926" w14:textId="77777777" w:rsidTr="00B974B0">
        <w:trPr>
          <w:trHeight w:val="262"/>
          <w:jc w:val="center"/>
        </w:trPr>
        <w:tc>
          <w:tcPr>
            <w:tcW w:w="532" w:type="dxa"/>
            <w:vMerge/>
          </w:tcPr>
          <w:p w14:paraId="0C943156" w14:textId="77777777" w:rsidR="0064376E" w:rsidRPr="002D6DC4" w:rsidRDefault="0064376E" w:rsidP="00D416F2">
            <w:pPr>
              <w:rPr>
                <w:rFonts w:ascii="Times New Roman" w:hAnsi="Times New Roman" w:cs="Times New Roman"/>
                <w:color w:val="000000" w:themeColor="text1"/>
              </w:rPr>
            </w:pPr>
          </w:p>
        </w:tc>
        <w:tc>
          <w:tcPr>
            <w:tcW w:w="2582" w:type="dxa"/>
            <w:vMerge/>
          </w:tcPr>
          <w:p w14:paraId="2C356598" w14:textId="77777777" w:rsidR="0064376E" w:rsidRPr="002D6DC4" w:rsidRDefault="0064376E" w:rsidP="00D416F2">
            <w:pPr>
              <w:rPr>
                <w:rFonts w:ascii="Times New Roman" w:hAnsi="Times New Roman" w:cs="Times New Roman"/>
                <w:color w:val="000000" w:themeColor="text1"/>
              </w:rPr>
            </w:pPr>
          </w:p>
        </w:tc>
        <w:tc>
          <w:tcPr>
            <w:tcW w:w="1135" w:type="dxa"/>
          </w:tcPr>
          <w:p w14:paraId="17873849" w14:textId="77777777" w:rsidR="0064376E" w:rsidRPr="002D6DC4" w:rsidRDefault="0064376E" w:rsidP="00D416F2">
            <w:pPr>
              <w:rPr>
                <w:rFonts w:ascii="Times New Roman" w:hAnsi="Times New Roman" w:cs="Times New Roman"/>
                <w:color w:val="000000" w:themeColor="text1"/>
              </w:rPr>
            </w:pPr>
          </w:p>
        </w:tc>
        <w:tc>
          <w:tcPr>
            <w:tcW w:w="2551" w:type="dxa"/>
          </w:tcPr>
          <w:p w14:paraId="3987079C"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în bloc</w:t>
            </w:r>
          </w:p>
        </w:tc>
        <w:tc>
          <w:tcPr>
            <w:tcW w:w="569" w:type="dxa"/>
          </w:tcPr>
          <w:p w14:paraId="0C3BC344" w14:textId="77777777" w:rsidR="0064376E" w:rsidRPr="002D6DC4" w:rsidRDefault="0064376E" w:rsidP="00D416F2">
            <w:pPr>
              <w:rPr>
                <w:rFonts w:ascii="Times New Roman" w:hAnsi="Times New Roman" w:cs="Times New Roman"/>
                <w:color w:val="000000" w:themeColor="text1"/>
              </w:rPr>
            </w:pPr>
          </w:p>
        </w:tc>
        <w:tc>
          <w:tcPr>
            <w:tcW w:w="2475" w:type="dxa"/>
          </w:tcPr>
          <w:p w14:paraId="6BBEC824"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Apartament</w:t>
            </w:r>
            <w:r w:rsidR="00591CC4" w:rsidRPr="002D6DC4">
              <w:rPr>
                <w:rFonts w:ascii="Times New Roman" w:hAnsi="Times New Roman" w:cs="Times New Roman"/>
                <w:color w:val="000000" w:themeColor="text1"/>
              </w:rPr>
              <w:t>e</w:t>
            </w:r>
            <w:r w:rsidRPr="002D6DC4">
              <w:rPr>
                <w:rFonts w:ascii="Times New Roman" w:hAnsi="Times New Roman" w:cs="Times New Roman"/>
                <w:color w:val="000000" w:themeColor="text1"/>
              </w:rPr>
              <w:t xml:space="preserve"> in bloc</w:t>
            </w:r>
          </w:p>
        </w:tc>
        <w:tc>
          <w:tcPr>
            <w:tcW w:w="642" w:type="dxa"/>
          </w:tcPr>
          <w:p w14:paraId="1110EF03" w14:textId="77777777" w:rsidR="0064376E" w:rsidRPr="002D6DC4" w:rsidRDefault="0064376E" w:rsidP="00D416F2">
            <w:pPr>
              <w:rPr>
                <w:rFonts w:ascii="Times New Roman" w:hAnsi="Times New Roman" w:cs="Times New Roman"/>
                <w:color w:val="000000" w:themeColor="text1"/>
              </w:rPr>
            </w:pPr>
          </w:p>
        </w:tc>
      </w:tr>
      <w:tr w:rsidR="0064376E" w:rsidRPr="002D6DC4" w14:paraId="34EAC691" w14:textId="77777777" w:rsidTr="00B974B0">
        <w:trPr>
          <w:trHeight w:val="298"/>
          <w:jc w:val="center"/>
        </w:trPr>
        <w:tc>
          <w:tcPr>
            <w:tcW w:w="532" w:type="dxa"/>
            <w:vMerge/>
          </w:tcPr>
          <w:p w14:paraId="1CA1E673" w14:textId="77777777" w:rsidR="0064376E" w:rsidRPr="002D6DC4" w:rsidRDefault="0064376E" w:rsidP="00D416F2">
            <w:pPr>
              <w:rPr>
                <w:rFonts w:ascii="Times New Roman" w:hAnsi="Times New Roman" w:cs="Times New Roman"/>
                <w:color w:val="000000" w:themeColor="text1"/>
              </w:rPr>
            </w:pPr>
          </w:p>
        </w:tc>
        <w:tc>
          <w:tcPr>
            <w:tcW w:w="2582" w:type="dxa"/>
            <w:vMerge/>
          </w:tcPr>
          <w:p w14:paraId="0A1295FC" w14:textId="77777777" w:rsidR="0064376E" w:rsidRPr="002D6DC4" w:rsidRDefault="0064376E" w:rsidP="00D416F2">
            <w:pPr>
              <w:rPr>
                <w:rFonts w:ascii="Times New Roman" w:hAnsi="Times New Roman" w:cs="Times New Roman"/>
                <w:color w:val="000000" w:themeColor="text1"/>
              </w:rPr>
            </w:pPr>
          </w:p>
        </w:tc>
        <w:tc>
          <w:tcPr>
            <w:tcW w:w="1135" w:type="dxa"/>
          </w:tcPr>
          <w:p w14:paraId="06108D9D" w14:textId="77777777" w:rsidR="0064376E" w:rsidRPr="002D6DC4" w:rsidRDefault="0064376E" w:rsidP="00D416F2">
            <w:pPr>
              <w:rPr>
                <w:rFonts w:ascii="Times New Roman" w:hAnsi="Times New Roman" w:cs="Times New Roman"/>
                <w:color w:val="000000" w:themeColor="text1"/>
              </w:rPr>
            </w:pPr>
          </w:p>
        </w:tc>
        <w:tc>
          <w:tcPr>
            <w:tcW w:w="2551" w:type="dxa"/>
          </w:tcPr>
          <w:p w14:paraId="441561D4"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569" w:type="dxa"/>
          </w:tcPr>
          <w:p w14:paraId="0356D8C9" w14:textId="77777777" w:rsidR="0064376E" w:rsidRPr="002D6DC4" w:rsidRDefault="0064376E" w:rsidP="00D416F2">
            <w:pPr>
              <w:rPr>
                <w:rFonts w:ascii="Times New Roman" w:hAnsi="Times New Roman" w:cs="Times New Roman"/>
                <w:color w:val="000000" w:themeColor="text1"/>
              </w:rPr>
            </w:pPr>
          </w:p>
        </w:tc>
        <w:tc>
          <w:tcPr>
            <w:tcW w:w="2475" w:type="dxa"/>
          </w:tcPr>
          <w:p w14:paraId="35C75789"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Case individuale</w:t>
            </w:r>
          </w:p>
        </w:tc>
        <w:tc>
          <w:tcPr>
            <w:tcW w:w="642" w:type="dxa"/>
          </w:tcPr>
          <w:p w14:paraId="3B75E54E" w14:textId="77777777" w:rsidR="0064376E" w:rsidRPr="002D6DC4" w:rsidRDefault="0064376E" w:rsidP="00D416F2">
            <w:pPr>
              <w:rPr>
                <w:rFonts w:ascii="Times New Roman" w:hAnsi="Times New Roman" w:cs="Times New Roman"/>
                <w:color w:val="000000" w:themeColor="text1"/>
              </w:rPr>
            </w:pPr>
          </w:p>
        </w:tc>
      </w:tr>
      <w:tr w:rsidR="0064376E" w:rsidRPr="002D6DC4" w14:paraId="0AB819F9" w14:textId="77777777" w:rsidTr="00B974B0">
        <w:trPr>
          <w:trHeight w:val="653"/>
          <w:jc w:val="center"/>
        </w:trPr>
        <w:tc>
          <w:tcPr>
            <w:tcW w:w="532" w:type="dxa"/>
          </w:tcPr>
          <w:p w14:paraId="2DD06B5D" w14:textId="77777777" w:rsidR="0064376E" w:rsidRPr="002D6DC4" w:rsidRDefault="0064376E" w:rsidP="00D416F2">
            <w:pPr>
              <w:autoSpaceDE w:val="0"/>
              <w:autoSpaceDN w:val="0"/>
              <w:adjustRightInd w:val="0"/>
              <w:rPr>
                <w:rFonts w:ascii="Times New Roman" w:hAnsi="Times New Roman" w:cs="Times New Roman"/>
                <w:color w:val="000000" w:themeColor="text1"/>
              </w:rPr>
            </w:pPr>
            <w:r w:rsidRPr="002D6DC4">
              <w:rPr>
                <w:rFonts w:ascii="Times New Roman" w:hAnsi="Times New Roman" w:cs="Times New Roman"/>
                <w:color w:val="000000" w:themeColor="text1"/>
              </w:rPr>
              <w:t>4</w:t>
            </w:r>
          </w:p>
        </w:tc>
        <w:tc>
          <w:tcPr>
            <w:tcW w:w="2582" w:type="dxa"/>
          </w:tcPr>
          <w:p w14:paraId="2FB39B97" w14:textId="77777777" w:rsidR="0064376E" w:rsidRPr="002D6DC4" w:rsidRDefault="0064376E" w:rsidP="00D416F2">
            <w:pPr>
              <w:autoSpaceDE w:val="0"/>
              <w:autoSpaceDN w:val="0"/>
              <w:adjustRightInd w:val="0"/>
              <w:rPr>
                <w:rFonts w:ascii="Times New Roman" w:hAnsi="Times New Roman" w:cs="Times New Roman"/>
                <w:color w:val="000000" w:themeColor="text1"/>
              </w:rPr>
            </w:pPr>
            <w:r w:rsidRPr="002D6DC4">
              <w:rPr>
                <w:rFonts w:ascii="Times New Roman" w:hAnsi="Times New Roman" w:cs="Times New Roman"/>
                <w:color w:val="000000" w:themeColor="text1"/>
              </w:rPr>
              <w:t>Consumul anual specific de energie electrica</w:t>
            </w:r>
          </w:p>
          <w:p w14:paraId="1864AA4D" w14:textId="77777777" w:rsidR="0064376E" w:rsidRPr="002D6DC4" w:rsidRDefault="0064376E" w:rsidP="00D416F2">
            <w:pPr>
              <w:autoSpaceDE w:val="0"/>
              <w:autoSpaceDN w:val="0"/>
              <w:adjustRightInd w:val="0"/>
              <w:rPr>
                <w:rFonts w:ascii="Times New Roman" w:hAnsi="Times New Roman" w:cs="Times New Roman"/>
                <w:color w:val="000000" w:themeColor="text1"/>
              </w:rPr>
            </w:pPr>
            <w:r w:rsidRPr="002D6DC4">
              <w:rPr>
                <w:rFonts w:ascii="Times New Roman" w:hAnsi="Times New Roman" w:cs="Times New Roman"/>
                <w:color w:val="000000" w:themeColor="text1"/>
              </w:rPr>
              <w:t>[kWh/m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 xml:space="preserve"> an]</w:t>
            </w:r>
          </w:p>
        </w:tc>
        <w:tc>
          <w:tcPr>
            <w:tcW w:w="1135" w:type="dxa"/>
          </w:tcPr>
          <w:p w14:paraId="68E61985" w14:textId="77777777" w:rsidR="0064376E" w:rsidRPr="002D6DC4" w:rsidRDefault="0064376E" w:rsidP="00D416F2">
            <w:pPr>
              <w:autoSpaceDE w:val="0"/>
              <w:autoSpaceDN w:val="0"/>
              <w:adjustRightInd w:val="0"/>
              <w:rPr>
                <w:rFonts w:ascii="Times New Roman" w:hAnsi="Times New Roman" w:cs="Times New Roman"/>
                <w:color w:val="000000" w:themeColor="text1"/>
              </w:rPr>
            </w:pPr>
          </w:p>
        </w:tc>
        <w:tc>
          <w:tcPr>
            <w:tcW w:w="2551" w:type="dxa"/>
          </w:tcPr>
          <w:p w14:paraId="5E6E0371" w14:textId="77777777" w:rsidR="0064376E" w:rsidRPr="002D6DC4" w:rsidRDefault="0064376E" w:rsidP="00D416F2">
            <w:pPr>
              <w:autoSpaceDE w:val="0"/>
              <w:autoSpaceDN w:val="0"/>
              <w:adjustRightInd w:val="0"/>
              <w:rPr>
                <w:rFonts w:ascii="Times New Roman" w:hAnsi="Times New Roman" w:cs="Times New Roman"/>
                <w:color w:val="000000" w:themeColor="text1"/>
              </w:rPr>
            </w:pPr>
            <w:r w:rsidRPr="002D6DC4">
              <w:rPr>
                <w:rFonts w:ascii="Times New Roman" w:hAnsi="Times New Roman" w:cs="Times New Roman"/>
                <w:color w:val="000000" w:themeColor="text1"/>
              </w:rPr>
              <w:t xml:space="preserve">Consumul total de energie electrica [MWh/an]: </w:t>
            </w:r>
          </w:p>
          <w:p w14:paraId="3D86F71E"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Locuințe</w:t>
            </w:r>
          </w:p>
        </w:tc>
        <w:tc>
          <w:tcPr>
            <w:tcW w:w="569" w:type="dxa"/>
          </w:tcPr>
          <w:p w14:paraId="7DC31768" w14:textId="77777777" w:rsidR="0064376E" w:rsidRPr="002D6DC4" w:rsidRDefault="0064376E" w:rsidP="00D416F2">
            <w:pPr>
              <w:rPr>
                <w:rFonts w:ascii="Times New Roman" w:hAnsi="Times New Roman" w:cs="Times New Roman"/>
                <w:color w:val="000000" w:themeColor="text1"/>
              </w:rPr>
            </w:pPr>
          </w:p>
        </w:tc>
        <w:tc>
          <w:tcPr>
            <w:tcW w:w="2475" w:type="dxa"/>
          </w:tcPr>
          <w:p w14:paraId="4065E4FF" w14:textId="77777777" w:rsidR="0064376E" w:rsidRPr="002D6DC4" w:rsidRDefault="0064376E" w:rsidP="00D416F2">
            <w:pPr>
              <w:rPr>
                <w:rFonts w:ascii="Times New Roman" w:hAnsi="Times New Roman" w:cs="Times New Roman"/>
                <w:color w:val="000000" w:themeColor="text1"/>
              </w:rPr>
            </w:pPr>
            <w:r w:rsidRPr="002D6DC4">
              <w:rPr>
                <w:rFonts w:ascii="Times New Roman" w:hAnsi="Times New Roman" w:cs="Times New Roman"/>
                <w:color w:val="000000" w:themeColor="text1"/>
              </w:rPr>
              <w:t>Suprafața utila totală [m</w:t>
            </w:r>
            <w:r w:rsidRPr="002D6DC4">
              <w:rPr>
                <w:rFonts w:ascii="Times New Roman" w:hAnsi="Times New Roman" w:cs="Times New Roman"/>
                <w:color w:val="000000" w:themeColor="text1"/>
                <w:vertAlign w:val="superscript"/>
              </w:rPr>
              <w:t>2</w:t>
            </w:r>
            <w:r w:rsidRPr="002D6DC4">
              <w:rPr>
                <w:rFonts w:ascii="Times New Roman" w:hAnsi="Times New Roman" w:cs="Times New Roman"/>
                <w:color w:val="000000" w:themeColor="text1"/>
              </w:rPr>
              <w:t>]:</w:t>
            </w:r>
          </w:p>
          <w:p w14:paraId="200ED9FD" w14:textId="77777777" w:rsidR="0064376E" w:rsidRPr="002D6DC4" w:rsidRDefault="0064376E" w:rsidP="00591CC4">
            <w:pPr>
              <w:numPr>
                <w:ilvl w:val="0"/>
                <w:numId w:val="3"/>
              </w:numPr>
              <w:ind w:left="318" w:hanging="168"/>
              <w:rPr>
                <w:rFonts w:ascii="Times New Roman" w:hAnsi="Times New Roman" w:cs="Times New Roman"/>
                <w:color w:val="000000" w:themeColor="text1"/>
              </w:rPr>
            </w:pPr>
            <w:r w:rsidRPr="002D6DC4">
              <w:rPr>
                <w:rFonts w:ascii="Times New Roman" w:hAnsi="Times New Roman" w:cs="Times New Roman"/>
                <w:color w:val="000000" w:themeColor="text1"/>
              </w:rPr>
              <w:t xml:space="preserve"> Locuințe</w:t>
            </w:r>
          </w:p>
        </w:tc>
        <w:tc>
          <w:tcPr>
            <w:tcW w:w="642" w:type="dxa"/>
          </w:tcPr>
          <w:p w14:paraId="74CD8018" w14:textId="77777777" w:rsidR="0064376E" w:rsidRPr="002D6DC4" w:rsidRDefault="0064376E" w:rsidP="00D416F2">
            <w:pPr>
              <w:rPr>
                <w:rFonts w:ascii="Times New Roman" w:hAnsi="Times New Roman" w:cs="Times New Roman"/>
                <w:color w:val="000000" w:themeColor="text1"/>
              </w:rPr>
            </w:pPr>
          </w:p>
        </w:tc>
      </w:tr>
    </w:tbl>
    <w:p w14:paraId="53C925AB" w14:textId="16439672" w:rsidR="0064376E" w:rsidRPr="002D6DC4" w:rsidRDefault="00602484" w:rsidP="00730E81">
      <w:pPr>
        <w:keepNext/>
        <w:widowControl w:val="0"/>
        <w:spacing w:before="120" w:after="120" w:line="276" w:lineRule="auto"/>
        <w:jc w:val="both"/>
        <w:rPr>
          <w:rFonts w:ascii="Times New Roman" w:hAnsi="Times New Roman" w:cs="Times New Roman"/>
          <w:i/>
          <w:sz w:val="24"/>
          <w:szCs w:val="24"/>
        </w:rPr>
      </w:pPr>
      <w:r w:rsidRPr="002D6DC4">
        <w:rPr>
          <w:rFonts w:ascii="Times New Roman" w:hAnsi="Times New Roman" w:cs="Times New Roman"/>
          <w:b/>
          <w:i/>
          <w:sz w:val="24"/>
          <w:szCs w:val="24"/>
        </w:rPr>
        <w:t>Notă: T</w:t>
      </w:r>
      <w:r w:rsidR="0064376E" w:rsidRPr="002D6DC4">
        <w:rPr>
          <w:rFonts w:ascii="Times New Roman" w:hAnsi="Times New Roman" w:cs="Times New Roman"/>
          <w:b/>
          <w:i/>
          <w:sz w:val="24"/>
          <w:szCs w:val="24"/>
        </w:rPr>
        <w:t>abelul se actualizează anual</w:t>
      </w:r>
      <w:r w:rsidR="00B974B0" w:rsidRPr="002D6DC4">
        <w:rPr>
          <w:rStyle w:val="Hyperlink"/>
          <w:rFonts w:ascii="Times New Roman" w:hAnsi="Times New Roman" w:cs="Times New Roman"/>
          <w:b/>
          <w:i/>
          <w:color w:val="auto"/>
          <w:sz w:val="24"/>
          <w:szCs w:val="24"/>
          <w:u w:val="none"/>
        </w:rPr>
        <w:t xml:space="preserve"> și se transmite către</w:t>
      </w:r>
      <w:r w:rsidR="00EE08F4">
        <w:rPr>
          <w:rStyle w:val="Hyperlink"/>
          <w:rFonts w:ascii="Times New Roman" w:hAnsi="Times New Roman" w:cs="Times New Roman"/>
          <w:b/>
          <w:i/>
          <w:color w:val="auto"/>
          <w:sz w:val="24"/>
          <w:szCs w:val="24"/>
          <w:u w:val="none"/>
        </w:rPr>
        <w:t xml:space="preserve"> </w:t>
      </w:r>
      <w:r w:rsidR="00104A67">
        <w:rPr>
          <w:rStyle w:val="Hyperlink"/>
          <w:rFonts w:ascii="Times New Roman" w:hAnsi="Times New Roman" w:cs="Times New Roman"/>
          <w:b/>
          <w:i/>
          <w:color w:val="auto"/>
          <w:sz w:val="24"/>
          <w:szCs w:val="24"/>
          <w:u w:val="none"/>
        </w:rPr>
        <w:t xml:space="preserve">Ministerul Energiei – Direcția </w:t>
      </w:r>
      <w:r w:rsidR="00104A67">
        <w:rPr>
          <w:rStyle w:val="Hyperlink"/>
          <w:rFonts w:ascii="Times New Roman" w:hAnsi="Times New Roman" w:cs="Times New Roman"/>
          <w:b/>
          <w:i/>
          <w:color w:val="auto"/>
          <w:sz w:val="24"/>
          <w:szCs w:val="24"/>
          <w:u w:val="none"/>
        </w:rPr>
        <w:lastRenderedPageBreak/>
        <w:t>Eficiență Energetică</w:t>
      </w:r>
      <w:r w:rsidR="00104A67" w:rsidRPr="002D6DC4">
        <w:rPr>
          <w:rStyle w:val="Hyperlink"/>
          <w:rFonts w:ascii="Times New Roman" w:hAnsi="Times New Roman" w:cs="Times New Roman"/>
          <w:b/>
          <w:i/>
          <w:color w:val="auto"/>
          <w:sz w:val="24"/>
          <w:szCs w:val="24"/>
          <w:u w:val="none"/>
        </w:rPr>
        <w:t xml:space="preserve"> </w:t>
      </w:r>
      <w:r w:rsidR="0064376E" w:rsidRPr="002D6DC4">
        <w:rPr>
          <w:rStyle w:val="Hyperlink"/>
          <w:rFonts w:ascii="Times New Roman" w:hAnsi="Times New Roman" w:cs="Times New Roman"/>
          <w:b/>
          <w:i/>
          <w:color w:val="auto"/>
          <w:sz w:val="24"/>
          <w:szCs w:val="24"/>
          <w:u w:val="none"/>
        </w:rPr>
        <w:t xml:space="preserve">în termenul prevăzut de </w:t>
      </w:r>
      <w:r w:rsidR="002826BB" w:rsidRPr="002826BB">
        <w:rPr>
          <w:rStyle w:val="Hyperlink"/>
          <w:rFonts w:ascii="Times New Roman" w:hAnsi="Times New Roman" w:cs="Times New Roman"/>
          <w:b/>
          <w:i/>
          <w:color w:val="auto"/>
          <w:sz w:val="24"/>
          <w:szCs w:val="24"/>
          <w:u w:val="none"/>
        </w:rPr>
        <w:t>Legea nr.121/2014 privind eficiența energetică, cu modificările și completările ulterioare.</w:t>
      </w:r>
    </w:p>
    <w:p w14:paraId="66B70482" w14:textId="77777777" w:rsidR="0064376E" w:rsidRPr="00BC1534" w:rsidRDefault="000E3B1B" w:rsidP="00BD3A91">
      <w:pPr>
        <w:keepNext/>
        <w:widowControl w:val="0"/>
        <w:spacing w:after="0" w:line="276" w:lineRule="auto"/>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1 - </w:t>
      </w:r>
      <w:r w:rsidR="0064376E" w:rsidRPr="00BC1534">
        <w:rPr>
          <w:rFonts w:ascii="Times New Roman" w:hAnsi="Times New Roman" w:cs="Times New Roman"/>
          <w:color w:val="000000" w:themeColor="text1"/>
          <w:sz w:val="24"/>
          <w:szCs w:val="24"/>
        </w:rPr>
        <w:t xml:space="preserve">Datele de consum energetic se colectează de la distribuitorul local de energie termică și gaze naturale și se găsesc în Fișa Th (rând 1), respectiv Fișa G (rând 1). Datele de suprafețe utile încălzite se colectează de la Direcția Fiscală prin Fișa F. </w:t>
      </w:r>
    </w:p>
    <w:p w14:paraId="1634E4F1" w14:textId="77777777" w:rsidR="0064376E" w:rsidRPr="00BC1534" w:rsidRDefault="000E3B1B" w:rsidP="00896D21">
      <w:pPr>
        <w:keepNext/>
        <w:widowControl w:val="0"/>
        <w:spacing w:after="120" w:line="276" w:lineRule="auto"/>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2 - </w:t>
      </w:r>
      <w:r w:rsidR="0064376E" w:rsidRPr="00BC1534">
        <w:rPr>
          <w:rFonts w:ascii="Times New Roman" w:hAnsi="Times New Roman" w:cs="Times New Roman"/>
          <w:color w:val="000000" w:themeColor="text1"/>
          <w:sz w:val="24"/>
          <w:szCs w:val="24"/>
        </w:rPr>
        <w:t>Datele se calculează.</w:t>
      </w:r>
    </w:p>
    <w:p w14:paraId="063FB2BE" w14:textId="77777777" w:rsidR="0064376E" w:rsidRPr="00BC1534" w:rsidRDefault="000E3B1B" w:rsidP="00896D21">
      <w:pPr>
        <w:keepNext/>
        <w:widowControl w:val="0"/>
        <w:spacing w:after="120" w:line="276" w:lineRule="auto"/>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Rând 3 - Datele se inserează d</w:t>
      </w:r>
      <w:r w:rsidR="0064376E" w:rsidRPr="00BC1534">
        <w:rPr>
          <w:rFonts w:ascii="Times New Roman" w:hAnsi="Times New Roman" w:cs="Times New Roman"/>
          <w:color w:val="000000" w:themeColor="text1"/>
          <w:sz w:val="24"/>
          <w:szCs w:val="24"/>
        </w:rPr>
        <w:t>acă sunt disponibile</w:t>
      </w:r>
    </w:p>
    <w:p w14:paraId="54B8D78C" w14:textId="77777777" w:rsidR="0064376E" w:rsidRPr="00BC1534" w:rsidRDefault="000E3B1B" w:rsidP="00896D21">
      <w:pPr>
        <w:keepNext/>
        <w:widowControl w:val="0"/>
        <w:spacing w:after="120" w:line="276" w:lineRule="auto"/>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4 - </w:t>
      </w:r>
      <w:r w:rsidR="0064376E" w:rsidRPr="00BC1534">
        <w:rPr>
          <w:rFonts w:ascii="Times New Roman" w:hAnsi="Times New Roman" w:cs="Times New Roman"/>
          <w:color w:val="000000" w:themeColor="text1"/>
          <w:sz w:val="24"/>
          <w:szCs w:val="24"/>
        </w:rPr>
        <w:t>Datele de consum energetic se colectează de la distribuitorul de energie electrică se găsesc în Fișa E (rând 1). Datele de suprafețe utile încălzite se colectează de la Direcția Fiscală</w:t>
      </w:r>
      <w:r w:rsidR="00BD3A91" w:rsidRPr="00BC1534">
        <w:rPr>
          <w:rFonts w:ascii="Times New Roman" w:hAnsi="Times New Roman" w:cs="Times New Roman"/>
          <w:color w:val="000000" w:themeColor="text1"/>
          <w:sz w:val="24"/>
          <w:szCs w:val="24"/>
        </w:rPr>
        <w:t xml:space="preserve"> prin Fișa F.</w:t>
      </w:r>
    </w:p>
    <w:p w14:paraId="62AB41D7" w14:textId="3A0F3657" w:rsidR="00347C85" w:rsidRPr="002D6DC4" w:rsidRDefault="00730E81" w:rsidP="00730E81">
      <w:pPr>
        <w:pStyle w:val="Heading2"/>
      </w:pPr>
      <w:r>
        <w:t xml:space="preserve"> </w:t>
      </w:r>
      <w:bookmarkStart w:id="22" w:name="_Toc69664392"/>
      <w:r w:rsidR="00012ED0" w:rsidRPr="002D6DC4">
        <w:t>Sectorul</w:t>
      </w:r>
      <w:r w:rsidR="007D0A43" w:rsidRPr="002D6DC4">
        <w:t xml:space="preserve"> iluminat public</w:t>
      </w:r>
      <w:bookmarkEnd w:id="22"/>
    </w:p>
    <w:p w14:paraId="5F09CEF0" w14:textId="76649483" w:rsidR="00192DD5" w:rsidRPr="002D6DC4" w:rsidRDefault="00602484" w:rsidP="00602484">
      <w:pPr>
        <w:pStyle w:val="ListParagraph"/>
        <w:spacing w:after="120" w:line="276" w:lineRule="auto"/>
        <w:ind w:left="0" w:firstLine="357"/>
        <w:contextualSpacing w:val="0"/>
        <w:jc w:val="both"/>
        <w:rPr>
          <w:rFonts w:ascii="Times New Roman" w:hAnsi="Times New Roman" w:cs="Times New Roman"/>
          <w:sz w:val="24"/>
          <w:szCs w:val="24"/>
        </w:rPr>
      </w:pPr>
      <w:r w:rsidRPr="002D6DC4">
        <w:rPr>
          <w:rFonts w:ascii="Times New Roman" w:hAnsi="Times New Roman" w:cs="Times New Roman"/>
          <w:sz w:val="24"/>
          <w:szCs w:val="24"/>
        </w:rPr>
        <w:t>PIEE va cuprinde o s</w:t>
      </w:r>
      <w:r w:rsidR="00347C85" w:rsidRPr="002D6DC4">
        <w:rPr>
          <w:rFonts w:ascii="Times New Roman" w:hAnsi="Times New Roman" w:cs="Times New Roman"/>
          <w:sz w:val="24"/>
          <w:szCs w:val="24"/>
        </w:rPr>
        <w:t>curt</w:t>
      </w:r>
      <w:r w:rsidR="00347C85" w:rsidRPr="002D6DC4">
        <w:rPr>
          <w:rFonts w:ascii="Times New Roman" w:eastAsia="Times New Roman" w:hAnsi="Times New Roman" w:cs="Times New Roman"/>
          <w:sz w:val="24"/>
          <w:szCs w:val="24"/>
        </w:rPr>
        <w:t>ă</w:t>
      </w:r>
      <w:r w:rsidR="00347C85" w:rsidRPr="002D6DC4">
        <w:rPr>
          <w:rFonts w:ascii="Times New Roman" w:hAnsi="Times New Roman" w:cs="Times New Roman"/>
          <w:sz w:val="24"/>
          <w:szCs w:val="24"/>
        </w:rPr>
        <w:t xml:space="preserve"> descriere a sistemului de iluminat public: </w:t>
      </w:r>
      <w:r w:rsidR="003A0C12">
        <w:rPr>
          <w:rFonts w:ascii="Times New Roman" w:hAnsi="Times New Roman" w:cs="Times New Roman"/>
          <w:sz w:val="24"/>
          <w:szCs w:val="24"/>
        </w:rPr>
        <w:t>consumul de energie electrică în</w:t>
      </w:r>
      <w:r w:rsidR="00347C85" w:rsidRPr="002D6DC4">
        <w:rPr>
          <w:rFonts w:ascii="Times New Roman" w:hAnsi="Times New Roman" w:cs="Times New Roman"/>
          <w:sz w:val="24"/>
          <w:szCs w:val="24"/>
        </w:rPr>
        <w:t xml:space="preserve"> ultimii 3 ani, aria de acoperire a sistemului de iluminat public (rutier, pietonal, a</w:t>
      </w:r>
      <w:r w:rsidRPr="002D6DC4">
        <w:rPr>
          <w:rFonts w:ascii="Times New Roman" w:hAnsi="Times New Roman" w:cs="Times New Roman"/>
          <w:sz w:val="24"/>
          <w:szCs w:val="24"/>
        </w:rPr>
        <w:t>rhitectural, peisagistic</w:t>
      </w:r>
      <w:r w:rsidR="00192DD5" w:rsidRPr="002D6DC4">
        <w:rPr>
          <w:rFonts w:ascii="Times New Roman" w:hAnsi="Times New Roman" w:cs="Times New Roman"/>
          <w:sz w:val="24"/>
          <w:szCs w:val="24"/>
        </w:rPr>
        <w:t xml:space="preserve"> etc.)</w:t>
      </w:r>
      <w:r w:rsidR="00347C85" w:rsidRPr="002D6DC4">
        <w:rPr>
          <w:rFonts w:ascii="Times New Roman" w:hAnsi="Times New Roman" w:cs="Times New Roman"/>
          <w:sz w:val="24"/>
          <w:szCs w:val="24"/>
        </w:rPr>
        <w:t>, informații despre aparatele de iluminat (putere, caracteristici tehnice, anul instalării), numărul de aparate de iluminat pe tipuri, număr de stâlpi, indicatori specific</w:t>
      </w:r>
      <w:r w:rsidR="00192DD5" w:rsidRPr="002D6DC4">
        <w:rPr>
          <w:rFonts w:ascii="Times New Roman" w:hAnsi="Times New Roman" w:cs="Times New Roman"/>
          <w:sz w:val="24"/>
          <w:szCs w:val="24"/>
        </w:rPr>
        <w:t>i (KWh/nr. loc</w:t>
      </w:r>
      <w:r w:rsidRPr="002D6DC4">
        <w:rPr>
          <w:rFonts w:ascii="Times New Roman" w:hAnsi="Times New Roman" w:cs="Times New Roman"/>
          <w:sz w:val="24"/>
          <w:szCs w:val="24"/>
        </w:rPr>
        <w:t>uitori</w:t>
      </w:r>
      <w:r w:rsidR="00192DD5" w:rsidRPr="002D6DC4">
        <w:rPr>
          <w:rFonts w:ascii="Times New Roman" w:hAnsi="Times New Roman" w:cs="Times New Roman"/>
          <w:sz w:val="24"/>
          <w:szCs w:val="24"/>
        </w:rPr>
        <w:t>; KWh/luna, lei/</w:t>
      </w:r>
      <w:r w:rsidR="00347C85" w:rsidRPr="002D6DC4">
        <w:rPr>
          <w:rFonts w:ascii="Times New Roman" w:hAnsi="Times New Roman" w:cs="Times New Roman"/>
          <w:sz w:val="24"/>
          <w:szCs w:val="24"/>
        </w:rPr>
        <w:t xml:space="preserve">luna). </w:t>
      </w:r>
    </w:p>
    <w:p w14:paraId="1654B45E" w14:textId="77777777" w:rsidR="00347C85" w:rsidRPr="002D6DC4" w:rsidRDefault="00347C85" w:rsidP="001F07C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Pentru descrierea sistemului de iluminat</w:t>
      </w:r>
      <w:r w:rsidR="00F50D6C" w:rsidRPr="002D6DC4">
        <w:rPr>
          <w:rFonts w:ascii="Times New Roman" w:hAnsi="Times New Roman" w:cs="Times New Roman"/>
          <w:sz w:val="24"/>
          <w:szCs w:val="24"/>
        </w:rPr>
        <w:t xml:space="preserve"> public se va completa Tabelul 4</w:t>
      </w:r>
      <w:r w:rsidRPr="002D6DC4">
        <w:rPr>
          <w:rFonts w:ascii="Times New Roman" w:hAnsi="Times New Roman" w:cs="Times New Roman"/>
          <w:sz w:val="24"/>
          <w:szCs w:val="24"/>
        </w:rPr>
        <w:t xml:space="preserve">. </w:t>
      </w:r>
    </w:p>
    <w:p w14:paraId="4A983232" w14:textId="77777777" w:rsidR="00F64C32" w:rsidRPr="002D6DC4" w:rsidRDefault="00347C85" w:rsidP="001F07C6">
      <w:pPr>
        <w:pStyle w:val="ListParagraph"/>
        <w:spacing w:after="120" w:line="276" w:lineRule="auto"/>
        <w:ind w:left="0" w:firstLine="360"/>
        <w:contextualSpacing w:val="0"/>
        <w:jc w:val="both"/>
        <w:rPr>
          <w:rFonts w:ascii="Times New Roman" w:hAnsi="Times New Roman" w:cs="Times New Roman"/>
          <w:sz w:val="24"/>
          <w:szCs w:val="24"/>
        </w:rPr>
      </w:pPr>
      <w:r w:rsidRPr="002D6DC4">
        <w:rPr>
          <w:rFonts w:ascii="Times New Roman" w:hAnsi="Times New Roman" w:cs="Times New Roman"/>
          <w:sz w:val="24"/>
          <w:szCs w:val="24"/>
        </w:rPr>
        <w:t>Pentru localități mari</w:t>
      </w:r>
      <w:r w:rsidR="00602484" w:rsidRPr="002D6DC4">
        <w:rPr>
          <w:rFonts w:ascii="Times New Roman" w:hAnsi="Times New Roman" w:cs="Times New Roman"/>
          <w:sz w:val="24"/>
          <w:szCs w:val="24"/>
        </w:rPr>
        <w:t>,</w:t>
      </w:r>
      <w:r w:rsidRPr="002D6DC4">
        <w:rPr>
          <w:rFonts w:ascii="Times New Roman" w:hAnsi="Times New Roman" w:cs="Times New Roman"/>
          <w:sz w:val="24"/>
          <w:szCs w:val="24"/>
        </w:rPr>
        <w:t xml:space="preserve"> pot fi incluse date privind consumul pentru semaforizare, semnalizare</w:t>
      </w:r>
      <w:r w:rsidR="006F2FF9" w:rsidRPr="002D6DC4">
        <w:rPr>
          <w:rFonts w:ascii="Times New Roman" w:hAnsi="Times New Roman" w:cs="Times New Roman"/>
          <w:sz w:val="24"/>
          <w:szCs w:val="24"/>
        </w:rPr>
        <w:t xml:space="preserve"> </w:t>
      </w:r>
      <w:r w:rsidR="00121F38" w:rsidRPr="002D6DC4">
        <w:rPr>
          <w:rFonts w:ascii="Times New Roman" w:hAnsi="Times New Roman" w:cs="Times New Roman"/>
          <w:sz w:val="24"/>
          <w:szCs w:val="24"/>
        </w:rPr>
        <w:t>luminoasă,</w:t>
      </w:r>
      <w:r w:rsidR="00154085" w:rsidRPr="002D6DC4">
        <w:rPr>
          <w:rFonts w:ascii="Times New Roman" w:hAnsi="Times New Roman" w:cs="Times New Roman"/>
          <w:sz w:val="24"/>
          <w:szCs w:val="24"/>
        </w:rPr>
        <w:t xml:space="preserve"> mijloace publicitare, etc. care intr</w:t>
      </w:r>
      <w:r w:rsidR="002557CD" w:rsidRPr="002D6DC4">
        <w:rPr>
          <w:rFonts w:ascii="Times New Roman" w:hAnsi="Times New Roman" w:cs="Times New Roman"/>
          <w:sz w:val="24"/>
          <w:szCs w:val="24"/>
        </w:rPr>
        <w:t>ă</w:t>
      </w:r>
      <w:r w:rsidR="00602484" w:rsidRPr="002D6DC4">
        <w:rPr>
          <w:rFonts w:ascii="Times New Roman" w:hAnsi="Times New Roman" w:cs="Times New Roman"/>
          <w:sz w:val="24"/>
          <w:szCs w:val="24"/>
        </w:rPr>
        <w:t xml:space="preserve"> î</w:t>
      </w:r>
      <w:r w:rsidR="00154085" w:rsidRPr="002D6DC4">
        <w:rPr>
          <w:rFonts w:ascii="Times New Roman" w:hAnsi="Times New Roman" w:cs="Times New Roman"/>
          <w:sz w:val="24"/>
          <w:szCs w:val="24"/>
        </w:rPr>
        <w:t xml:space="preserve">n atribuțiile </w:t>
      </w:r>
      <w:r w:rsidR="000E3B1B" w:rsidRPr="002D6DC4">
        <w:rPr>
          <w:rFonts w:ascii="Times New Roman" w:hAnsi="Times New Roman" w:cs="Times New Roman"/>
          <w:sz w:val="24"/>
          <w:szCs w:val="24"/>
        </w:rPr>
        <w:t>primăriei</w:t>
      </w:r>
      <w:r w:rsidR="00154085" w:rsidRPr="002D6DC4">
        <w:rPr>
          <w:rFonts w:ascii="Times New Roman" w:hAnsi="Times New Roman" w:cs="Times New Roman"/>
          <w:sz w:val="24"/>
          <w:szCs w:val="24"/>
        </w:rPr>
        <w:t>.</w:t>
      </w:r>
    </w:p>
    <w:p w14:paraId="4BCA7CE8" w14:textId="7930A785" w:rsidR="0051171C" w:rsidRPr="002D6DC4" w:rsidRDefault="00825534" w:rsidP="00192DD5">
      <w:pPr>
        <w:keepNext/>
        <w:widowControl w:val="0"/>
        <w:spacing w:after="120" w:line="276" w:lineRule="auto"/>
        <w:jc w:val="both"/>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sidR="00A92106" w:rsidRPr="00A92106">
        <w:rPr>
          <w:rFonts w:ascii="Times New Roman" w:hAnsi="Times New Roman" w:cs="Times New Roman"/>
          <w:b/>
          <w:sz w:val="24"/>
          <w:szCs w:val="24"/>
        </w:rPr>
        <w:t>4</w:t>
      </w:r>
      <w:r w:rsidRPr="00A92106">
        <w:rPr>
          <w:rFonts w:ascii="Times New Roman" w:hAnsi="Times New Roman" w:cs="Times New Roman"/>
          <w:b/>
          <w:sz w:val="24"/>
          <w:szCs w:val="24"/>
        </w:rPr>
        <w:t xml:space="preserve"> </w:t>
      </w:r>
      <w:r w:rsidR="00A92106" w:rsidRPr="00A92106">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00BF5C60" w:rsidRPr="002D6DC4">
        <w:rPr>
          <w:rFonts w:ascii="Times New Roman" w:hAnsi="Times New Roman" w:cs="Times New Roman"/>
          <w:b/>
          <w:sz w:val="24"/>
          <w:szCs w:val="24"/>
        </w:rPr>
        <w:t xml:space="preserve">Indicatori </w:t>
      </w:r>
      <w:r w:rsidR="00602484" w:rsidRPr="002D6DC4">
        <w:rPr>
          <w:rFonts w:ascii="Times New Roman" w:hAnsi="Times New Roman" w:cs="Times New Roman"/>
          <w:b/>
          <w:sz w:val="24"/>
          <w:szCs w:val="24"/>
        </w:rPr>
        <w:t xml:space="preserve">aferenți </w:t>
      </w:r>
      <w:r w:rsidR="00BF5C60" w:rsidRPr="002D6DC4">
        <w:rPr>
          <w:rFonts w:ascii="Times New Roman" w:hAnsi="Times New Roman" w:cs="Times New Roman"/>
          <w:b/>
          <w:sz w:val="24"/>
          <w:szCs w:val="24"/>
        </w:rPr>
        <w:t>sisteme</w:t>
      </w:r>
      <w:r w:rsidR="00602484" w:rsidRPr="002D6DC4">
        <w:rPr>
          <w:rFonts w:ascii="Times New Roman" w:hAnsi="Times New Roman" w:cs="Times New Roman"/>
          <w:b/>
          <w:sz w:val="24"/>
          <w:szCs w:val="24"/>
        </w:rPr>
        <w:t>lor</w:t>
      </w:r>
      <w:r w:rsidR="00BF5C60" w:rsidRPr="002D6DC4">
        <w:rPr>
          <w:rFonts w:ascii="Times New Roman" w:hAnsi="Times New Roman" w:cs="Times New Roman"/>
          <w:b/>
          <w:sz w:val="24"/>
          <w:szCs w:val="24"/>
        </w:rPr>
        <w:t xml:space="preserve"> de iluminat</w:t>
      </w:r>
      <w:r w:rsidR="00602484" w:rsidRPr="002D6DC4">
        <w:rPr>
          <w:rFonts w:ascii="Times New Roman" w:hAnsi="Times New Roman" w:cs="Times New Roman"/>
          <w:b/>
          <w:sz w:val="24"/>
          <w:szCs w:val="24"/>
        </w:rPr>
        <w:t xml:space="preserve"> public,</w:t>
      </w:r>
      <w:r w:rsidR="00F50D6C" w:rsidRPr="002D6DC4">
        <w:rPr>
          <w:rFonts w:ascii="Times New Roman" w:hAnsi="Times New Roman" w:cs="Times New Roman"/>
          <w:b/>
          <w:sz w:val="24"/>
          <w:szCs w:val="24"/>
        </w:rPr>
        <w:t xml:space="preserve"> în anul de raportare  ...</w:t>
      </w:r>
    </w:p>
    <w:tbl>
      <w:tblPr>
        <w:tblStyle w:val="TableGrid4"/>
        <w:tblW w:w="9347" w:type="dxa"/>
        <w:tblLook w:val="04A0" w:firstRow="1" w:lastRow="0" w:firstColumn="1" w:lastColumn="0" w:noHBand="0" w:noVBand="1"/>
      </w:tblPr>
      <w:tblGrid>
        <w:gridCol w:w="673"/>
        <w:gridCol w:w="3112"/>
        <w:gridCol w:w="1313"/>
        <w:gridCol w:w="1377"/>
        <w:gridCol w:w="1458"/>
        <w:gridCol w:w="1414"/>
      </w:tblGrid>
      <w:tr w:rsidR="00F50D6C" w:rsidRPr="002D6DC4" w14:paraId="4EC354CD" w14:textId="77777777" w:rsidTr="00F50D6C">
        <w:tc>
          <w:tcPr>
            <w:tcW w:w="673" w:type="dxa"/>
            <w:tcBorders>
              <w:top w:val="single" w:sz="4" w:space="0" w:color="auto"/>
              <w:left w:val="single" w:sz="4" w:space="0" w:color="auto"/>
              <w:bottom w:val="single" w:sz="4" w:space="0" w:color="auto"/>
              <w:right w:val="single" w:sz="4" w:space="0" w:color="auto"/>
              <w:tl2br w:val="nil"/>
            </w:tcBorders>
            <w:shd w:val="clear" w:color="auto" w:fill="FFC000"/>
          </w:tcPr>
          <w:p w14:paraId="3226BAD5" w14:textId="77777777" w:rsidR="00F50D6C" w:rsidRPr="002D6DC4" w:rsidRDefault="00F50D6C" w:rsidP="00192DD5">
            <w:pPr>
              <w:keepNext/>
              <w:widowControl w:val="0"/>
              <w:spacing w:line="276" w:lineRule="auto"/>
              <w:rPr>
                <w:rFonts w:ascii="Times New Roman" w:hAnsi="Times New Roman" w:cs="Times New Roman"/>
                <w:b/>
                <w:sz w:val="24"/>
                <w:szCs w:val="24"/>
              </w:rPr>
            </w:pPr>
            <w:r w:rsidRPr="002D6DC4">
              <w:rPr>
                <w:rFonts w:ascii="Times New Roman" w:hAnsi="Times New Roman" w:cs="Times New Roman"/>
                <w:b/>
                <w:sz w:val="24"/>
                <w:szCs w:val="24"/>
              </w:rPr>
              <w:t>Nr. crt.</w:t>
            </w:r>
          </w:p>
        </w:tc>
        <w:tc>
          <w:tcPr>
            <w:tcW w:w="3112" w:type="dxa"/>
            <w:tcBorders>
              <w:left w:val="single" w:sz="4" w:space="0" w:color="auto"/>
              <w:tl2br w:val="single" w:sz="8" w:space="0" w:color="auto"/>
            </w:tcBorders>
            <w:shd w:val="clear" w:color="auto" w:fill="FFC000"/>
          </w:tcPr>
          <w:p w14:paraId="12DA3C19" w14:textId="77777777" w:rsidR="00F50D6C" w:rsidRPr="002D6DC4" w:rsidRDefault="00F50D6C" w:rsidP="00192DD5">
            <w:pPr>
              <w:keepNext/>
              <w:widowControl w:val="0"/>
              <w:spacing w:line="276" w:lineRule="auto"/>
              <w:rPr>
                <w:rFonts w:ascii="Times New Roman" w:hAnsi="Times New Roman" w:cs="Times New Roman"/>
                <w:b/>
                <w:sz w:val="24"/>
                <w:szCs w:val="24"/>
              </w:rPr>
            </w:pPr>
            <w:r w:rsidRPr="002D6DC4">
              <w:rPr>
                <w:rFonts w:ascii="Times New Roman" w:hAnsi="Times New Roman" w:cs="Times New Roman"/>
                <w:b/>
                <w:sz w:val="24"/>
                <w:szCs w:val="24"/>
              </w:rPr>
              <w:t xml:space="preserve">                       An</w:t>
            </w:r>
          </w:p>
          <w:p w14:paraId="59403FD5" w14:textId="77777777" w:rsidR="00F50D6C" w:rsidRPr="002D6DC4" w:rsidRDefault="00F50D6C" w:rsidP="00192DD5">
            <w:pPr>
              <w:keepNext/>
              <w:widowControl w:val="0"/>
              <w:spacing w:line="276" w:lineRule="auto"/>
              <w:rPr>
                <w:rFonts w:ascii="Times New Roman" w:hAnsi="Times New Roman" w:cs="Times New Roman"/>
                <w:b/>
                <w:sz w:val="24"/>
                <w:szCs w:val="24"/>
              </w:rPr>
            </w:pPr>
            <w:r w:rsidRPr="002D6DC4">
              <w:rPr>
                <w:rFonts w:ascii="Times New Roman" w:hAnsi="Times New Roman" w:cs="Times New Roman"/>
                <w:b/>
                <w:sz w:val="24"/>
                <w:szCs w:val="24"/>
              </w:rPr>
              <w:t>Indicator</w:t>
            </w:r>
          </w:p>
        </w:tc>
        <w:tc>
          <w:tcPr>
            <w:tcW w:w="1313" w:type="dxa"/>
            <w:shd w:val="clear" w:color="auto" w:fill="FFC000"/>
            <w:vAlign w:val="center"/>
          </w:tcPr>
          <w:p w14:paraId="10DDA36D" w14:textId="77777777" w:rsidR="00F50D6C" w:rsidRPr="002D6DC4" w:rsidRDefault="00F50D6C" w:rsidP="00F50D6C">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1377" w:type="dxa"/>
            <w:shd w:val="clear" w:color="auto" w:fill="FFC000"/>
            <w:vAlign w:val="center"/>
          </w:tcPr>
          <w:p w14:paraId="21D3464B" w14:textId="77777777" w:rsidR="00F50D6C" w:rsidRPr="002D6DC4" w:rsidRDefault="00F50D6C" w:rsidP="00F50D6C">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An-2</w:t>
            </w:r>
          </w:p>
        </w:tc>
        <w:tc>
          <w:tcPr>
            <w:tcW w:w="1458" w:type="dxa"/>
            <w:shd w:val="clear" w:color="auto" w:fill="FFC000"/>
            <w:vAlign w:val="center"/>
          </w:tcPr>
          <w:p w14:paraId="413C7FD7" w14:textId="77777777" w:rsidR="00F50D6C" w:rsidRPr="002D6DC4" w:rsidRDefault="00F50D6C" w:rsidP="00F50D6C">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An-1</w:t>
            </w:r>
          </w:p>
        </w:tc>
        <w:tc>
          <w:tcPr>
            <w:tcW w:w="1414" w:type="dxa"/>
            <w:shd w:val="clear" w:color="auto" w:fill="FFC000"/>
            <w:vAlign w:val="center"/>
          </w:tcPr>
          <w:p w14:paraId="490137B7" w14:textId="77777777" w:rsidR="00F50D6C" w:rsidRPr="002D6DC4" w:rsidRDefault="00F50D6C" w:rsidP="00F50D6C">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 xml:space="preserve">Anul de raportare </w:t>
            </w:r>
          </w:p>
        </w:tc>
      </w:tr>
      <w:tr w:rsidR="00F50D6C" w:rsidRPr="002D6DC4" w14:paraId="064EE12F" w14:textId="77777777" w:rsidTr="00F50D6C">
        <w:tc>
          <w:tcPr>
            <w:tcW w:w="673" w:type="dxa"/>
            <w:tcBorders>
              <w:top w:val="single" w:sz="4" w:space="0" w:color="auto"/>
            </w:tcBorders>
          </w:tcPr>
          <w:p w14:paraId="369916D6" w14:textId="77777777" w:rsidR="00F50D6C" w:rsidRPr="002D6DC4" w:rsidRDefault="00F50D6C"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w:t>
            </w:r>
          </w:p>
        </w:tc>
        <w:tc>
          <w:tcPr>
            <w:tcW w:w="3112" w:type="dxa"/>
          </w:tcPr>
          <w:p w14:paraId="2A0DEBD5" w14:textId="77777777" w:rsidR="00F50D6C" w:rsidRPr="002D6DC4" w:rsidRDefault="00F50D6C" w:rsidP="00192DD5">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Consum </w:t>
            </w:r>
            <w:r w:rsidR="00602484" w:rsidRPr="002D6DC4">
              <w:rPr>
                <w:rFonts w:ascii="Times New Roman" w:hAnsi="Times New Roman" w:cs="Times New Roman"/>
                <w:color w:val="000000" w:themeColor="text1"/>
                <w:sz w:val="24"/>
                <w:szCs w:val="24"/>
              </w:rPr>
              <w:t>de energie electrică</w:t>
            </w:r>
            <w:r w:rsidRPr="002D6DC4">
              <w:rPr>
                <w:rFonts w:ascii="Times New Roman" w:hAnsi="Times New Roman" w:cs="Times New Roman"/>
                <w:color w:val="000000" w:themeColor="text1"/>
                <w:sz w:val="24"/>
                <w:szCs w:val="24"/>
              </w:rPr>
              <w:t xml:space="preserve"> (1.1+1.2)</w:t>
            </w:r>
          </w:p>
        </w:tc>
        <w:tc>
          <w:tcPr>
            <w:tcW w:w="1313" w:type="dxa"/>
            <w:vAlign w:val="center"/>
          </w:tcPr>
          <w:p w14:paraId="731D06EB"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MWh/an</w:t>
            </w:r>
          </w:p>
        </w:tc>
        <w:tc>
          <w:tcPr>
            <w:tcW w:w="1377" w:type="dxa"/>
          </w:tcPr>
          <w:p w14:paraId="3B9F5C95"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6BAF99AA"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4AA71148"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F50D6C" w:rsidRPr="002D6DC4" w14:paraId="5C9FEACA" w14:textId="77777777" w:rsidTr="00F50D6C">
        <w:tc>
          <w:tcPr>
            <w:tcW w:w="673" w:type="dxa"/>
            <w:tcBorders>
              <w:top w:val="single" w:sz="4" w:space="0" w:color="auto"/>
            </w:tcBorders>
          </w:tcPr>
          <w:p w14:paraId="1B217C60" w14:textId="77777777" w:rsidR="00F50D6C" w:rsidRPr="002D6DC4" w:rsidRDefault="00F50D6C"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1.1</w:t>
            </w:r>
          </w:p>
        </w:tc>
        <w:tc>
          <w:tcPr>
            <w:tcW w:w="3112" w:type="dxa"/>
          </w:tcPr>
          <w:p w14:paraId="6EAD4078" w14:textId="77777777" w:rsidR="00F50D6C" w:rsidRPr="002D6DC4" w:rsidRDefault="00F50D6C" w:rsidP="00602484">
            <w:pPr>
              <w:keepNext/>
              <w:widowControl w:val="0"/>
              <w:spacing w:line="276" w:lineRule="auto"/>
              <w:ind w:left="340"/>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Iluminat public</w:t>
            </w:r>
          </w:p>
        </w:tc>
        <w:tc>
          <w:tcPr>
            <w:tcW w:w="1313" w:type="dxa"/>
            <w:vAlign w:val="center"/>
          </w:tcPr>
          <w:p w14:paraId="078F3462"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MWh/an</w:t>
            </w:r>
          </w:p>
        </w:tc>
        <w:tc>
          <w:tcPr>
            <w:tcW w:w="1377" w:type="dxa"/>
          </w:tcPr>
          <w:p w14:paraId="1BD93F96"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786928DE"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7551C282"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F50D6C" w:rsidRPr="002D6DC4" w14:paraId="7D2F1680" w14:textId="77777777" w:rsidTr="00F50D6C">
        <w:tc>
          <w:tcPr>
            <w:tcW w:w="673" w:type="dxa"/>
            <w:tcBorders>
              <w:top w:val="single" w:sz="4" w:space="0" w:color="auto"/>
            </w:tcBorders>
          </w:tcPr>
          <w:p w14:paraId="7DFF2112" w14:textId="77777777" w:rsidR="00F50D6C" w:rsidRPr="002D6DC4" w:rsidRDefault="00F50D6C"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1.2</w:t>
            </w:r>
          </w:p>
        </w:tc>
        <w:tc>
          <w:tcPr>
            <w:tcW w:w="3112" w:type="dxa"/>
          </w:tcPr>
          <w:p w14:paraId="3FA499A3" w14:textId="77777777" w:rsidR="00F50D6C" w:rsidRPr="002D6DC4" w:rsidRDefault="00F50D6C" w:rsidP="00602484">
            <w:pPr>
              <w:keepNext/>
              <w:widowControl w:val="0"/>
              <w:spacing w:line="276" w:lineRule="auto"/>
              <w:ind w:left="340"/>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Iluminat semaforizare, semnalizare, arhitectural</w:t>
            </w:r>
          </w:p>
        </w:tc>
        <w:tc>
          <w:tcPr>
            <w:tcW w:w="1313" w:type="dxa"/>
            <w:vAlign w:val="center"/>
          </w:tcPr>
          <w:p w14:paraId="28A6E3D9"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MWh/an</w:t>
            </w:r>
          </w:p>
        </w:tc>
        <w:tc>
          <w:tcPr>
            <w:tcW w:w="1377" w:type="dxa"/>
          </w:tcPr>
          <w:p w14:paraId="257FC94F"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325AAE7F"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5BE50CF6"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F50D6C" w:rsidRPr="002D6DC4" w14:paraId="22FEC413" w14:textId="77777777" w:rsidTr="00F50D6C">
        <w:tc>
          <w:tcPr>
            <w:tcW w:w="673" w:type="dxa"/>
          </w:tcPr>
          <w:p w14:paraId="127F243D" w14:textId="77777777" w:rsidR="00F50D6C" w:rsidRPr="002D6DC4" w:rsidRDefault="00F50D6C"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3112" w:type="dxa"/>
          </w:tcPr>
          <w:p w14:paraId="329DF5D4" w14:textId="77777777" w:rsidR="00F50D6C" w:rsidRPr="002D6DC4" w:rsidRDefault="00F50D6C" w:rsidP="00192DD5">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Factur</w:t>
            </w:r>
            <w:r w:rsidR="00602484" w:rsidRPr="002D6DC4">
              <w:rPr>
                <w:rFonts w:ascii="Times New Roman" w:hAnsi="Times New Roman" w:cs="Times New Roman"/>
                <w:color w:val="000000" w:themeColor="text1"/>
                <w:sz w:val="24"/>
                <w:szCs w:val="24"/>
              </w:rPr>
              <w:t>a energie electrică</w:t>
            </w:r>
          </w:p>
        </w:tc>
        <w:tc>
          <w:tcPr>
            <w:tcW w:w="1313" w:type="dxa"/>
            <w:vAlign w:val="center"/>
          </w:tcPr>
          <w:p w14:paraId="70EC8C4C"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Mii lei/an</w:t>
            </w:r>
          </w:p>
        </w:tc>
        <w:tc>
          <w:tcPr>
            <w:tcW w:w="1377" w:type="dxa"/>
          </w:tcPr>
          <w:p w14:paraId="3DCF27FC"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4F3DC96F"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10658DD4"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F50D6C" w:rsidRPr="002D6DC4" w14:paraId="75CA23AB" w14:textId="77777777" w:rsidTr="00F50D6C">
        <w:tc>
          <w:tcPr>
            <w:tcW w:w="673" w:type="dxa"/>
          </w:tcPr>
          <w:p w14:paraId="22B4E060" w14:textId="77777777" w:rsidR="00F50D6C" w:rsidRPr="002D6DC4" w:rsidRDefault="00F50D6C"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3</w:t>
            </w:r>
          </w:p>
        </w:tc>
        <w:tc>
          <w:tcPr>
            <w:tcW w:w="3112" w:type="dxa"/>
          </w:tcPr>
          <w:p w14:paraId="101083B1" w14:textId="77777777" w:rsidR="00F50D6C" w:rsidRPr="002D6DC4" w:rsidRDefault="00F50D6C" w:rsidP="00192DD5">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Număr puncte luminoase</w:t>
            </w:r>
          </w:p>
        </w:tc>
        <w:tc>
          <w:tcPr>
            <w:tcW w:w="1313" w:type="dxa"/>
            <w:vAlign w:val="center"/>
          </w:tcPr>
          <w:p w14:paraId="6498D558" w14:textId="77777777" w:rsidR="00F50D6C" w:rsidRPr="002D6DC4" w:rsidRDefault="00602484"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b</w:t>
            </w:r>
            <w:r w:rsidR="00F50D6C" w:rsidRPr="002D6DC4">
              <w:rPr>
                <w:rFonts w:ascii="Times New Roman" w:hAnsi="Times New Roman" w:cs="Times New Roman"/>
                <w:sz w:val="24"/>
                <w:szCs w:val="24"/>
              </w:rPr>
              <w:t>uc.</w:t>
            </w:r>
          </w:p>
        </w:tc>
        <w:tc>
          <w:tcPr>
            <w:tcW w:w="1377" w:type="dxa"/>
          </w:tcPr>
          <w:p w14:paraId="563D8C13"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12339F74"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6178E3DB"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602484" w:rsidRPr="002D6DC4" w14:paraId="31933873" w14:textId="77777777" w:rsidTr="00F50D6C">
        <w:tc>
          <w:tcPr>
            <w:tcW w:w="673" w:type="dxa"/>
          </w:tcPr>
          <w:p w14:paraId="66C75287" w14:textId="77777777" w:rsidR="00602484" w:rsidRPr="002D6DC4" w:rsidRDefault="00602484"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4</w:t>
            </w:r>
          </w:p>
        </w:tc>
        <w:tc>
          <w:tcPr>
            <w:tcW w:w="3112" w:type="dxa"/>
          </w:tcPr>
          <w:p w14:paraId="07B5E52E" w14:textId="77777777" w:rsidR="00602484" w:rsidRPr="002D6DC4" w:rsidRDefault="00602484" w:rsidP="00192DD5">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Putere instalată</w:t>
            </w:r>
          </w:p>
        </w:tc>
        <w:tc>
          <w:tcPr>
            <w:tcW w:w="1313" w:type="dxa"/>
            <w:vAlign w:val="center"/>
          </w:tcPr>
          <w:p w14:paraId="6825CAE8" w14:textId="77777777" w:rsidR="00602484" w:rsidRPr="002D6DC4" w:rsidRDefault="00602484"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W</w:t>
            </w:r>
          </w:p>
        </w:tc>
        <w:tc>
          <w:tcPr>
            <w:tcW w:w="1377" w:type="dxa"/>
          </w:tcPr>
          <w:p w14:paraId="0CE62523" w14:textId="77777777" w:rsidR="00602484" w:rsidRPr="002D6DC4" w:rsidRDefault="00602484" w:rsidP="00192DD5">
            <w:pPr>
              <w:keepNext/>
              <w:widowControl w:val="0"/>
              <w:spacing w:line="276" w:lineRule="auto"/>
              <w:rPr>
                <w:rFonts w:ascii="Times New Roman" w:hAnsi="Times New Roman" w:cs="Times New Roman"/>
                <w:b/>
                <w:sz w:val="24"/>
                <w:szCs w:val="24"/>
              </w:rPr>
            </w:pPr>
          </w:p>
        </w:tc>
        <w:tc>
          <w:tcPr>
            <w:tcW w:w="1458" w:type="dxa"/>
          </w:tcPr>
          <w:p w14:paraId="742B770B" w14:textId="77777777" w:rsidR="00602484" w:rsidRPr="002D6DC4" w:rsidRDefault="00602484" w:rsidP="00192DD5">
            <w:pPr>
              <w:keepNext/>
              <w:widowControl w:val="0"/>
              <w:spacing w:line="276" w:lineRule="auto"/>
              <w:rPr>
                <w:rFonts w:ascii="Times New Roman" w:hAnsi="Times New Roman" w:cs="Times New Roman"/>
                <w:b/>
                <w:sz w:val="24"/>
                <w:szCs w:val="24"/>
              </w:rPr>
            </w:pPr>
          </w:p>
        </w:tc>
        <w:tc>
          <w:tcPr>
            <w:tcW w:w="1414" w:type="dxa"/>
          </w:tcPr>
          <w:p w14:paraId="4282DE34" w14:textId="77777777" w:rsidR="00602484" w:rsidRPr="002D6DC4" w:rsidRDefault="00602484" w:rsidP="00192DD5">
            <w:pPr>
              <w:keepNext/>
              <w:widowControl w:val="0"/>
              <w:spacing w:line="276" w:lineRule="auto"/>
              <w:rPr>
                <w:rFonts w:ascii="Times New Roman" w:hAnsi="Times New Roman" w:cs="Times New Roman"/>
                <w:b/>
                <w:sz w:val="24"/>
                <w:szCs w:val="24"/>
              </w:rPr>
            </w:pPr>
          </w:p>
        </w:tc>
      </w:tr>
      <w:tr w:rsidR="00F50D6C" w:rsidRPr="002D6DC4" w14:paraId="2B4509E1" w14:textId="77777777" w:rsidTr="00F50D6C">
        <w:tc>
          <w:tcPr>
            <w:tcW w:w="673" w:type="dxa"/>
          </w:tcPr>
          <w:p w14:paraId="77E95928" w14:textId="77777777" w:rsidR="00F50D6C" w:rsidRPr="002D6DC4" w:rsidRDefault="00602484"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5</w:t>
            </w:r>
          </w:p>
        </w:tc>
        <w:tc>
          <w:tcPr>
            <w:tcW w:w="3112" w:type="dxa"/>
          </w:tcPr>
          <w:p w14:paraId="4E0E5B60" w14:textId="77777777" w:rsidR="00F50D6C" w:rsidRPr="002D6DC4" w:rsidRDefault="00F50D6C" w:rsidP="00602484">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Indicator specific mediu</w:t>
            </w:r>
            <w:r w:rsidR="00602484" w:rsidRPr="002D6DC4">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 xml:space="preserve"> putere</w:t>
            </w:r>
            <w:r w:rsidR="00602484" w:rsidRPr="002D6DC4">
              <w:rPr>
                <w:rFonts w:ascii="Times New Roman" w:hAnsi="Times New Roman" w:cs="Times New Roman"/>
                <w:color w:val="000000" w:themeColor="text1"/>
                <w:sz w:val="24"/>
                <w:szCs w:val="24"/>
              </w:rPr>
              <w:t xml:space="preserve"> </w:t>
            </w:r>
          </w:p>
        </w:tc>
        <w:tc>
          <w:tcPr>
            <w:tcW w:w="1313" w:type="dxa"/>
            <w:vAlign w:val="center"/>
          </w:tcPr>
          <w:p w14:paraId="17D457DB"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sz w:val="24"/>
                <w:szCs w:val="24"/>
              </w:rPr>
              <w:t>W/punct luminos</w:t>
            </w:r>
          </w:p>
        </w:tc>
        <w:tc>
          <w:tcPr>
            <w:tcW w:w="1377" w:type="dxa"/>
          </w:tcPr>
          <w:p w14:paraId="483B2834"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20821CD9"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3A996F06"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r w:rsidR="00F50D6C" w:rsidRPr="002D6DC4" w14:paraId="2FCA28F6" w14:textId="77777777" w:rsidTr="00F50D6C">
        <w:tc>
          <w:tcPr>
            <w:tcW w:w="673" w:type="dxa"/>
          </w:tcPr>
          <w:p w14:paraId="1298C845" w14:textId="77777777" w:rsidR="00F50D6C" w:rsidRPr="002D6DC4" w:rsidRDefault="00602484" w:rsidP="00192DD5">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6</w:t>
            </w:r>
          </w:p>
        </w:tc>
        <w:tc>
          <w:tcPr>
            <w:tcW w:w="3112" w:type="dxa"/>
          </w:tcPr>
          <w:p w14:paraId="0A47B624" w14:textId="77777777" w:rsidR="00F50D6C" w:rsidRPr="002D6DC4" w:rsidRDefault="00F50D6C" w:rsidP="00F50D6C">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Indicator specific mediu</w:t>
            </w:r>
            <w:r w:rsidR="00602484" w:rsidRPr="002D6DC4">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 xml:space="preserve"> energie</w:t>
            </w:r>
          </w:p>
        </w:tc>
        <w:tc>
          <w:tcPr>
            <w:tcW w:w="1313" w:type="dxa"/>
            <w:vAlign w:val="center"/>
          </w:tcPr>
          <w:p w14:paraId="7C2349F5" w14:textId="77777777" w:rsidR="00F50D6C" w:rsidRPr="002D6DC4" w:rsidRDefault="00F50D6C" w:rsidP="00F50D6C">
            <w:pPr>
              <w:keepNext/>
              <w:widowControl w:val="0"/>
              <w:spacing w:line="276" w:lineRule="auto"/>
              <w:jc w:val="center"/>
              <w:rPr>
                <w:rFonts w:ascii="Times New Roman" w:hAnsi="Times New Roman" w:cs="Times New Roman"/>
                <w:sz w:val="24"/>
                <w:szCs w:val="24"/>
              </w:rPr>
            </w:pPr>
            <w:r w:rsidRPr="002D6DC4">
              <w:rPr>
                <w:rFonts w:ascii="Times New Roman" w:hAnsi="Times New Roman" w:cs="Times New Roman"/>
                <w:color w:val="000000" w:themeColor="text1"/>
                <w:sz w:val="24"/>
                <w:szCs w:val="24"/>
              </w:rPr>
              <w:t>kWh/ punct luminos</w:t>
            </w:r>
          </w:p>
        </w:tc>
        <w:tc>
          <w:tcPr>
            <w:tcW w:w="1377" w:type="dxa"/>
          </w:tcPr>
          <w:p w14:paraId="70D935C2"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58" w:type="dxa"/>
          </w:tcPr>
          <w:p w14:paraId="57F05A1F" w14:textId="77777777" w:rsidR="00F50D6C" w:rsidRPr="002D6DC4" w:rsidRDefault="00F50D6C" w:rsidP="00192DD5">
            <w:pPr>
              <w:keepNext/>
              <w:widowControl w:val="0"/>
              <w:spacing w:line="276" w:lineRule="auto"/>
              <w:rPr>
                <w:rFonts w:ascii="Times New Roman" w:hAnsi="Times New Roman" w:cs="Times New Roman"/>
                <w:b/>
                <w:sz w:val="24"/>
                <w:szCs w:val="24"/>
              </w:rPr>
            </w:pPr>
          </w:p>
        </w:tc>
        <w:tc>
          <w:tcPr>
            <w:tcW w:w="1414" w:type="dxa"/>
          </w:tcPr>
          <w:p w14:paraId="3ABE40D6" w14:textId="77777777" w:rsidR="00F50D6C" w:rsidRPr="002D6DC4" w:rsidRDefault="00F50D6C" w:rsidP="00192DD5">
            <w:pPr>
              <w:keepNext/>
              <w:widowControl w:val="0"/>
              <w:spacing w:line="276" w:lineRule="auto"/>
              <w:rPr>
                <w:rFonts w:ascii="Times New Roman" w:hAnsi="Times New Roman" w:cs="Times New Roman"/>
                <w:b/>
                <w:sz w:val="24"/>
                <w:szCs w:val="24"/>
              </w:rPr>
            </w:pPr>
          </w:p>
        </w:tc>
      </w:tr>
    </w:tbl>
    <w:p w14:paraId="79922953" w14:textId="164CB596" w:rsidR="00020AF9" w:rsidRPr="002D6DC4" w:rsidRDefault="009569A4" w:rsidP="00A92106">
      <w:pPr>
        <w:keepNext/>
        <w:widowControl w:val="0"/>
        <w:spacing w:before="120" w:after="120" w:line="276" w:lineRule="auto"/>
        <w:rPr>
          <w:rFonts w:ascii="Times New Roman" w:hAnsi="Times New Roman" w:cs="Times New Roman"/>
          <w:b/>
          <w:i/>
          <w:sz w:val="24"/>
          <w:szCs w:val="24"/>
        </w:rPr>
      </w:pPr>
      <w:r w:rsidRPr="002D6DC4">
        <w:rPr>
          <w:rFonts w:ascii="Times New Roman" w:hAnsi="Times New Roman" w:cs="Times New Roman"/>
          <w:b/>
          <w:i/>
          <w:sz w:val="24"/>
          <w:szCs w:val="24"/>
        </w:rPr>
        <w:t>N</w:t>
      </w:r>
      <w:r w:rsidR="00AD203D" w:rsidRPr="002D6DC4">
        <w:rPr>
          <w:rFonts w:ascii="Times New Roman" w:hAnsi="Times New Roman" w:cs="Times New Roman"/>
          <w:b/>
          <w:i/>
          <w:sz w:val="24"/>
          <w:szCs w:val="24"/>
        </w:rPr>
        <w:t>otă</w:t>
      </w:r>
      <w:r w:rsidR="00602484" w:rsidRPr="002D6DC4">
        <w:rPr>
          <w:rFonts w:ascii="Times New Roman" w:hAnsi="Times New Roman" w:cs="Times New Roman"/>
          <w:b/>
          <w:i/>
          <w:sz w:val="24"/>
          <w:szCs w:val="24"/>
        </w:rPr>
        <w:t>: T</w:t>
      </w:r>
      <w:r w:rsidRPr="002D6DC4">
        <w:rPr>
          <w:rFonts w:ascii="Times New Roman" w:hAnsi="Times New Roman" w:cs="Times New Roman"/>
          <w:b/>
          <w:i/>
          <w:sz w:val="24"/>
          <w:szCs w:val="24"/>
        </w:rPr>
        <w:t>abelul se actualiz</w:t>
      </w:r>
      <w:r w:rsidR="00AD203D" w:rsidRPr="002D6DC4">
        <w:rPr>
          <w:rFonts w:ascii="Times New Roman" w:hAnsi="Times New Roman" w:cs="Times New Roman"/>
          <w:b/>
          <w:i/>
          <w:sz w:val="24"/>
          <w:szCs w:val="24"/>
        </w:rPr>
        <w:t>e</w:t>
      </w:r>
      <w:r w:rsidRPr="002D6DC4">
        <w:rPr>
          <w:rFonts w:ascii="Times New Roman" w:hAnsi="Times New Roman" w:cs="Times New Roman"/>
          <w:b/>
          <w:i/>
          <w:sz w:val="24"/>
          <w:szCs w:val="24"/>
        </w:rPr>
        <w:t>a</w:t>
      </w:r>
      <w:r w:rsidR="00AD203D" w:rsidRPr="002D6DC4">
        <w:rPr>
          <w:rFonts w:ascii="Times New Roman" w:hAnsi="Times New Roman" w:cs="Times New Roman"/>
          <w:b/>
          <w:i/>
          <w:sz w:val="24"/>
          <w:szCs w:val="24"/>
        </w:rPr>
        <w:t>ză</w:t>
      </w:r>
      <w:r w:rsidRPr="002D6DC4">
        <w:rPr>
          <w:rFonts w:ascii="Times New Roman" w:hAnsi="Times New Roman" w:cs="Times New Roman"/>
          <w:b/>
          <w:i/>
          <w:sz w:val="24"/>
          <w:szCs w:val="24"/>
        </w:rPr>
        <w:t xml:space="preserve"> anual </w:t>
      </w:r>
      <w:r w:rsidR="00AD203D" w:rsidRPr="002D6DC4">
        <w:rPr>
          <w:rStyle w:val="Hyperlink"/>
          <w:rFonts w:ascii="Times New Roman" w:hAnsi="Times New Roman" w:cs="Times New Roman"/>
          <w:b/>
          <w:i/>
          <w:color w:val="auto"/>
          <w:sz w:val="24"/>
          <w:szCs w:val="24"/>
          <w:u w:val="none"/>
        </w:rPr>
        <w:t>ș</w:t>
      </w:r>
      <w:r w:rsidR="00B974B0" w:rsidRPr="002D6DC4">
        <w:rPr>
          <w:rStyle w:val="Hyperlink"/>
          <w:rFonts w:ascii="Times New Roman" w:hAnsi="Times New Roman" w:cs="Times New Roman"/>
          <w:b/>
          <w:i/>
          <w:color w:val="auto"/>
          <w:sz w:val="24"/>
          <w:szCs w:val="24"/>
          <w:u w:val="none"/>
        </w:rPr>
        <w:t>i se transmite către</w:t>
      </w:r>
      <w:r w:rsidR="00AD203D" w:rsidRPr="002D6DC4">
        <w:rPr>
          <w:rStyle w:val="Hyperlink"/>
          <w:rFonts w:ascii="Times New Roman" w:hAnsi="Times New Roman" w:cs="Times New Roman"/>
          <w:b/>
          <w:i/>
          <w:color w:val="auto"/>
          <w:sz w:val="24"/>
          <w:szCs w:val="24"/>
          <w:u w:val="none"/>
        </w:rPr>
        <w:t xml:space="preserve"> </w:t>
      </w:r>
      <w:r w:rsidR="00104A67">
        <w:rPr>
          <w:rStyle w:val="Hyperlink"/>
          <w:rFonts w:ascii="Times New Roman" w:hAnsi="Times New Roman" w:cs="Times New Roman"/>
          <w:b/>
          <w:i/>
          <w:color w:val="auto"/>
          <w:sz w:val="24"/>
          <w:szCs w:val="24"/>
          <w:u w:val="none"/>
        </w:rPr>
        <w:t xml:space="preserve">Ministerul Energiei – Direcția </w:t>
      </w:r>
      <w:r w:rsidR="00104A67">
        <w:rPr>
          <w:rStyle w:val="Hyperlink"/>
          <w:rFonts w:ascii="Times New Roman" w:hAnsi="Times New Roman" w:cs="Times New Roman"/>
          <w:b/>
          <w:i/>
          <w:color w:val="auto"/>
          <w:sz w:val="24"/>
          <w:szCs w:val="24"/>
          <w:u w:val="none"/>
        </w:rPr>
        <w:lastRenderedPageBreak/>
        <w:t>Eficienta Energetică</w:t>
      </w:r>
      <w:r w:rsidR="00104A67" w:rsidRPr="002D6DC4">
        <w:rPr>
          <w:rStyle w:val="Hyperlink"/>
          <w:rFonts w:ascii="Times New Roman" w:hAnsi="Times New Roman" w:cs="Times New Roman"/>
          <w:b/>
          <w:i/>
          <w:color w:val="auto"/>
          <w:sz w:val="24"/>
          <w:szCs w:val="24"/>
          <w:u w:val="none"/>
        </w:rPr>
        <w:t xml:space="preserve"> </w:t>
      </w:r>
      <w:r w:rsidR="00AD203D" w:rsidRPr="002D6DC4">
        <w:rPr>
          <w:rStyle w:val="Hyperlink"/>
          <w:rFonts w:ascii="Times New Roman" w:hAnsi="Times New Roman" w:cs="Times New Roman"/>
          <w:b/>
          <w:i/>
          <w:color w:val="auto"/>
          <w:sz w:val="24"/>
          <w:szCs w:val="24"/>
          <w:u w:val="none"/>
        </w:rPr>
        <w:t xml:space="preserve">în termenul prevăzut de </w:t>
      </w:r>
      <w:r w:rsidR="002826BB" w:rsidRPr="002826BB">
        <w:rPr>
          <w:rStyle w:val="Hyperlink"/>
          <w:rFonts w:ascii="Times New Roman" w:hAnsi="Times New Roman" w:cs="Times New Roman"/>
          <w:b/>
          <w:i/>
          <w:color w:val="auto"/>
          <w:sz w:val="24"/>
          <w:szCs w:val="24"/>
          <w:u w:val="none"/>
        </w:rPr>
        <w:t>Legea nr.121/2014 privind eficiența energetică, cu modificările și completările ulterioare.</w:t>
      </w:r>
    </w:p>
    <w:p w14:paraId="77484BB0" w14:textId="77777777" w:rsidR="00D21FBB" w:rsidRPr="00BC1534" w:rsidRDefault="00D3238E" w:rsidP="00602484">
      <w:pPr>
        <w:keepNext/>
        <w:widowControl w:val="0"/>
        <w:spacing w:after="120" w:line="276" w:lineRule="auto"/>
        <w:ind w:left="1560" w:hanging="846"/>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1 - </w:t>
      </w:r>
      <w:r w:rsidR="00D21FBB" w:rsidRPr="00BC1534">
        <w:rPr>
          <w:rFonts w:ascii="Times New Roman" w:hAnsi="Times New Roman" w:cs="Times New Roman"/>
          <w:color w:val="000000" w:themeColor="text1"/>
          <w:sz w:val="24"/>
          <w:szCs w:val="24"/>
        </w:rPr>
        <w:t>Datele se colectează de la distribuitorul de energie electrică și se găsesc în Fișa E</w:t>
      </w:r>
      <w:r w:rsidR="00602484" w:rsidRPr="00BC1534">
        <w:rPr>
          <w:rFonts w:ascii="Times New Roman" w:hAnsi="Times New Roman" w:cs="Times New Roman"/>
          <w:color w:val="000000" w:themeColor="text1"/>
          <w:sz w:val="24"/>
          <w:szCs w:val="24"/>
        </w:rPr>
        <w:t>,</w:t>
      </w:r>
      <w:r w:rsidR="00D21FBB" w:rsidRPr="00BC1534">
        <w:rPr>
          <w:rFonts w:ascii="Times New Roman" w:hAnsi="Times New Roman" w:cs="Times New Roman"/>
          <w:color w:val="000000" w:themeColor="text1"/>
          <w:sz w:val="24"/>
          <w:szCs w:val="24"/>
        </w:rPr>
        <w:t xml:space="preserve"> rând 2 și în Anexa E</w:t>
      </w:r>
      <w:r w:rsidRPr="00BC1534">
        <w:rPr>
          <w:rFonts w:ascii="Times New Roman" w:hAnsi="Times New Roman" w:cs="Times New Roman"/>
          <w:color w:val="000000" w:themeColor="text1"/>
          <w:sz w:val="24"/>
          <w:szCs w:val="24"/>
        </w:rPr>
        <w:t>;</w:t>
      </w:r>
      <w:r w:rsidR="00D21FBB" w:rsidRPr="00BC1534">
        <w:rPr>
          <w:rFonts w:ascii="Times New Roman" w:hAnsi="Times New Roman" w:cs="Times New Roman"/>
          <w:color w:val="000000" w:themeColor="text1"/>
          <w:sz w:val="24"/>
          <w:szCs w:val="24"/>
        </w:rPr>
        <w:t xml:space="preserve"> </w:t>
      </w:r>
    </w:p>
    <w:p w14:paraId="2B8C8691" w14:textId="77777777" w:rsidR="00D21FBB" w:rsidRPr="00BC1534" w:rsidRDefault="00D3238E" w:rsidP="00602484">
      <w:pPr>
        <w:keepNext/>
        <w:widowControl w:val="0"/>
        <w:spacing w:after="120" w:line="276" w:lineRule="auto"/>
        <w:ind w:left="1560" w:hanging="846"/>
        <w:jc w:val="both"/>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2 - </w:t>
      </w:r>
      <w:r w:rsidR="00D21FBB" w:rsidRPr="00BC1534">
        <w:rPr>
          <w:rFonts w:ascii="Times New Roman" w:hAnsi="Times New Roman" w:cs="Times New Roman"/>
          <w:color w:val="000000" w:themeColor="text1"/>
          <w:sz w:val="24"/>
          <w:szCs w:val="24"/>
        </w:rPr>
        <w:t xml:space="preserve">Datele se colectează de la </w:t>
      </w:r>
      <w:r w:rsidR="00602484" w:rsidRPr="00BC1534">
        <w:rPr>
          <w:rFonts w:ascii="Times New Roman" w:hAnsi="Times New Roman" w:cs="Times New Roman"/>
          <w:color w:val="000000" w:themeColor="text1"/>
          <w:sz w:val="24"/>
          <w:szCs w:val="24"/>
        </w:rPr>
        <w:t>compartim</w:t>
      </w:r>
      <w:r w:rsidR="00D21FBB" w:rsidRPr="00BC1534">
        <w:rPr>
          <w:rFonts w:ascii="Times New Roman" w:hAnsi="Times New Roman" w:cs="Times New Roman"/>
          <w:color w:val="000000" w:themeColor="text1"/>
          <w:sz w:val="24"/>
          <w:szCs w:val="24"/>
        </w:rPr>
        <w:t>entu</w:t>
      </w:r>
      <w:r w:rsidRPr="00BC1534">
        <w:rPr>
          <w:rFonts w:ascii="Times New Roman" w:hAnsi="Times New Roman" w:cs="Times New Roman"/>
          <w:color w:val="000000" w:themeColor="text1"/>
          <w:sz w:val="24"/>
          <w:szCs w:val="24"/>
        </w:rPr>
        <w:t xml:space="preserve">l pentru </w:t>
      </w:r>
      <w:r w:rsidR="00602484" w:rsidRPr="00BC1534">
        <w:rPr>
          <w:rFonts w:ascii="Times New Roman" w:hAnsi="Times New Roman" w:cs="Times New Roman"/>
          <w:color w:val="000000" w:themeColor="text1"/>
          <w:sz w:val="24"/>
          <w:szCs w:val="24"/>
        </w:rPr>
        <w:t>iluminat p</w:t>
      </w:r>
      <w:r w:rsidRPr="00BC1534">
        <w:rPr>
          <w:rFonts w:ascii="Times New Roman" w:hAnsi="Times New Roman" w:cs="Times New Roman"/>
          <w:color w:val="000000" w:themeColor="text1"/>
          <w:sz w:val="24"/>
          <w:szCs w:val="24"/>
        </w:rPr>
        <w:t>ublic al UAT</w:t>
      </w:r>
      <w:r w:rsidR="00602484" w:rsidRPr="00BC1534">
        <w:rPr>
          <w:rFonts w:ascii="Times New Roman" w:hAnsi="Times New Roman" w:cs="Times New Roman"/>
          <w:color w:val="000000" w:themeColor="text1"/>
          <w:sz w:val="24"/>
          <w:szCs w:val="24"/>
        </w:rPr>
        <w:t xml:space="preserve"> și de la compartimentul financiar al UAT</w:t>
      </w:r>
      <w:r w:rsidRPr="00BC1534">
        <w:rPr>
          <w:rFonts w:ascii="Times New Roman" w:hAnsi="Times New Roman" w:cs="Times New Roman"/>
          <w:color w:val="000000" w:themeColor="text1"/>
          <w:sz w:val="24"/>
          <w:szCs w:val="24"/>
        </w:rPr>
        <w:t>;</w:t>
      </w:r>
    </w:p>
    <w:p w14:paraId="4913243E" w14:textId="77777777" w:rsidR="00D21FBB" w:rsidRPr="00BC1534" w:rsidRDefault="00D3238E" w:rsidP="00D3238E">
      <w:pPr>
        <w:keepNext/>
        <w:widowControl w:val="0"/>
        <w:spacing w:after="120" w:line="276" w:lineRule="auto"/>
        <w:ind w:left="714"/>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Rând 3</w:t>
      </w:r>
      <w:r w:rsidR="00602484" w:rsidRPr="00BC1534">
        <w:rPr>
          <w:rFonts w:ascii="Times New Roman" w:hAnsi="Times New Roman" w:cs="Times New Roman"/>
          <w:color w:val="000000" w:themeColor="text1"/>
          <w:sz w:val="24"/>
          <w:szCs w:val="24"/>
        </w:rPr>
        <w:t xml:space="preserve"> și 4</w:t>
      </w:r>
      <w:r w:rsidRPr="00BC1534">
        <w:rPr>
          <w:rFonts w:ascii="Times New Roman" w:hAnsi="Times New Roman" w:cs="Times New Roman"/>
          <w:color w:val="000000" w:themeColor="text1"/>
          <w:sz w:val="24"/>
          <w:szCs w:val="24"/>
        </w:rPr>
        <w:t xml:space="preserve"> - </w:t>
      </w:r>
      <w:r w:rsidR="00D21FBB" w:rsidRPr="00BC1534">
        <w:rPr>
          <w:rFonts w:ascii="Times New Roman" w:hAnsi="Times New Roman" w:cs="Times New Roman"/>
          <w:color w:val="000000" w:themeColor="text1"/>
          <w:sz w:val="24"/>
          <w:szCs w:val="24"/>
        </w:rPr>
        <w:t xml:space="preserve">Datele se colectează de la </w:t>
      </w:r>
      <w:r w:rsidR="00602484" w:rsidRPr="00BC1534">
        <w:rPr>
          <w:rFonts w:ascii="Times New Roman" w:hAnsi="Times New Roman" w:cs="Times New Roman"/>
          <w:color w:val="000000" w:themeColor="text1"/>
          <w:sz w:val="24"/>
          <w:szCs w:val="24"/>
        </w:rPr>
        <w:t xml:space="preserve">compartimentul pentru iluminat public </w:t>
      </w:r>
      <w:r w:rsidRPr="00BC1534">
        <w:rPr>
          <w:rFonts w:ascii="Times New Roman" w:hAnsi="Times New Roman" w:cs="Times New Roman"/>
          <w:color w:val="000000" w:themeColor="text1"/>
          <w:sz w:val="24"/>
          <w:szCs w:val="24"/>
        </w:rPr>
        <w:t>al UAT;</w:t>
      </w:r>
    </w:p>
    <w:p w14:paraId="12EE21B0" w14:textId="64EFF0A1" w:rsidR="00296155" w:rsidRPr="00730E81" w:rsidRDefault="00D3238E" w:rsidP="00730E81">
      <w:pPr>
        <w:keepNext/>
        <w:widowControl w:val="0"/>
        <w:spacing w:after="120" w:line="276" w:lineRule="auto"/>
        <w:ind w:left="714"/>
        <w:rPr>
          <w:rFonts w:ascii="Times New Roman" w:hAnsi="Times New Roman" w:cs="Times New Roman"/>
          <w:color w:val="000000" w:themeColor="text1"/>
          <w:sz w:val="24"/>
          <w:szCs w:val="24"/>
        </w:rPr>
      </w:pPr>
      <w:r w:rsidRPr="00BC1534">
        <w:rPr>
          <w:rFonts w:ascii="Times New Roman" w:hAnsi="Times New Roman" w:cs="Times New Roman"/>
          <w:color w:val="000000" w:themeColor="text1"/>
          <w:sz w:val="24"/>
          <w:szCs w:val="24"/>
        </w:rPr>
        <w:t xml:space="preserve">Rând </w:t>
      </w:r>
      <w:r w:rsidR="00602484" w:rsidRPr="00BC1534">
        <w:rPr>
          <w:rFonts w:ascii="Times New Roman" w:hAnsi="Times New Roman" w:cs="Times New Roman"/>
          <w:color w:val="000000" w:themeColor="text1"/>
          <w:sz w:val="24"/>
          <w:szCs w:val="24"/>
        </w:rPr>
        <w:t>5 și 6</w:t>
      </w:r>
      <w:r w:rsidRPr="00BC1534">
        <w:rPr>
          <w:rFonts w:ascii="Times New Roman" w:hAnsi="Times New Roman" w:cs="Times New Roman"/>
          <w:color w:val="000000" w:themeColor="text1"/>
          <w:sz w:val="24"/>
          <w:szCs w:val="24"/>
        </w:rPr>
        <w:t xml:space="preserve"> - Indicatorii s</w:t>
      </w:r>
      <w:r w:rsidR="00D21FBB" w:rsidRPr="00BC1534">
        <w:rPr>
          <w:rFonts w:ascii="Times New Roman" w:hAnsi="Times New Roman" w:cs="Times New Roman"/>
          <w:color w:val="000000" w:themeColor="text1"/>
          <w:sz w:val="24"/>
          <w:szCs w:val="24"/>
        </w:rPr>
        <w:t xml:space="preserve">e calculează </w:t>
      </w:r>
      <w:r w:rsidRPr="00BC1534">
        <w:rPr>
          <w:rFonts w:ascii="Times New Roman" w:hAnsi="Times New Roman" w:cs="Times New Roman"/>
          <w:color w:val="000000" w:themeColor="text1"/>
          <w:sz w:val="24"/>
          <w:szCs w:val="24"/>
        </w:rPr>
        <w:t>cu</w:t>
      </w:r>
      <w:r w:rsidR="00D21FBB" w:rsidRPr="00BC1534">
        <w:rPr>
          <w:rFonts w:ascii="Times New Roman" w:hAnsi="Times New Roman" w:cs="Times New Roman"/>
          <w:color w:val="000000" w:themeColor="text1"/>
          <w:sz w:val="24"/>
          <w:szCs w:val="24"/>
        </w:rPr>
        <w:t xml:space="preserve"> datel</w:t>
      </w:r>
      <w:r w:rsidRPr="00BC1534">
        <w:rPr>
          <w:rFonts w:ascii="Times New Roman" w:hAnsi="Times New Roman" w:cs="Times New Roman"/>
          <w:color w:val="000000" w:themeColor="text1"/>
          <w:sz w:val="24"/>
          <w:szCs w:val="24"/>
        </w:rPr>
        <w:t>e</w:t>
      </w:r>
      <w:r w:rsidR="00D21FBB" w:rsidRPr="00BC1534">
        <w:rPr>
          <w:rFonts w:ascii="Times New Roman" w:hAnsi="Times New Roman" w:cs="Times New Roman"/>
          <w:color w:val="000000" w:themeColor="text1"/>
          <w:sz w:val="24"/>
          <w:szCs w:val="24"/>
        </w:rPr>
        <w:t xml:space="preserve"> </w:t>
      </w:r>
      <w:r w:rsidRPr="00BC1534">
        <w:rPr>
          <w:rFonts w:ascii="Times New Roman" w:hAnsi="Times New Roman" w:cs="Times New Roman"/>
          <w:color w:val="000000" w:themeColor="text1"/>
          <w:sz w:val="24"/>
          <w:szCs w:val="24"/>
        </w:rPr>
        <w:t>colectate</w:t>
      </w:r>
      <w:r w:rsidR="00D21FBB" w:rsidRPr="00BC1534">
        <w:rPr>
          <w:rFonts w:ascii="Times New Roman" w:hAnsi="Times New Roman" w:cs="Times New Roman"/>
          <w:color w:val="000000" w:themeColor="text1"/>
          <w:sz w:val="24"/>
          <w:szCs w:val="24"/>
        </w:rPr>
        <w:t>.</w:t>
      </w:r>
    </w:p>
    <w:p w14:paraId="1DE21657" w14:textId="74A47A2C" w:rsidR="00AA1129" w:rsidRPr="00730E81" w:rsidRDefault="00730E81" w:rsidP="00730E81">
      <w:pPr>
        <w:pStyle w:val="Heading2"/>
      </w:pPr>
      <w:r>
        <w:t xml:space="preserve"> </w:t>
      </w:r>
      <w:bookmarkStart w:id="23" w:name="_Toc69664393"/>
      <w:r w:rsidR="00F315D8" w:rsidRPr="00730E81">
        <w:t>S</w:t>
      </w:r>
      <w:r w:rsidR="007D0A43" w:rsidRPr="00730E81">
        <w:rPr>
          <w:rStyle w:val="Heading2Char"/>
          <w:b/>
          <w:bCs/>
          <w:i/>
          <w:iCs/>
        </w:rPr>
        <w:t>ectorul</w:t>
      </w:r>
      <w:r w:rsidR="007D0A43" w:rsidRPr="00730E81">
        <w:t xml:space="preserve"> transport public local</w:t>
      </w:r>
      <w:bookmarkEnd w:id="23"/>
    </w:p>
    <w:p w14:paraId="057FB744" w14:textId="77777777" w:rsidR="001467EC" w:rsidRPr="002D6DC4" w:rsidRDefault="001467EC" w:rsidP="00602484">
      <w:pPr>
        <w:keepNext/>
        <w:widowControl w:val="0"/>
        <w:spacing w:after="120" w:line="276" w:lineRule="auto"/>
        <w:ind w:firstLine="360"/>
        <w:jc w:val="both"/>
      </w:pPr>
      <w:r w:rsidRPr="002D6DC4">
        <w:rPr>
          <w:rFonts w:ascii="Times New Roman" w:hAnsi="Times New Roman" w:cs="Times New Roman"/>
          <w:sz w:val="24"/>
          <w:szCs w:val="24"/>
        </w:rPr>
        <w:t>Pentru de</w:t>
      </w:r>
      <w:r w:rsidR="00A47AB4" w:rsidRPr="002D6DC4">
        <w:rPr>
          <w:rFonts w:ascii="Times New Roman" w:hAnsi="Times New Roman" w:cs="Times New Roman"/>
          <w:sz w:val="24"/>
          <w:szCs w:val="24"/>
        </w:rPr>
        <w:t>scrierea sectorului transport public local</w:t>
      </w:r>
      <w:r w:rsidR="00602484" w:rsidRPr="002D6DC4">
        <w:rPr>
          <w:rFonts w:ascii="Times New Roman" w:hAnsi="Times New Roman" w:cs="Times New Roman"/>
          <w:sz w:val="24"/>
          <w:szCs w:val="24"/>
        </w:rPr>
        <w:t>,</w:t>
      </w:r>
      <w:r w:rsidRPr="002D6DC4">
        <w:rPr>
          <w:rFonts w:ascii="Times New Roman" w:hAnsi="Times New Roman" w:cs="Times New Roman"/>
          <w:sz w:val="24"/>
          <w:szCs w:val="24"/>
        </w:rPr>
        <w:t xml:space="preserve"> se v</w:t>
      </w:r>
      <w:r w:rsidR="007D6C21" w:rsidRPr="002D6DC4">
        <w:rPr>
          <w:rFonts w:ascii="Times New Roman" w:hAnsi="Times New Roman" w:cs="Times New Roman"/>
          <w:sz w:val="24"/>
          <w:szCs w:val="24"/>
        </w:rPr>
        <w:t>or</w:t>
      </w:r>
      <w:r w:rsidRPr="002D6DC4">
        <w:rPr>
          <w:rFonts w:ascii="Times New Roman" w:hAnsi="Times New Roman" w:cs="Times New Roman"/>
          <w:sz w:val="24"/>
          <w:szCs w:val="24"/>
        </w:rPr>
        <w:t xml:space="preserve"> avea </w:t>
      </w:r>
      <w:r w:rsidR="00A47AB4" w:rsidRPr="002D6DC4">
        <w:rPr>
          <w:rFonts w:ascii="Times New Roman" w:hAnsi="Times New Roman" w:cs="Times New Roman"/>
          <w:sz w:val="24"/>
          <w:szCs w:val="24"/>
        </w:rPr>
        <w:t>î</w:t>
      </w:r>
      <w:r w:rsidRPr="002D6DC4">
        <w:rPr>
          <w:rFonts w:ascii="Times New Roman" w:hAnsi="Times New Roman" w:cs="Times New Roman"/>
          <w:sz w:val="24"/>
          <w:szCs w:val="24"/>
        </w:rPr>
        <w:t xml:space="preserve">n vedere </w:t>
      </w:r>
      <w:r w:rsidR="0033600B" w:rsidRPr="002D6DC4">
        <w:rPr>
          <w:rFonts w:ascii="Times New Roman" w:hAnsi="Times New Roman" w:cs="Times New Roman"/>
          <w:sz w:val="24"/>
          <w:szCs w:val="24"/>
        </w:rPr>
        <w:t>următoarele</w:t>
      </w:r>
      <w:r w:rsidR="00F879F6" w:rsidRPr="002D6DC4">
        <w:rPr>
          <w:rFonts w:ascii="Times New Roman" w:hAnsi="Times New Roman" w:cs="Times New Roman"/>
          <w:sz w:val="24"/>
          <w:szCs w:val="24"/>
        </w:rPr>
        <w:t xml:space="preserve"> elemente</w:t>
      </w:r>
      <w:r w:rsidR="00D51A81" w:rsidRPr="002D6DC4">
        <w:t>:</w:t>
      </w:r>
    </w:p>
    <w:p w14:paraId="0FA64CE6" w14:textId="77777777" w:rsidR="001467EC" w:rsidRPr="002D6DC4" w:rsidRDefault="001467EC" w:rsidP="00D26BF1">
      <w:pPr>
        <w:numPr>
          <w:ilvl w:val="0"/>
          <w:numId w:val="10"/>
        </w:numPr>
        <w:spacing w:after="120" w:line="276" w:lineRule="auto"/>
        <w:ind w:left="567" w:hanging="357"/>
        <w:jc w:val="both"/>
        <w:rPr>
          <w:rFonts w:ascii="Times New Roman" w:hAnsi="Times New Roman" w:cs="Times New Roman"/>
          <w:sz w:val="24"/>
          <w:szCs w:val="24"/>
        </w:rPr>
      </w:pPr>
      <w:r w:rsidRPr="002D6DC4">
        <w:rPr>
          <w:rFonts w:ascii="Times New Roman" w:hAnsi="Times New Roman" w:cs="Times New Roman"/>
          <w:b/>
          <w:sz w:val="24"/>
          <w:szCs w:val="24"/>
        </w:rPr>
        <w:t>Eficien</w:t>
      </w:r>
      <w:r w:rsidR="00DD2877" w:rsidRPr="002D6DC4">
        <w:rPr>
          <w:rFonts w:ascii="Times New Roman" w:hAnsi="Times New Roman" w:cs="Times New Roman"/>
          <w:b/>
          <w:sz w:val="24"/>
          <w:szCs w:val="24"/>
        </w:rPr>
        <w:t>ț</w:t>
      </w:r>
      <w:r w:rsidRPr="002D6DC4">
        <w:rPr>
          <w:rFonts w:ascii="Times New Roman" w:hAnsi="Times New Roman" w:cs="Times New Roman"/>
          <w:b/>
          <w:sz w:val="24"/>
          <w:szCs w:val="24"/>
        </w:rPr>
        <w:t>a sistemului</w:t>
      </w:r>
      <w:r w:rsidR="007D6C21" w:rsidRPr="002D6DC4">
        <w:rPr>
          <w:rFonts w:ascii="Times New Roman" w:hAnsi="Times New Roman" w:cs="Times New Roman"/>
          <w:b/>
          <w:sz w:val="24"/>
          <w:szCs w:val="24"/>
        </w:rPr>
        <w:t xml:space="preserve"> de transport</w:t>
      </w:r>
      <w:r w:rsidR="00411FFD">
        <w:rPr>
          <w:rFonts w:ascii="Times New Roman" w:hAnsi="Times New Roman" w:cs="Times New Roman"/>
          <w:b/>
          <w:sz w:val="24"/>
          <w:szCs w:val="24"/>
        </w:rPr>
        <w:t>,</w:t>
      </w:r>
      <w:r w:rsidRPr="002D6DC4">
        <w:rPr>
          <w:rFonts w:ascii="Times New Roman" w:hAnsi="Times New Roman" w:cs="Times New Roman"/>
          <w:sz w:val="24"/>
          <w:szCs w:val="24"/>
        </w:rPr>
        <w:t xml:space="preserve"> care se referă la modul în care este </w:t>
      </w:r>
      <w:r w:rsidR="00EC45FA" w:rsidRPr="002D6DC4">
        <w:rPr>
          <w:rFonts w:ascii="Times New Roman" w:hAnsi="Times New Roman" w:cs="Times New Roman"/>
          <w:sz w:val="24"/>
          <w:szCs w:val="24"/>
        </w:rPr>
        <w:t xml:space="preserve">acoperită </w:t>
      </w:r>
      <w:r w:rsidRPr="002D6DC4">
        <w:rPr>
          <w:rFonts w:ascii="Times New Roman" w:hAnsi="Times New Roman" w:cs="Times New Roman"/>
          <w:sz w:val="24"/>
          <w:szCs w:val="24"/>
        </w:rPr>
        <w:t xml:space="preserve">cererea de transport. Aceasta depinde de infrastructură și  structura </w:t>
      </w:r>
      <w:r w:rsidR="007B7406" w:rsidRPr="002D6DC4">
        <w:rPr>
          <w:rFonts w:ascii="Times New Roman" w:hAnsi="Times New Roman" w:cs="Times New Roman"/>
          <w:sz w:val="24"/>
          <w:szCs w:val="24"/>
        </w:rPr>
        <w:t>localității</w:t>
      </w:r>
      <w:r w:rsidRPr="002D6DC4">
        <w:rPr>
          <w:rFonts w:ascii="Times New Roman" w:hAnsi="Times New Roman" w:cs="Times New Roman"/>
          <w:sz w:val="24"/>
          <w:szCs w:val="24"/>
        </w:rPr>
        <w:t>. Consum</w:t>
      </w:r>
      <w:r w:rsidR="007D6C21" w:rsidRPr="002D6DC4">
        <w:rPr>
          <w:rFonts w:ascii="Times New Roman" w:hAnsi="Times New Roman" w:cs="Times New Roman"/>
          <w:sz w:val="24"/>
          <w:szCs w:val="24"/>
        </w:rPr>
        <w:t>ul</w:t>
      </w:r>
      <w:r w:rsidRPr="002D6DC4">
        <w:rPr>
          <w:rFonts w:ascii="Times New Roman" w:hAnsi="Times New Roman" w:cs="Times New Roman"/>
          <w:sz w:val="24"/>
          <w:szCs w:val="24"/>
        </w:rPr>
        <w:t xml:space="preserve"> pe pasager creste </w:t>
      </w:r>
      <w:r w:rsidR="0033600B" w:rsidRPr="002D6DC4">
        <w:rPr>
          <w:rFonts w:ascii="Times New Roman" w:hAnsi="Times New Roman" w:cs="Times New Roman"/>
          <w:sz w:val="24"/>
          <w:szCs w:val="24"/>
        </w:rPr>
        <w:t>proporțional</w:t>
      </w:r>
      <w:r w:rsidRPr="002D6DC4">
        <w:rPr>
          <w:rFonts w:ascii="Times New Roman" w:hAnsi="Times New Roman" w:cs="Times New Roman"/>
          <w:sz w:val="24"/>
          <w:szCs w:val="24"/>
        </w:rPr>
        <w:t xml:space="preserve"> cu  </w:t>
      </w:r>
      <w:r w:rsidR="0033600B" w:rsidRPr="002D6DC4">
        <w:rPr>
          <w:rFonts w:ascii="Times New Roman" w:hAnsi="Times New Roman" w:cs="Times New Roman"/>
          <w:sz w:val="24"/>
          <w:szCs w:val="24"/>
        </w:rPr>
        <w:t>scăderea</w:t>
      </w:r>
      <w:r w:rsidRPr="002D6DC4">
        <w:rPr>
          <w:rFonts w:ascii="Times New Roman" w:hAnsi="Times New Roman" w:cs="Times New Roman"/>
          <w:sz w:val="24"/>
          <w:szCs w:val="24"/>
        </w:rPr>
        <w:t xml:space="preserve"> </w:t>
      </w:r>
      <w:r w:rsidR="0033600B" w:rsidRPr="002D6DC4">
        <w:rPr>
          <w:rFonts w:ascii="Times New Roman" w:hAnsi="Times New Roman" w:cs="Times New Roman"/>
          <w:sz w:val="24"/>
          <w:szCs w:val="24"/>
        </w:rPr>
        <w:t>densității</w:t>
      </w:r>
      <w:r w:rsidRPr="002D6DC4">
        <w:rPr>
          <w:rFonts w:ascii="Times New Roman" w:hAnsi="Times New Roman" w:cs="Times New Roman"/>
          <w:sz w:val="24"/>
          <w:szCs w:val="24"/>
        </w:rPr>
        <w:t xml:space="preserve"> </w:t>
      </w:r>
      <w:r w:rsidR="0033600B" w:rsidRPr="002D6DC4">
        <w:rPr>
          <w:rFonts w:ascii="Times New Roman" w:hAnsi="Times New Roman" w:cs="Times New Roman"/>
          <w:sz w:val="24"/>
          <w:szCs w:val="24"/>
        </w:rPr>
        <w:t>populației</w:t>
      </w:r>
      <w:r w:rsidRPr="002D6DC4">
        <w:rPr>
          <w:rFonts w:ascii="Times New Roman" w:hAnsi="Times New Roman" w:cs="Times New Roman"/>
          <w:sz w:val="24"/>
          <w:szCs w:val="24"/>
        </w:rPr>
        <w:t xml:space="preserve"> </w:t>
      </w:r>
      <w:r w:rsidR="007B7406" w:rsidRPr="002D6DC4">
        <w:rPr>
          <w:rFonts w:ascii="Times New Roman" w:hAnsi="Times New Roman" w:cs="Times New Roman"/>
          <w:sz w:val="24"/>
          <w:szCs w:val="24"/>
        </w:rPr>
        <w:t>localității</w:t>
      </w:r>
      <w:r w:rsidRPr="002D6DC4">
        <w:rPr>
          <w:rFonts w:ascii="Times New Roman" w:hAnsi="Times New Roman" w:cs="Times New Roman"/>
          <w:sz w:val="24"/>
          <w:szCs w:val="24"/>
        </w:rPr>
        <w:t xml:space="preserve"> . Reducerea volumului de trafic este un aspect important al</w:t>
      </w:r>
      <w:r w:rsidR="00F879F6" w:rsidRPr="002D6DC4">
        <w:rPr>
          <w:rFonts w:ascii="Times New Roman" w:hAnsi="Times New Roman" w:cs="Times New Roman"/>
          <w:sz w:val="24"/>
          <w:szCs w:val="24"/>
        </w:rPr>
        <w:t xml:space="preserve"> unui transport eficient</w:t>
      </w:r>
      <w:r w:rsidRPr="002D6DC4">
        <w:rPr>
          <w:rFonts w:ascii="Times New Roman" w:hAnsi="Times New Roman" w:cs="Times New Roman"/>
          <w:sz w:val="24"/>
          <w:szCs w:val="24"/>
        </w:rPr>
        <w:t>.</w:t>
      </w:r>
      <w:r w:rsidR="00F879F6" w:rsidRPr="002D6DC4">
        <w:rPr>
          <w:rFonts w:ascii="Times New Roman" w:hAnsi="Times New Roman" w:cs="Times New Roman"/>
          <w:sz w:val="24"/>
          <w:szCs w:val="24"/>
        </w:rPr>
        <w:t xml:space="preserve"> Planificarea urbana poate sa optimizeze amplasarea sistemului de transport pentru limitarea distantei de transport;</w:t>
      </w:r>
    </w:p>
    <w:p w14:paraId="79E0D8EF" w14:textId="77777777" w:rsidR="001467EC" w:rsidRPr="002D6DC4" w:rsidRDefault="001467EC" w:rsidP="00D26BF1">
      <w:pPr>
        <w:numPr>
          <w:ilvl w:val="0"/>
          <w:numId w:val="10"/>
        </w:numPr>
        <w:spacing w:after="120" w:line="276" w:lineRule="auto"/>
        <w:ind w:left="567" w:hanging="357"/>
        <w:jc w:val="both"/>
        <w:rPr>
          <w:rFonts w:ascii="Times New Roman" w:hAnsi="Times New Roman" w:cs="Times New Roman"/>
          <w:sz w:val="24"/>
          <w:szCs w:val="24"/>
        </w:rPr>
      </w:pPr>
      <w:r w:rsidRPr="002D6DC4">
        <w:rPr>
          <w:rFonts w:ascii="Times New Roman" w:hAnsi="Times New Roman" w:cs="Times New Roman"/>
          <w:b/>
          <w:sz w:val="24"/>
          <w:szCs w:val="24"/>
        </w:rPr>
        <w:t>Eficien</w:t>
      </w:r>
      <w:r w:rsidR="00DD2877" w:rsidRPr="002D6DC4">
        <w:rPr>
          <w:rFonts w:ascii="Times New Roman" w:hAnsi="Times New Roman" w:cs="Times New Roman"/>
          <w:b/>
          <w:sz w:val="24"/>
          <w:szCs w:val="24"/>
        </w:rPr>
        <w:t>ț</w:t>
      </w:r>
      <w:r w:rsidRPr="002D6DC4">
        <w:rPr>
          <w:rFonts w:ascii="Times New Roman" w:hAnsi="Times New Roman" w:cs="Times New Roman"/>
          <w:b/>
          <w:sz w:val="24"/>
          <w:szCs w:val="24"/>
        </w:rPr>
        <w:t xml:space="preserve">a </w:t>
      </w:r>
      <w:r w:rsidR="0033600B" w:rsidRPr="002D6DC4">
        <w:rPr>
          <w:rFonts w:ascii="Times New Roman" w:hAnsi="Times New Roman" w:cs="Times New Roman"/>
          <w:b/>
          <w:sz w:val="24"/>
          <w:szCs w:val="24"/>
        </w:rPr>
        <w:t>călătoriei</w:t>
      </w:r>
      <w:r w:rsidR="00411FFD">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Pr="002D6DC4">
        <w:rPr>
          <w:rFonts w:ascii="Times New Roman" w:hAnsi="Times New Roman" w:cs="Times New Roman"/>
          <w:sz w:val="24"/>
          <w:szCs w:val="24"/>
        </w:rPr>
        <w:t>care</w:t>
      </w:r>
      <w:r w:rsidRPr="002D6DC4">
        <w:rPr>
          <w:rFonts w:ascii="Times New Roman" w:hAnsi="Times New Roman" w:cs="Times New Roman"/>
          <w:b/>
          <w:sz w:val="24"/>
          <w:szCs w:val="24"/>
        </w:rPr>
        <w:t xml:space="preserve"> </w:t>
      </w:r>
      <w:r w:rsidRPr="002D6DC4">
        <w:rPr>
          <w:rFonts w:ascii="Times New Roman" w:hAnsi="Times New Roman" w:cs="Times New Roman"/>
          <w:sz w:val="24"/>
          <w:szCs w:val="24"/>
        </w:rPr>
        <w:t xml:space="preserve">se referă la </w:t>
      </w:r>
      <w:r w:rsidR="007D6C21" w:rsidRPr="002D6DC4">
        <w:rPr>
          <w:rFonts w:ascii="Times New Roman" w:hAnsi="Times New Roman" w:cs="Times New Roman"/>
          <w:sz w:val="24"/>
          <w:szCs w:val="24"/>
        </w:rPr>
        <w:t>eficien</w:t>
      </w:r>
      <w:r w:rsidR="002557CD" w:rsidRPr="002D6DC4">
        <w:rPr>
          <w:rFonts w:ascii="Times New Roman" w:hAnsi="Times New Roman" w:cs="Times New Roman"/>
          <w:sz w:val="24"/>
          <w:szCs w:val="24"/>
        </w:rPr>
        <w:t>ț</w:t>
      </w:r>
      <w:r w:rsidR="007D6C21" w:rsidRPr="002D6DC4">
        <w:rPr>
          <w:rFonts w:ascii="Times New Roman" w:hAnsi="Times New Roman" w:cs="Times New Roman"/>
          <w:sz w:val="24"/>
          <w:szCs w:val="24"/>
        </w:rPr>
        <w:t>a</w:t>
      </w:r>
      <w:r w:rsidRPr="002D6DC4">
        <w:rPr>
          <w:rFonts w:ascii="Times New Roman" w:hAnsi="Times New Roman" w:cs="Times New Roman"/>
          <w:sz w:val="24"/>
          <w:szCs w:val="24"/>
        </w:rPr>
        <w:t xml:space="preserve"> consumului de energie al diferitelor moduri de transport. Principalii parametri sunt pondere</w:t>
      </w:r>
      <w:r w:rsidR="00F879F6" w:rsidRPr="002D6DC4">
        <w:rPr>
          <w:rFonts w:ascii="Times New Roman" w:hAnsi="Times New Roman" w:cs="Times New Roman"/>
          <w:sz w:val="24"/>
          <w:szCs w:val="24"/>
        </w:rPr>
        <w:t>a</w:t>
      </w:r>
      <w:r w:rsidRPr="002D6DC4">
        <w:rPr>
          <w:rFonts w:ascii="Times New Roman" w:hAnsi="Times New Roman" w:cs="Times New Roman"/>
          <w:sz w:val="24"/>
          <w:szCs w:val="24"/>
        </w:rPr>
        <w:t xml:space="preserve"> relativă a diferitelor moduri de transport  și factorul de încărcare a vehiculelor </w:t>
      </w:r>
    </w:p>
    <w:p w14:paraId="41EF50AB" w14:textId="77777777" w:rsidR="001467EC" w:rsidRPr="002D6DC4" w:rsidRDefault="001467EC" w:rsidP="00D26BF1">
      <w:pPr>
        <w:numPr>
          <w:ilvl w:val="0"/>
          <w:numId w:val="10"/>
        </w:numPr>
        <w:spacing w:after="120" w:line="276" w:lineRule="auto"/>
        <w:ind w:left="567" w:hanging="357"/>
        <w:jc w:val="both"/>
        <w:rPr>
          <w:rFonts w:ascii="Times New Roman" w:hAnsi="Times New Roman" w:cs="Times New Roman"/>
          <w:sz w:val="24"/>
          <w:szCs w:val="24"/>
        </w:rPr>
      </w:pPr>
      <w:r w:rsidRPr="002D6DC4">
        <w:rPr>
          <w:rFonts w:ascii="Times New Roman" w:hAnsi="Times New Roman" w:cs="Times New Roman"/>
          <w:b/>
          <w:sz w:val="24"/>
          <w:szCs w:val="24"/>
        </w:rPr>
        <w:t>Eficien</w:t>
      </w:r>
      <w:r w:rsidR="00DD2877" w:rsidRPr="002D6DC4">
        <w:rPr>
          <w:rFonts w:ascii="Times New Roman" w:hAnsi="Times New Roman" w:cs="Times New Roman"/>
          <w:b/>
          <w:sz w:val="24"/>
          <w:szCs w:val="24"/>
        </w:rPr>
        <w:t>ț</w:t>
      </w:r>
      <w:r w:rsidRPr="002D6DC4">
        <w:rPr>
          <w:rFonts w:ascii="Times New Roman" w:hAnsi="Times New Roman" w:cs="Times New Roman"/>
          <w:b/>
          <w:sz w:val="24"/>
          <w:szCs w:val="24"/>
        </w:rPr>
        <w:t>a vehiculelor</w:t>
      </w:r>
      <w:r w:rsidR="00411FFD">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Pr="002D6DC4">
        <w:rPr>
          <w:rFonts w:ascii="Times New Roman" w:hAnsi="Times New Roman" w:cs="Times New Roman"/>
          <w:sz w:val="24"/>
          <w:szCs w:val="24"/>
        </w:rPr>
        <w:t>care</w:t>
      </w:r>
      <w:r w:rsidRPr="002D6DC4">
        <w:rPr>
          <w:rFonts w:ascii="Times New Roman" w:hAnsi="Times New Roman" w:cs="Times New Roman"/>
          <w:b/>
          <w:sz w:val="24"/>
          <w:szCs w:val="24"/>
        </w:rPr>
        <w:t xml:space="preserve"> </w:t>
      </w:r>
      <w:r w:rsidRPr="002D6DC4">
        <w:rPr>
          <w:rFonts w:ascii="Times New Roman" w:hAnsi="Times New Roman" w:cs="Times New Roman"/>
          <w:sz w:val="24"/>
          <w:szCs w:val="24"/>
        </w:rPr>
        <w:t>se refer</w:t>
      </w:r>
      <w:r w:rsidR="00DD2877" w:rsidRPr="002D6DC4">
        <w:rPr>
          <w:rFonts w:ascii="Times New Roman" w:hAnsi="Times New Roman" w:cs="Times New Roman"/>
          <w:sz w:val="24"/>
          <w:szCs w:val="24"/>
        </w:rPr>
        <w:t>ă</w:t>
      </w:r>
      <w:r w:rsidRPr="002D6DC4">
        <w:rPr>
          <w:rFonts w:ascii="Times New Roman" w:hAnsi="Times New Roman" w:cs="Times New Roman"/>
          <w:sz w:val="24"/>
          <w:szCs w:val="24"/>
        </w:rPr>
        <w:t xml:space="preserve"> la reducerea consumului</w:t>
      </w:r>
      <w:r w:rsidR="00F879F6" w:rsidRPr="002D6DC4">
        <w:rPr>
          <w:rFonts w:ascii="Times New Roman" w:hAnsi="Times New Roman" w:cs="Times New Roman"/>
          <w:sz w:val="24"/>
          <w:szCs w:val="24"/>
        </w:rPr>
        <w:t xml:space="preserve"> specific</w:t>
      </w:r>
      <w:r w:rsidRPr="002D6DC4">
        <w:rPr>
          <w:rFonts w:ascii="Times New Roman" w:hAnsi="Times New Roman" w:cs="Times New Roman"/>
          <w:sz w:val="24"/>
          <w:szCs w:val="24"/>
        </w:rPr>
        <w:t xml:space="preserve"> de combustibil</w:t>
      </w:r>
      <w:r w:rsidR="00F879F6" w:rsidRPr="002D6DC4">
        <w:rPr>
          <w:rFonts w:ascii="Times New Roman" w:hAnsi="Times New Roman" w:cs="Times New Roman"/>
          <w:sz w:val="24"/>
          <w:szCs w:val="24"/>
        </w:rPr>
        <w:t xml:space="preserve"> aferent </w:t>
      </w:r>
      <w:r w:rsidR="00C8654C" w:rsidRPr="002D6DC4">
        <w:rPr>
          <w:rFonts w:ascii="Times New Roman" w:hAnsi="Times New Roman" w:cs="Times New Roman"/>
          <w:sz w:val="24"/>
          <w:szCs w:val="24"/>
        </w:rPr>
        <w:t>fiecărui</w:t>
      </w:r>
      <w:r w:rsidR="00F879F6" w:rsidRPr="002D6DC4">
        <w:rPr>
          <w:rFonts w:ascii="Times New Roman" w:hAnsi="Times New Roman" w:cs="Times New Roman"/>
          <w:sz w:val="24"/>
          <w:szCs w:val="24"/>
        </w:rPr>
        <w:t xml:space="preserve"> tip de vehicul</w:t>
      </w:r>
      <w:r w:rsidR="001D510B" w:rsidRPr="002D6DC4">
        <w:rPr>
          <w:rFonts w:ascii="Times New Roman" w:hAnsi="Times New Roman" w:cs="Times New Roman"/>
          <w:sz w:val="24"/>
          <w:szCs w:val="24"/>
        </w:rPr>
        <w:t>; acest indicator depinde</w:t>
      </w:r>
      <w:r w:rsidRPr="002D6DC4">
        <w:rPr>
          <w:rFonts w:ascii="Times New Roman" w:hAnsi="Times New Roman" w:cs="Times New Roman"/>
          <w:sz w:val="24"/>
          <w:szCs w:val="24"/>
        </w:rPr>
        <w:t xml:space="preserve"> </w:t>
      </w:r>
      <w:r w:rsidR="001D510B" w:rsidRPr="002D6DC4">
        <w:rPr>
          <w:rFonts w:ascii="Times New Roman" w:hAnsi="Times New Roman" w:cs="Times New Roman"/>
          <w:sz w:val="24"/>
          <w:szCs w:val="24"/>
        </w:rPr>
        <w:t>de performan</w:t>
      </w:r>
      <w:r w:rsidR="002557CD" w:rsidRPr="002D6DC4">
        <w:rPr>
          <w:rFonts w:ascii="Times New Roman" w:hAnsi="Times New Roman" w:cs="Times New Roman"/>
          <w:sz w:val="24"/>
          <w:szCs w:val="24"/>
        </w:rPr>
        <w:t>ț</w:t>
      </w:r>
      <w:r w:rsidR="001D510B" w:rsidRPr="002D6DC4">
        <w:rPr>
          <w:rFonts w:ascii="Times New Roman" w:hAnsi="Times New Roman" w:cs="Times New Roman"/>
          <w:sz w:val="24"/>
          <w:szCs w:val="24"/>
        </w:rPr>
        <w:t>a vehiculelor utilizate c</w:t>
      </w:r>
      <w:r w:rsidR="002557CD" w:rsidRPr="002D6DC4">
        <w:rPr>
          <w:rFonts w:ascii="Times New Roman" w:hAnsi="Times New Roman" w:cs="Times New Roman"/>
          <w:sz w:val="24"/>
          <w:szCs w:val="24"/>
        </w:rPr>
        <w:t>â</w:t>
      </w:r>
      <w:r w:rsidR="001D510B" w:rsidRPr="002D6DC4">
        <w:rPr>
          <w:rFonts w:ascii="Times New Roman" w:hAnsi="Times New Roman" w:cs="Times New Roman"/>
          <w:sz w:val="24"/>
          <w:szCs w:val="24"/>
        </w:rPr>
        <w:t xml:space="preserve">t </w:t>
      </w:r>
      <w:r w:rsidR="002557CD" w:rsidRPr="002D6DC4">
        <w:rPr>
          <w:rFonts w:ascii="Times New Roman" w:hAnsi="Times New Roman" w:cs="Times New Roman"/>
          <w:sz w:val="24"/>
          <w:szCs w:val="24"/>
        </w:rPr>
        <w:t>ș</w:t>
      </w:r>
      <w:r w:rsidR="001D510B" w:rsidRPr="002D6DC4">
        <w:rPr>
          <w:rFonts w:ascii="Times New Roman" w:hAnsi="Times New Roman" w:cs="Times New Roman"/>
          <w:sz w:val="24"/>
          <w:szCs w:val="24"/>
        </w:rPr>
        <w:t xml:space="preserve">i </w:t>
      </w:r>
      <w:r w:rsidR="00DD2877" w:rsidRPr="002D6DC4">
        <w:rPr>
          <w:rFonts w:ascii="Times New Roman" w:hAnsi="Times New Roman" w:cs="Times New Roman"/>
          <w:sz w:val="24"/>
          <w:szCs w:val="24"/>
        </w:rPr>
        <w:t xml:space="preserve">de </w:t>
      </w:r>
      <w:r w:rsidR="001D510B" w:rsidRPr="002D6DC4">
        <w:rPr>
          <w:rFonts w:ascii="Times New Roman" w:hAnsi="Times New Roman" w:cs="Times New Roman"/>
          <w:sz w:val="24"/>
          <w:szCs w:val="24"/>
        </w:rPr>
        <w:t xml:space="preserve">maniera de conducere a </w:t>
      </w:r>
      <w:r w:rsidR="00D40BFF" w:rsidRPr="002D6DC4">
        <w:rPr>
          <w:rFonts w:ascii="Times New Roman" w:hAnsi="Times New Roman" w:cs="Times New Roman"/>
          <w:sz w:val="24"/>
          <w:szCs w:val="24"/>
        </w:rPr>
        <w:t>autovehiculelor.</w:t>
      </w:r>
    </w:p>
    <w:p w14:paraId="14F6961A" w14:textId="77777777" w:rsidR="00D921E2" w:rsidRPr="002D6DC4" w:rsidRDefault="001467EC"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 xml:space="preserve">Pentru descrierea acestui sector </w:t>
      </w:r>
      <w:r w:rsidR="00F879F6" w:rsidRPr="002D6DC4">
        <w:rPr>
          <w:rFonts w:ascii="Times New Roman" w:hAnsi="Times New Roman" w:cs="Times New Roman"/>
          <w:sz w:val="24"/>
          <w:szCs w:val="24"/>
        </w:rPr>
        <w:t>se recomand</w:t>
      </w:r>
      <w:r w:rsidR="002557CD" w:rsidRPr="002D6DC4">
        <w:rPr>
          <w:rFonts w:ascii="Times New Roman" w:hAnsi="Times New Roman" w:cs="Times New Roman"/>
          <w:sz w:val="24"/>
          <w:szCs w:val="24"/>
        </w:rPr>
        <w:t>ă</w:t>
      </w:r>
      <w:r w:rsidR="00F879F6" w:rsidRPr="002D6DC4">
        <w:rPr>
          <w:rFonts w:ascii="Times New Roman" w:hAnsi="Times New Roman" w:cs="Times New Roman"/>
          <w:sz w:val="24"/>
          <w:szCs w:val="24"/>
        </w:rPr>
        <w:t xml:space="preserve"> </w:t>
      </w:r>
      <w:r w:rsidRPr="002D6DC4">
        <w:rPr>
          <w:rFonts w:ascii="Times New Roman" w:hAnsi="Times New Roman" w:cs="Times New Roman"/>
          <w:sz w:val="24"/>
          <w:szCs w:val="24"/>
        </w:rPr>
        <w:t>completa</w:t>
      </w:r>
      <w:r w:rsidR="00F879F6" w:rsidRPr="002D6DC4">
        <w:rPr>
          <w:rFonts w:ascii="Times New Roman" w:hAnsi="Times New Roman" w:cs="Times New Roman"/>
          <w:sz w:val="24"/>
          <w:szCs w:val="24"/>
        </w:rPr>
        <w:t>rea</w:t>
      </w:r>
      <w:r w:rsidR="00602484" w:rsidRPr="002D6DC4">
        <w:rPr>
          <w:rFonts w:ascii="Times New Roman" w:hAnsi="Times New Roman" w:cs="Times New Roman"/>
          <w:sz w:val="24"/>
          <w:szCs w:val="24"/>
        </w:rPr>
        <w:t xml:space="preserve"> T</w:t>
      </w:r>
      <w:r w:rsidRPr="002D6DC4">
        <w:rPr>
          <w:rFonts w:ascii="Times New Roman" w:hAnsi="Times New Roman" w:cs="Times New Roman"/>
          <w:sz w:val="24"/>
          <w:szCs w:val="24"/>
        </w:rPr>
        <w:t xml:space="preserve">abelul 5. </w:t>
      </w:r>
    </w:p>
    <w:p w14:paraId="545A7F4F" w14:textId="2F7A7353" w:rsidR="001467EC" w:rsidRPr="002D6DC4" w:rsidRDefault="00825534" w:rsidP="001F07C6">
      <w:pPr>
        <w:keepNext/>
        <w:widowControl w:val="0"/>
        <w:spacing w:after="120" w:line="276" w:lineRule="auto"/>
        <w:jc w:val="both"/>
        <w:rPr>
          <w:rFonts w:ascii="Times New Roman" w:hAnsi="Times New Roman" w:cs="Times New Roman"/>
          <w:sz w:val="24"/>
          <w:szCs w:val="24"/>
        </w:rPr>
      </w:pPr>
      <w:r w:rsidRPr="00A92106">
        <w:rPr>
          <w:rFonts w:ascii="Times New Roman" w:hAnsi="Times New Roman" w:cs="Times New Roman"/>
          <w:b/>
          <w:sz w:val="24"/>
          <w:szCs w:val="24"/>
        </w:rPr>
        <w:t xml:space="preserve">Tabelul  </w:t>
      </w:r>
      <w:r w:rsidR="00A92106" w:rsidRPr="00A92106">
        <w:rPr>
          <w:rFonts w:ascii="Times New Roman" w:hAnsi="Times New Roman" w:cs="Times New Roman"/>
          <w:b/>
          <w:sz w:val="24"/>
          <w:szCs w:val="24"/>
        </w:rPr>
        <w:t>5</w:t>
      </w:r>
      <w:r w:rsidRPr="00A92106">
        <w:rPr>
          <w:rFonts w:ascii="Times New Roman" w:hAnsi="Times New Roman" w:cs="Times New Roman"/>
          <w:b/>
          <w:sz w:val="24"/>
          <w:szCs w:val="24"/>
        </w:rPr>
        <w:t xml:space="preserve"> -</w:t>
      </w:r>
      <w:r w:rsidRPr="002D6DC4">
        <w:rPr>
          <w:rFonts w:ascii="Times New Roman" w:hAnsi="Times New Roman" w:cs="Times New Roman"/>
          <w:b/>
          <w:sz w:val="24"/>
          <w:szCs w:val="24"/>
        </w:rPr>
        <w:t xml:space="preserve"> </w:t>
      </w:r>
      <w:r w:rsidR="00DC5268" w:rsidRPr="002D6DC4">
        <w:rPr>
          <w:rFonts w:ascii="Times New Roman" w:hAnsi="Times New Roman" w:cs="Times New Roman"/>
          <w:b/>
          <w:sz w:val="24"/>
          <w:szCs w:val="24"/>
        </w:rPr>
        <w:t xml:space="preserve">Indicatori </w:t>
      </w:r>
      <w:r w:rsidR="00A62C1B" w:rsidRPr="002D6DC4">
        <w:rPr>
          <w:rFonts w:ascii="Times New Roman" w:hAnsi="Times New Roman" w:cs="Times New Roman"/>
          <w:b/>
          <w:sz w:val="24"/>
          <w:szCs w:val="24"/>
        </w:rPr>
        <w:t xml:space="preserve">de </w:t>
      </w:r>
      <w:r w:rsidR="00DC5268" w:rsidRPr="002D6DC4">
        <w:rPr>
          <w:rFonts w:ascii="Times New Roman" w:hAnsi="Times New Roman" w:cs="Times New Roman"/>
          <w:b/>
          <w:sz w:val="24"/>
          <w:szCs w:val="24"/>
        </w:rPr>
        <w:t>consum energe</w:t>
      </w:r>
      <w:r w:rsidR="00A62C1B" w:rsidRPr="002D6DC4">
        <w:rPr>
          <w:rFonts w:ascii="Times New Roman" w:hAnsi="Times New Roman" w:cs="Times New Roman"/>
          <w:b/>
          <w:sz w:val="24"/>
          <w:szCs w:val="24"/>
        </w:rPr>
        <w:t>tic</w:t>
      </w:r>
      <w:r w:rsidR="00DC5268" w:rsidRPr="002D6DC4">
        <w:rPr>
          <w:rFonts w:ascii="Times New Roman" w:hAnsi="Times New Roman" w:cs="Times New Roman"/>
          <w:b/>
          <w:sz w:val="24"/>
          <w:szCs w:val="24"/>
        </w:rPr>
        <w:t xml:space="preserve"> în sectorul transport public</w:t>
      </w:r>
      <w:r w:rsidR="00A62C1B" w:rsidRPr="002D6DC4">
        <w:rPr>
          <w:rFonts w:ascii="Times New Roman" w:hAnsi="Times New Roman" w:cs="Times New Roman"/>
          <w:b/>
          <w:sz w:val="24"/>
          <w:szCs w:val="24"/>
        </w:rPr>
        <w:t>,</w:t>
      </w:r>
      <w:r w:rsidR="00DC5268" w:rsidRPr="002D6DC4">
        <w:rPr>
          <w:rFonts w:ascii="Times New Roman" w:hAnsi="Times New Roman" w:cs="Times New Roman"/>
          <w:b/>
          <w:sz w:val="24"/>
          <w:szCs w:val="24"/>
        </w:rPr>
        <w:t xml:space="preserve"> pentru anul de raportare</w:t>
      </w:r>
      <w:r w:rsidR="00A62C1B" w:rsidRPr="002D6DC4">
        <w:rPr>
          <w:rFonts w:ascii="Times New Roman" w:hAnsi="Times New Roman" w:cs="Times New Roman"/>
          <w:b/>
          <w:sz w:val="24"/>
          <w:szCs w:val="24"/>
        </w:rPr>
        <w:t xml:space="preserve"> </w:t>
      </w:r>
      <w:r w:rsidR="00DC5268" w:rsidRPr="002D6DC4">
        <w:rPr>
          <w:rFonts w:ascii="Times New Roman" w:hAnsi="Times New Roman" w:cs="Times New Roman"/>
          <w:b/>
          <w:sz w:val="24"/>
          <w:szCs w:val="24"/>
        </w:rPr>
        <w:t>...</w:t>
      </w:r>
    </w:p>
    <w:tbl>
      <w:tblPr>
        <w:tblW w:w="10055" w:type="dxa"/>
        <w:jc w:val="center"/>
        <w:tblLayout w:type="fixed"/>
        <w:tblCellMar>
          <w:left w:w="0" w:type="dxa"/>
          <w:right w:w="0" w:type="dxa"/>
        </w:tblCellMar>
        <w:tblLook w:val="04A0" w:firstRow="1" w:lastRow="0" w:firstColumn="1" w:lastColumn="0" w:noHBand="0" w:noVBand="1"/>
      </w:tblPr>
      <w:tblGrid>
        <w:gridCol w:w="3233"/>
        <w:gridCol w:w="1150"/>
        <w:gridCol w:w="2695"/>
        <w:gridCol w:w="851"/>
        <w:gridCol w:w="1275"/>
        <w:gridCol w:w="851"/>
      </w:tblGrid>
      <w:tr w:rsidR="0099226B" w:rsidRPr="002D6DC4" w14:paraId="299326D0" w14:textId="77777777" w:rsidTr="00591CC4">
        <w:trPr>
          <w:cantSplit/>
          <w:trHeight w:val="572"/>
          <w:tblHeader/>
          <w:jc w:val="center"/>
        </w:trPr>
        <w:tc>
          <w:tcPr>
            <w:tcW w:w="3233"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2ED2DE41" w14:textId="77777777" w:rsidR="0099226B" w:rsidRPr="002D6DC4" w:rsidRDefault="0099226B"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Indicatori</w:t>
            </w:r>
          </w:p>
          <w:p w14:paraId="6AA5344F" w14:textId="77777777" w:rsidR="0099226B" w:rsidRPr="002D6DC4" w:rsidRDefault="0099226B" w:rsidP="00A62C1B">
            <w:pPr>
              <w:autoSpaceDE w:val="0"/>
              <w:autoSpaceDN w:val="0"/>
              <w:spacing w:after="0" w:line="240" w:lineRule="auto"/>
              <w:jc w:val="center"/>
              <w:rPr>
                <w:rFonts w:ascii="Times New Roman" w:hAnsi="Times New Roman" w:cs="Times New Roman"/>
                <w:b/>
                <w:bCs/>
                <w:sz w:val="24"/>
                <w:szCs w:val="24"/>
              </w:rPr>
            </w:pPr>
          </w:p>
        </w:tc>
        <w:tc>
          <w:tcPr>
            <w:tcW w:w="1150" w:type="dxa"/>
            <w:tcBorders>
              <w:top w:val="single" w:sz="8" w:space="0" w:color="auto"/>
              <w:left w:val="nil"/>
              <w:bottom w:val="single" w:sz="8" w:space="0" w:color="auto"/>
              <w:right w:val="single" w:sz="4" w:space="0" w:color="auto"/>
            </w:tcBorders>
            <w:shd w:val="clear" w:color="auto" w:fill="FFC000"/>
            <w:tcMar>
              <w:top w:w="0" w:type="dxa"/>
              <w:left w:w="108" w:type="dxa"/>
              <w:bottom w:w="0" w:type="dxa"/>
              <w:right w:w="108" w:type="dxa"/>
            </w:tcMar>
            <w:vAlign w:val="center"/>
            <w:hideMark/>
          </w:tcPr>
          <w:p w14:paraId="5ED4AC97" w14:textId="77777777" w:rsidR="0099226B" w:rsidRPr="002D6DC4" w:rsidRDefault="0099226B"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Valoare indicator</w:t>
            </w:r>
          </w:p>
        </w:tc>
        <w:tc>
          <w:tcPr>
            <w:tcW w:w="3546" w:type="dxa"/>
            <w:gridSpan w:val="2"/>
            <w:tcBorders>
              <w:top w:val="single" w:sz="4" w:space="0" w:color="auto"/>
              <w:left w:val="single" w:sz="4" w:space="0" w:color="auto"/>
              <w:bottom w:val="single" w:sz="4" w:space="0" w:color="auto"/>
              <w:right w:val="single" w:sz="4" w:space="0" w:color="auto"/>
            </w:tcBorders>
            <w:shd w:val="clear" w:color="auto" w:fill="FFC000"/>
            <w:tcMar>
              <w:top w:w="0" w:type="dxa"/>
              <w:left w:w="108" w:type="dxa"/>
              <w:bottom w:w="0" w:type="dxa"/>
              <w:right w:w="108" w:type="dxa"/>
            </w:tcMar>
            <w:vAlign w:val="center"/>
            <w:hideMark/>
          </w:tcPr>
          <w:p w14:paraId="1FEDFA4B" w14:textId="77777777" w:rsidR="00D26BF1" w:rsidRPr="002D6DC4" w:rsidRDefault="0099226B"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Consum de energie</w:t>
            </w:r>
          </w:p>
          <w:p w14:paraId="07A7D622" w14:textId="77777777" w:rsidR="0099226B" w:rsidRPr="002D6DC4" w:rsidRDefault="00D26BF1"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color w:val="000000" w:themeColor="text1"/>
                <w:sz w:val="24"/>
                <w:szCs w:val="24"/>
              </w:rPr>
              <w:t>(tep)</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CCE8362" w14:textId="77777777" w:rsidR="0099226B" w:rsidRPr="002D6DC4" w:rsidRDefault="0099226B"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Mărime raportare</w:t>
            </w:r>
          </w:p>
        </w:tc>
      </w:tr>
      <w:tr w:rsidR="00BD2534" w:rsidRPr="002D6DC4" w14:paraId="4412D04E" w14:textId="77777777" w:rsidTr="00591CC4">
        <w:trPr>
          <w:cantSplit/>
          <w:trHeight w:val="255"/>
          <w:tblHeader/>
          <w:jc w:val="center"/>
        </w:trPr>
        <w:tc>
          <w:tcPr>
            <w:tcW w:w="3233"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D44B5BC"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1</w:t>
            </w:r>
          </w:p>
        </w:tc>
        <w:tc>
          <w:tcPr>
            <w:tcW w:w="1150"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1FFC9B4E" w14:textId="77777777" w:rsidR="00BD2534" w:rsidRPr="002D6DC4" w:rsidRDefault="00BD2534" w:rsidP="00A62C1B">
            <w:pPr>
              <w:autoSpaceDE w:val="0"/>
              <w:autoSpaceDN w:val="0"/>
              <w:adjustRightInd w:val="0"/>
              <w:spacing w:after="0" w:line="240" w:lineRule="auto"/>
              <w:jc w:val="center"/>
              <w:rPr>
                <w:rFonts w:ascii="Times New Roman" w:hAnsi="Times New Roman" w:cs="Times New Roman"/>
                <w:sz w:val="24"/>
                <w:szCs w:val="24"/>
              </w:rPr>
            </w:pPr>
            <w:r w:rsidRPr="002D6DC4">
              <w:rPr>
                <w:rFonts w:ascii="Times New Roman" w:hAnsi="Times New Roman" w:cs="Times New Roman"/>
                <w:b/>
                <w:sz w:val="24"/>
                <w:szCs w:val="24"/>
              </w:rPr>
              <w:t>2</w:t>
            </w:r>
            <w:r w:rsidRPr="002D6DC4">
              <w:rPr>
                <w:rFonts w:ascii="Times New Roman" w:hAnsi="Times New Roman" w:cs="Times New Roman"/>
                <w:sz w:val="24"/>
                <w:szCs w:val="24"/>
              </w:rPr>
              <w:t xml:space="preserve"> </w:t>
            </w:r>
          </w:p>
          <w:p w14:paraId="38DEC70B"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sz w:val="24"/>
                <w:szCs w:val="24"/>
              </w:rPr>
              <w:t>(= 4 / 6)</w:t>
            </w:r>
          </w:p>
        </w:tc>
        <w:tc>
          <w:tcPr>
            <w:tcW w:w="2695" w:type="dxa"/>
            <w:tcBorders>
              <w:top w:val="single" w:sz="4"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5586C451"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3</w:t>
            </w:r>
          </w:p>
        </w:tc>
        <w:tc>
          <w:tcPr>
            <w:tcW w:w="851" w:type="dxa"/>
            <w:tcBorders>
              <w:top w:val="single" w:sz="4"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14:paraId="2E2630AB"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4</w:t>
            </w:r>
          </w:p>
        </w:tc>
        <w:tc>
          <w:tcPr>
            <w:tcW w:w="1275" w:type="dxa"/>
            <w:tcBorders>
              <w:top w:val="single" w:sz="4" w:space="0" w:color="auto"/>
              <w:left w:val="nil"/>
              <w:bottom w:val="single" w:sz="8" w:space="0" w:color="auto"/>
              <w:right w:val="single" w:sz="8" w:space="0" w:color="auto"/>
            </w:tcBorders>
            <w:shd w:val="clear" w:color="auto" w:fill="FFC000"/>
            <w:vAlign w:val="center"/>
          </w:tcPr>
          <w:p w14:paraId="0A25D06A"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5</w:t>
            </w:r>
          </w:p>
        </w:tc>
        <w:tc>
          <w:tcPr>
            <w:tcW w:w="851" w:type="dxa"/>
            <w:tcBorders>
              <w:top w:val="single" w:sz="4" w:space="0" w:color="auto"/>
              <w:left w:val="nil"/>
              <w:bottom w:val="single" w:sz="8" w:space="0" w:color="auto"/>
              <w:right w:val="single" w:sz="8" w:space="0" w:color="auto"/>
            </w:tcBorders>
            <w:shd w:val="clear" w:color="auto" w:fill="FFC000"/>
            <w:vAlign w:val="center"/>
          </w:tcPr>
          <w:p w14:paraId="67B92023" w14:textId="77777777" w:rsidR="00BD2534" w:rsidRPr="002D6DC4" w:rsidRDefault="00BD2534" w:rsidP="00A62C1B">
            <w:pPr>
              <w:autoSpaceDE w:val="0"/>
              <w:autoSpaceDN w:val="0"/>
              <w:spacing w:after="0" w:line="240" w:lineRule="auto"/>
              <w:jc w:val="center"/>
              <w:rPr>
                <w:rFonts w:ascii="Times New Roman" w:hAnsi="Times New Roman" w:cs="Times New Roman"/>
                <w:b/>
                <w:bCs/>
                <w:sz w:val="24"/>
                <w:szCs w:val="24"/>
              </w:rPr>
            </w:pPr>
            <w:r w:rsidRPr="002D6DC4">
              <w:rPr>
                <w:rFonts w:ascii="Times New Roman" w:hAnsi="Times New Roman" w:cs="Times New Roman"/>
                <w:b/>
                <w:bCs/>
                <w:sz w:val="24"/>
                <w:szCs w:val="24"/>
              </w:rPr>
              <w:t>6</w:t>
            </w:r>
          </w:p>
        </w:tc>
      </w:tr>
      <w:tr w:rsidR="00A81737" w:rsidRPr="002D6DC4" w14:paraId="1FEB69B5" w14:textId="77777777" w:rsidTr="00D42F46">
        <w:trPr>
          <w:trHeight w:val="165"/>
          <w:jc w:val="center"/>
        </w:trPr>
        <w:tc>
          <w:tcPr>
            <w:tcW w:w="100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E2844" w14:textId="77777777" w:rsidR="00A81737" w:rsidRPr="002D6DC4" w:rsidRDefault="00A81737" w:rsidP="00D42F46">
            <w:pPr>
              <w:pStyle w:val="ListParagraph"/>
              <w:numPr>
                <w:ilvl w:val="3"/>
                <w:numId w:val="46"/>
              </w:numPr>
              <w:spacing w:after="120" w:line="276" w:lineRule="auto"/>
              <w:ind w:left="447" w:hanging="283"/>
              <w:rPr>
                <w:rFonts w:ascii="Times New Roman" w:hAnsi="Times New Roman" w:cs="Times New Roman"/>
                <w:b/>
                <w:bCs/>
                <w:sz w:val="24"/>
                <w:szCs w:val="24"/>
              </w:rPr>
            </w:pPr>
            <w:r w:rsidRPr="002D6DC4">
              <w:rPr>
                <w:rFonts w:ascii="Times New Roman" w:hAnsi="Times New Roman" w:cs="Times New Roman"/>
                <w:b/>
                <w:bCs/>
                <w:sz w:val="24"/>
                <w:szCs w:val="24"/>
              </w:rPr>
              <w:t>Eficiența sistemului</w:t>
            </w:r>
          </w:p>
        </w:tc>
      </w:tr>
      <w:tr w:rsidR="00BD2534" w:rsidRPr="002D6DC4" w14:paraId="669FD496" w14:textId="77777777" w:rsidTr="00591CC4">
        <w:trPr>
          <w:trHeight w:val="932"/>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316A7" w14:textId="77777777" w:rsidR="00BD2534" w:rsidRPr="002D6DC4" w:rsidRDefault="00BD2534" w:rsidP="00D26BF1">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Consumul specific de energie la transportul public local (tep/pas.)</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14:paraId="19C8CC9A" w14:textId="77777777" w:rsidR="00BD2534" w:rsidRPr="002D6DC4" w:rsidRDefault="00BD2534" w:rsidP="00D26BF1">
            <w:pPr>
              <w:spacing w:after="120" w:line="276" w:lineRule="auto"/>
              <w:rPr>
                <w:rFonts w:ascii="Times New Roman" w:hAnsi="Times New Roman" w:cs="Times New Roman"/>
                <w:sz w:val="24"/>
                <w:szCs w:val="24"/>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475DF1CF" w14:textId="77777777" w:rsidR="00BD2534" w:rsidRPr="002D6DC4" w:rsidRDefault="00BD2534" w:rsidP="00D26BF1">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Consumul de energie anual aferent </w:t>
            </w:r>
            <w:r w:rsidRPr="002D6DC4">
              <w:rPr>
                <w:rFonts w:ascii="Times New Roman" w:hAnsi="Times New Roman" w:cs="Times New Roman"/>
                <w:color w:val="000000" w:themeColor="text1"/>
                <w:sz w:val="24"/>
                <w:szCs w:val="24"/>
              </w:rPr>
              <w:t>transportului public local</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125F13" w14:textId="77777777" w:rsidR="00BD2534" w:rsidRPr="002D6DC4" w:rsidRDefault="00BD2534" w:rsidP="00D26BF1">
            <w:pPr>
              <w:spacing w:after="120" w:line="276" w:lineRule="auto"/>
              <w:rPr>
                <w:rFonts w:ascii="Times New Roman" w:hAnsi="Times New Roman" w:cs="Times New Roman"/>
                <w:sz w:val="24"/>
                <w:szCs w:val="24"/>
              </w:rPr>
            </w:pPr>
          </w:p>
        </w:tc>
        <w:tc>
          <w:tcPr>
            <w:tcW w:w="1275" w:type="dxa"/>
            <w:tcBorders>
              <w:top w:val="nil"/>
              <w:left w:val="nil"/>
              <w:bottom w:val="single" w:sz="8" w:space="0" w:color="auto"/>
              <w:right w:val="single" w:sz="8" w:space="0" w:color="auto"/>
            </w:tcBorders>
            <w:vAlign w:val="center"/>
          </w:tcPr>
          <w:p w14:paraId="2DD643AE" w14:textId="77777777" w:rsidR="00BD2534" w:rsidRPr="002D6DC4" w:rsidRDefault="00BD2534" w:rsidP="00591CC4">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Număr de pasageri</w:t>
            </w:r>
          </w:p>
        </w:tc>
        <w:tc>
          <w:tcPr>
            <w:tcW w:w="851" w:type="dxa"/>
            <w:tcBorders>
              <w:top w:val="nil"/>
              <w:left w:val="nil"/>
              <w:bottom w:val="single" w:sz="8" w:space="0" w:color="auto"/>
              <w:right w:val="single" w:sz="8" w:space="0" w:color="auto"/>
            </w:tcBorders>
          </w:tcPr>
          <w:p w14:paraId="0FEF33B8" w14:textId="77777777" w:rsidR="00BD2534" w:rsidRPr="002D6DC4" w:rsidRDefault="00BD2534" w:rsidP="001F07C6">
            <w:pPr>
              <w:spacing w:after="120" w:line="276" w:lineRule="auto"/>
              <w:rPr>
                <w:rFonts w:ascii="Times New Roman" w:hAnsi="Times New Roman" w:cs="Times New Roman"/>
                <w:sz w:val="24"/>
                <w:szCs w:val="24"/>
              </w:rPr>
            </w:pPr>
          </w:p>
        </w:tc>
      </w:tr>
      <w:tr w:rsidR="00A81737" w:rsidRPr="002D6DC4" w14:paraId="76BE6BA6" w14:textId="77777777" w:rsidTr="00591CC4">
        <w:trPr>
          <w:trHeight w:val="165"/>
          <w:jc w:val="center"/>
        </w:trPr>
        <w:tc>
          <w:tcPr>
            <w:tcW w:w="100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B67EB" w14:textId="77777777" w:rsidR="00A81737" w:rsidRPr="002D6DC4" w:rsidRDefault="00A81737" w:rsidP="00D42F46">
            <w:pPr>
              <w:pStyle w:val="ListParagraph"/>
              <w:numPr>
                <w:ilvl w:val="3"/>
                <w:numId w:val="46"/>
              </w:numPr>
              <w:spacing w:after="120" w:line="276" w:lineRule="auto"/>
              <w:ind w:left="447" w:hanging="283"/>
              <w:rPr>
                <w:rFonts w:ascii="Times New Roman" w:hAnsi="Times New Roman" w:cs="Times New Roman"/>
                <w:b/>
                <w:bCs/>
                <w:sz w:val="24"/>
                <w:szCs w:val="24"/>
              </w:rPr>
            </w:pPr>
            <w:r w:rsidRPr="002D6DC4">
              <w:rPr>
                <w:rFonts w:ascii="Times New Roman" w:hAnsi="Times New Roman" w:cs="Times New Roman"/>
                <w:b/>
                <w:bCs/>
                <w:sz w:val="24"/>
                <w:szCs w:val="24"/>
              </w:rPr>
              <w:lastRenderedPageBreak/>
              <w:t>Eficiența călătoriei</w:t>
            </w:r>
          </w:p>
        </w:tc>
      </w:tr>
      <w:tr w:rsidR="00BD2534" w:rsidRPr="002D6DC4" w14:paraId="114730FD" w14:textId="77777777" w:rsidTr="00591CC4">
        <w:trPr>
          <w:trHeight w:val="653"/>
          <w:jc w:val="center"/>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4B1E0" w14:textId="77777777" w:rsidR="00BD2534" w:rsidRPr="002D6DC4" w:rsidRDefault="00BD2534" w:rsidP="00D26BF1">
            <w:pPr>
              <w:autoSpaceDE w:val="0"/>
              <w:autoSpaceDN w:val="0"/>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Consumul specific de energie </w:t>
            </w:r>
            <w:r w:rsidRPr="002D6DC4">
              <w:rPr>
                <w:rFonts w:ascii="Times New Roman" w:hAnsi="Times New Roman" w:cs="Times New Roman"/>
                <w:color w:val="000000" w:themeColor="text1"/>
                <w:sz w:val="24"/>
                <w:szCs w:val="24"/>
              </w:rPr>
              <w:t>(tep /pkm)</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14:paraId="3A988783" w14:textId="77777777" w:rsidR="00BD2534" w:rsidRPr="002D6DC4" w:rsidRDefault="00BD2534" w:rsidP="00D26BF1">
            <w:pPr>
              <w:autoSpaceDE w:val="0"/>
              <w:autoSpaceDN w:val="0"/>
              <w:spacing w:after="120" w:line="276" w:lineRule="auto"/>
              <w:rPr>
                <w:rFonts w:ascii="Times New Roman" w:hAnsi="Times New Roman" w:cs="Times New Roman"/>
                <w:sz w:val="24"/>
                <w:szCs w:val="24"/>
              </w:rPr>
            </w:pP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14:paraId="08937BB8" w14:textId="77777777" w:rsidR="00BD2534" w:rsidRPr="002D6DC4" w:rsidRDefault="00BD2534" w:rsidP="00D26BF1">
            <w:pPr>
              <w:autoSpaceDE w:val="0"/>
              <w:autoSpaceDN w:val="0"/>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Consumul anual de energie aferent transportului</w:t>
            </w:r>
            <w:r w:rsidR="00D26BF1" w:rsidRPr="002D6DC4">
              <w:rPr>
                <w:rFonts w:ascii="Times New Roman" w:hAnsi="Times New Roman" w:cs="Times New Roman"/>
                <w:color w:val="000000" w:themeColor="text1"/>
                <w:sz w:val="24"/>
                <w:szCs w:val="24"/>
              </w:rPr>
              <w:t xml:space="preserve"> public loca</w:t>
            </w:r>
            <w:r w:rsidRPr="002D6DC4">
              <w:rPr>
                <w:rFonts w:ascii="Times New Roman" w:hAnsi="Times New Roman" w:cs="Times New Roman"/>
                <w:color w:val="000000" w:themeColor="text1"/>
                <w:sz w:val="24"/>
                <w:szCs w:val="24"/>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FE0522" w14:textId="77777777" w:rsidR="00BD2534" w:rsidRPr="002D6DC4" w:rsidRDefault="00BD2534" w:rsidP="00D26BF1">
            <w:pPr>
              <w:spacing w:after="120" w:line="276" w:lineRule="auto"/>
              <w:rPr>
                <w:rFonts w:ascii="Times New Roman" w:hAnsi="Times New Roman" w:cs="Times New Roman"/>
                <w:sz w:val="24"/>
                <w:szCs w:val="24"/>
              </w:rPr>
            </w:pPr>
          </w:p>
        </w:tc>
        <w:tc>
          <w:tcPr>
            <w:tcW w:w="1275" w:type="dxa"/>
            <w:tcBorders>
              <w:top w:val="nil"/>
              <w:left w:val="nil"/>
              <w:bottom w:val="single" w:sz="8" w:space="0" w:color="auto"/>
              <w:right w:val="single" w:sz="8" w:space="0" w:color="auto"/>
            </w:tcBorders>
            <w:vAlign w:val="center"/>
          </w:tcPr>
          <w:p w14:paraId="5817A12C" w14:textId="77777777" w:rsidR="00BD2534" w:rsidRPr="002D6DC4" w:rsidRDefault="00BD2534" w:rsidP="00591CC4">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pasageri - km</w:t>
            </w:r>
            <w:r w:rsidRPr="002D6DC4">
              <w:rPr>
                <w:rFonts w:ascii="Times New Roman" w:hAnsi="Times New Roman" w:cs="Times New Roman"/>
                <w:color w:val="000000" w:themeColor="text1"/>
                <w:sz w:val="24"/>
                <w:szCs w:val="24"/>
              </w:rPr>
              <w:t>(pkm),</w:t>
            </w:r>
          </w:p>
        </w:tc>
        <w:tc>
          <w:tcPr>
            <w:tcW w:w="851" w:type="dxa"/>
            <w:tcBorders>
              <w:top w:val="nil"/>
              <w:left w:val="nil"/>
              <w:bottom w:val="single" w:sz="8" w:space="0" w:color="auto"/>
              <w:right w:val="single" w:sz="8" w:space="0" w:color="auto"/>
            </w:tcBorders>
          </w:tcPr>
          <w:p w14:paraId="1D8EFB30" w14:textId="77777777" w:rsidR="00BD2534" w:rsidRPr="002D6DC4" w:rsidRDefault="00BD2534" w:rsidP="001F07C6">
            <w:pPr>
              <w:spacing w:after="120" w:line="276" w:lineRule="auto"/>
              <w:rPr>
                <w:rFonts w:ascii="Times New Roman" w:hAnsi="Times New Roman" w:cs="Times New Roman"/>
                <w:sz w:val="24"/>
                <w:szCs w:val="24"/>
              </w:rPr>
            </w:pPr>
          </w:p>
        </w:tc>
      </w:tr>
      <w:tr w:rsidR="00A81737" w:rsidRPr="002D6DC4" w14:paraId="70A56F2D" w14:textId="77777777" w:rsidTr="000A6610">
        <w:trPr>
          <w:trHeight w:val="330"/>
          <w:jc w:val="center"/>
        </w:trPr>
        <w:tc>
          <w:tcPr>
            <w:tcW w:w="1005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1780" w14:textId="77777777" w:rsidR="00A81737" w:rsidRPr="002D6DC4" w:rsidRDefault="00A81737" w:rsidP="00D42F46">
            <w:pPr>
              <w:pStyle w:val="ListParagraph"/>
              <w:numPr>
                <w:ilvl w:val="3"/>
                <w:numId w:val="46"/>
              </w:numPr>
              <w:spacing w:after="120" w:line="276" w:lineRule="auto"/>
              <w:ind w:left="447" w:hanging="283"/>
              <w:rPr>
                <w:rFonts w:ascii="Times New Roman" w:hAnsi="Times New Roman" w:cs="Times New Roman"/>
                <w:b/>
                <w:bCs/>
                <w:sz w:val="24"/>
                <w:szCs w:val="24"/>
              </w:rPr>
            </w:pPr>
            <w:r w:rsidRPr="002D6DC4">
              <w:rPr>
                <w:rFonts w:ascii="Times New Roman" w:hAnsi="Times New Roman" w:cs="Times New Roman"/>
                <w:b/>
                <w:bCs/>
                <w:sz w:val="24"/>
                <w:szCs w:val="24"/>
              </w:rPr>
              <w:t>Eficienț</w:t>
            </w:r>
            <w:r w:rsidR="000A6610" w:rsidRPr="002D6DC4">
              <w:rPr>
                <w:rFonts w:ascii="Times New Roman" w:hAnsi="Times New Roman" w:cs="Times New Roman"/>
                <w:b/>
                <w:bCs/>
                <w:sz w:val="24"/>
                <w:szCs w:val="24"/>
              </w:rPr>
              <w:t>a v</w:t>
            </w:r>
            <w:r w:rsidRPr="002D6DC4">
              <w:rPr>
                <w:rFonts w:ascii="Times New Roman" w:hAnsi="Times New Roman" w:cs="Times New Roman"/>
                <w:b/>
                <w:bCs/>
                <w:sz w:val="24"/>
                <w:szCs w:val="24"/>
              </w:rPr>
              <w:t>ehiculului</w:t>
            </w:r>
          </w:p>
        </w:tc>
      </w:tr>
      <w:tr w:rsidR="00BD2534" w:rsidRPr="002D6DC4" w14:paraId="52D0E987" w14:textId="77777777" w:rsidTr="00D42F46">
        <w:trPr>
          <w:trHeight w:val="629"/>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6FDEC" w14:textId="77777777" w:rsidR="00BD2534" w:rsidRPr="002D6DC4" w:rsidRDefault="00BD2534" w:rsidP="00591CC4">
            <w:pPr>
              <w:autoSpaceDE w:val="0"/>
              <w:autoSpaceDN w:val="0"/>
              <w:spacing w:after="0" w:line="240" w:lineRule="auto"/>
              <w:rPr>
                <w:rFonts w:ascii="Times New Roman" w:hAnsi="Times New Roman" w:cs="Times New Roman"/>
                <w:sz w:val="24"/>
                <w:szCs w:val="24"/>
              </w:rPr>
            </w:pPr>
            <w:r w:rsidRPr="002D6DC4">
              <w:rPr>
                <w:rFonts w:ascii="Times New Roman" w:hAnsi="Times New Roman" w:cs="Times New Roman"/>
                <w:sz w:val="24"/>
                <w:szCs w:val="24"/>
              </w:rPr>
              <w:t>Consumul specific me</w:t>
            </w:r>
            <w:r w:rsidR="000A6610" w:rsidRPr="002D6DC4">
              <w:rPr>
                <w:rFonts w:ascii="Times New Roman" w:hAnsi="Times New Roman" w:cs="Times New Roman"/>
                <w:sz w:val="24"/>
                <w:szCs w:val="24"/>
              </w:rPr>
              <w:t>diu de energie pe tip vehicul (t</w:t>
            </w:r>
            <w:r w:rsidRPr="002D6DC4">
              <w:rPr>
                <w:rFonts w:ascii="Times New Roman" w:hAnsi="Times New Roman" w:cs="Times New Roman"/>
                <w:sz w:val="24"/>
                <w:szCs w:val="24"/>
              </w:rPr>
              <w:t>e</w:t>
            </w:r>
            <w:r w:rsidR="00D42F46" w:rsidRPr="002D6DC4">
              <w:rPr>
                <w:rFonts w:ascii="Times New Roman" w:hAnsi="Times New Roman" w:cs="Times New Roman"/>
                <w:sz w:val="24"/>
                <w:szCs w:val="24"/>
              </w:rPr>
              <w:t>p/km)</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801DA" w14:textId="77777777" w:rsidR="00BD2534" w:rsidRPr="002D6DC4" w:rsidRDefault="00BD253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BEE19" w14:textId="77777777" w:rsidR="00BD2534" w:rsidRPr="002D6DC4" w:rsidRDefault="00BD2534" w:rsidP="00D42F46">
            <w:pPr>
              <w:autoSpaceDE w:val="0"/>
              <w:autoSpaceDN w:val="0"/>
              <w:spacing w:after="0" w:line="240" w:lineRule="auto"/>
              <w:rPr>
                <w:rFonts w:ascii="Times New Roman" w:hAnsi="Times New Roman" w:cs="Times New Roman"/>
                <w:sz w:val="24"/>
                <w:szCs w:val="24"/>
              </w:rPr>
            </w:pPr>
            <w:r w:rsidRPr="002D6DC4">
              <w:rPr>
                <w:rFonts w:ascii="Times New Roman" w:hAnsi="Times New Roman" w:cs="Times New Roman"/>
                <w:sz w:val="24"/>
                <w:szCs w:val="24"/>
              </w:rPr>
              <w:t>Consumul total de energie</w:t>
            </w:r>
            <w:r w:rsidR="00D42F46" w:rsidRPr="002D6DC4">
              <w:rPr>
                <w:rFonts w:ascii="Times New Roman" w:hAnsi="Times New Roman" w:cs="Times New Roman"/>
                <w:sz w:val="24"/>
                <w:szCs w:val="24"/>
              </w:rPr>
              <w:t>, din care:</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A101E" w14:textId="77777777" w:rsidR="00BD2534" w:rsidRPr="002D6DC4" w:rsidRDefault="00BD253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994356" w14:textId="77777777" w:rsidR="00BD2534" w:rsidRPr="0054263A" w:rsidRDefault="00591CC4" w:rsidP="00591CC4">
            <w:pPr>
              <w:spacing w:after="0" w:line="240" w:lineRule="auto"/>
              <w:rPr>
                <w:rFonts w:ascii="Times New Roman" w:hAnsi="Times New Roman" w:cs="Times New Roman"/>
                <w:sz w:val="24"/>
                <w:szCs w:val="24"/>
              </w:rPr>
            </w:pPr>
            <w:r w:rsidRPr="0054263A">
              <w:rPr>
                <w:rFonts w:ascii="Times New Roman" w:hAnsi="Times New Roman" w:cs="Times New Roman"/>
                <w:sz w:val="24"/>
                <w:szCs w:val="24"/>
              </w:rPr>
              <w:t xml:space="preserve">Total </w:t>
            </w:r>
            <w:r w:rsidR="00BD2534" w:rsidRPr="0054263A">
              <w:rPr>
                <w:rFonts w:ascii="Times New Roman" w:hAnsi="Times New Roman" w:cs="Times New Roman"/>
                <w:sz w:val="24"/>
                <w:szCs w:val="24"/>
              </w:rPr>
              <w:t xml:space="preserve">Km parcurși </w:t>
            </w:r>
          </w:p>
        </w:tc>
        <w:tc>
          <w:tcPr>
            <w:tcW w:w="851" w:type="dxa"/>
            <w:tcBorders>
              <w:top w:val="single" w:sz="4" w:space="0" w:color="auto"/>
              <w:left w:val="single" w:sz="4" w:space="0" w:color="auto"/>
              <w:bottom w:val="single" w:sz="4" w:space="0" w:color="auto"/>
              <w:right w:val="single" w:sz="4" w:space="0" w:color="auto"/>
            </w:tcBorders>
          </w:tcPr>
          <w:p w14:paraId="42B91E6C" w14:textId="77777777" w:rsidR="00BD2534" w:rsidRPr="002D6DC4" w:rsidRDefault="00BD2534" w:rsidP="001F07C6">
            <w:pPr>
              <w:spacing w:after="120" w:line="276" w:lineRule="auto"/>
              <w:rPr>
                <w:rFonts w:ascii="Times New Roman" w:hAnsi="Times New Roman" w:cs="Times New Roman"/>
                <w:sz w:val="24"/>
                <w:szCs w:val="24"/>
              </w:rPr>
            </w:pPr>
          </w:p>
        </w:tc>
      </w:tr>
      <w:tr w:rsidR="00591CC4" w:rsidRPr="002D6DC4" w14:paraId="076B4B10" w14:textId="77777777" w:rsidTr="00D873D3">
        <w:trPr>
          <w:trHeight w:val="653"/>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BC725" w14:textId="77777777" w:rsidR="00591CC4" w:rsidRPr="002D6DC4" w:rsidRDefault="00591CC4" w:rsidP="00D873D3">
            <w:pPr>
              <w:pStyle w:val="ListParagraph"/>
              <w:numPr>
                <w:ilvl w:val="0"/>
                <w:numId w:val="75"/>
              </w:numPr>
              <w:autoSpaceDE w:val="0"/>
              <w:autoSpaceDN w:val="0"/>
              <w:spacing w:after="0" w:line="240" w:lineRule="auto"/>
              <w:ind w:left="340"/>
              <w:rPr>
                <w:rFonts w:ascii="Times New Roman" w:hAnsi="Times New Roman" w:cs="Times New Roman"/>
                <w:sz w:val="24"/>
                <w:szCs w:val="24"/>
              </w:rPr>
            </w:pPr>
            <w:r w:rsidRPr="002D6DC4">
              <w:rPr>
                <w:rFonts w:ascii="Times New Roman" w:hAnsi="Times New Roman" w:cs="Times New Roman"/>
                <w:sz w:val="24"/>
                <w:szCs w:val="24"/>
              </w:rPr>
              <w:t>Motorina</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3ADE1" w14:textId="77777777" w:rsidR="00591CC4" w:rsidRPr="002D6DC4" w:rsidRDefault="00591CC4" w:rsidP="00591CC4">
            <w:pPr>
              <w:autoSpaceDE w:val="0"/>
              <w:autoSpaceDN w:val="0"/>
              <w:spacing w:after="120" w:line="276"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28FF8" w14:textId="77777777" w:rsidR="00591CC4" w:rsidRPr="002D6DC4" w:rsidRDefault="00D42F46" w:rsidP="00D42F46">
            <w:pPr>
              <w:autoSpaceDE w:val="0"/>
              <w:autoSpaceDN w:val="0"/>
              <w:spacing w:after="120" w:line="276" w:lineRule="auto"/>
              <w:ind w:left="-57" w:right="-57"/>
              <w:rPr>
                <w:rFonts w:ascii="Times New Roman" w:hAnsi="Times New Roman" w:cs="Times New Roman"/>
                <w:sz w:val="24"/>
                <w:szCs w:val="24"/>
              </w:rPr>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autobuze, microbuze, etc.</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9E10E" w14:textId="77777777" w:rsidR="00591CC4" w:rsidRPr="002D6DC4" w:rsidRDefault="00591CC4" w:rsidP="00591CC4">
            <w:pPr>
              <w:spacing w:after="120"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CBBA642"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25E61974" w14:textId="77777777" w:rsidR="00591CC4" w:rsidRPr="002D6DC4" w:rsidRDefault="00591CC4" w:rsidP="00591CC4">
            <w:pPr>
              <w:spacing w:after="120" w:line="276" w:lineRule="auto"/>
              <w:rPr>
                <w:rFonts w:ascii="Times New Roman" w:hAnsi="Times New Roman" w:cs="Times New Roman"/>
                <w:sz w:val="24"/>
                <w:szCs w:val="24"/>
              </w:rPr>
            </w:pPr>
          </w:p>
        </w:tc>
      </w:tr>
      <w:tr w:rsidR="00591CC4" w:rsidRPr="002D6DC4" w14:paraId="1A67CA05" w14:textId="77777777" w:rsidTr="00D873D3">
        <w:trPr>
          <w:trHeight w:val="312"/>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B6913" w14:textId="77777777" w:rsidR="00591CC4" w:rsidRPr="002D6DC4" w:rsidRDefault="00591CC4" w:rsidP="00D873D3">
            <w:pPr>
              <w:pStyle w:val="ListParagraph"/>
              <w:numPr>
                <w:ilvl w:val="0"/>
                <w:numId w:val="75"/>
              </w:numPr>
              <w:autoSpaceDE w:val="0"/>
              <w:autoSpaceDN w:val="0"/>
              <w:spacing w:after="0" w:line="240" w:lineRule="auto"/>
              <w:ind w:left="340"/>
              <w:rPr>
                <w:rFonts w:ascii="Times New Roman" w:hAnsi="Times New Roman" w:cs="Times New Roman"/>
                <w:sz w:val="24"/>
                <w:szCs w:val="24"/>
              </w:rPr>
            </w:pPr>
            <w:r w:rsidRPr="002D6DC4">
              <w:rPr>
                <w:rFonts w:ascii="Times New Roman" w:hAnsi="Times New Roman" w:cs="Times New Roman"/>
                <w:sz w:val="24"/>
                <w:szCs w:val="24"/>
              </w:rPr>
              <w:t>Benzină</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AC396" w14:textId="77777777" w:rsidR="00591CC4" w:rsidRPr="002D6DC4" w:rsidRDefault="00591CC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E287C" w14:textId="77777777" w:rsidR="00591CC4" w:rsidRPr="002D6DC4" w:rsidRDefault="00D42F46" w:rsidP="00D42F46">
            <w:pPr>
              <w:ind w:left="-57" w:right="-57"/>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autobuze, microbuze, etc.</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3F276" w14:textId="77777777" w:rsidR="00591CC4" w:rsidRPr="002D6DC4" w:rsidRDefault="00591CC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399BC4"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321994A2" w14:textId="77777777" w:rsidR="00591CC4" w:rsidRPr="002D6DC4" w:rsidRDefault="00591CC4" w:rsidP="00591CC4">
            <w:pPr>
              <w:spacing w:after="0" w:line="240" w:lineRule="auto"/>
              <w:rPr>
                <w:rFonts w:ascii="Times New Roman" w:hAnsi="Times New Roman" w:cs="Times New Roman"/>
                <w:sz w:val="24"/>
                <w:szCs w:val="24"/>
              </w:rPr>
            </w:pPr>
          </w:p>
        </w:tc>
      </w:tr>
      <w:tr w:rsidR="00591CC4" w:rsidRPr="002D6DC4" w14:paraId="188B8150" w14:textId="77777777" w:rsidTr="00D873D3">
        <w:trPr>
          <w:trHeight w:val="274"/>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DDA04" w14:textId="77777777" w:rsidR="00591CC4" w:rsidRPr="002D6DC4" w:rsidRDefault="00591CC4" w:rsidP="00D873D3">
            <w:pPr>
              <w:pStyle w:val="ListParagraph"/>
              <w:numPr>
                <w:ilvl w:val="0"/>
                <w:numId w:val="75"/>
              </w:numPr>
              <w:autoSpaceDE w:val="0"/>
              <w:autoSpaceDN w:val="0"/>
              <w:spacing w:after="0" w:line="240" w:lineRule="auto"/>
              <w:ind w:left="340"/>
              <w:rPr>
                <w:rFonts w:ascii="Times New Roman" w:hAnsi="Times New Roman" w:cs="Times New Roman"/>
                <w:sz w:val="24"/>
                <w:szCs w:val="24"/>
              </w:rPr>
            </w:pPr>
            <w:r w:rsidRPr="002D6DC4">
              <w:rPr>
                <w:rFonts w:ascii="Times New Roman" w:hAnsi="Times New Roman" w:cs="Times New Roman"/>
                <w:sz w:val="24"/>
                <w:szCs w:val="24"/>
              </w:rPr>
              <w:t>Gaz natural comprimat</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187C6" w14:textId="77777777" w:rsidR="00591CC4" w:rsidRPr="002D6DC4" w:rsidRDefault="00591CC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272E0" w14:textId="77777777" w:rsidR="00591CC4" w:rsidRPr="002D6DC4" w:rsidRDefault="00D42F46" w:rsidP="00D42F46">
            <w:pPr>
              <w:ind w:left="-57" w:right="-57"/>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autobuze, microbuze, etc.</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DBAD7" w14:textId="77777777" w:rsidR="00591CC4" w:rsidRPr="002D6DC4" w:rsidRDefault="00591CC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95AC90"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5F09DDB6" w14:textId="77777777" w:rsidR="00591CC4" w:rsidRPr="002D6DC4" w:rsidRDefault="00591CC4" w:rsidP="00591CC4">
            <w:pPr>
              <w:spacing w:after="0" w:line="240" w:lineRule="auto"/>
              <w:rPr>
                <w:rFonts w:ascii="Times New Roman" w:hAnsi="Times New Roman" w:cs="Times New Roman"/>
                <w:sz w:val="24"/>
                <w:szCs w:val="24"/>
              </w:rPr>
            </w:pPr>
          </w:p>
        </w:tc>
      </w:tr>
      <w:tr w:rsidR="00591CC4" w:rsidRPr="002D6DC4" w14:paraId="6529ECA9" w14:textId="77777777" w:rsidTr="00D873D3">
        <w:trPr>
          <w:trHeight w:val="263"/>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C86A5" w14:textId="77777777" w:rsidR="00591CC4" w:rsidRPr="002D6DC4" w:rsidRDefault="00591CC4" w:rsidP="00D873D3">
            <w:pPr>
              <w:pStyle w:val="ListParagraph"/>
              <w:numPr>
                <w:ilvl w:val="0"/>
                <w:numId w:val="75"/>
              </w:numPr>
              <w:autoSpaceDE w:val="0"/>
              <w:autoSpaceDN w:val="0"/>
              <w:spacing w:after="120" w:line="276" w:lineRule="auto"/>
              <w:ind w:left="340"/>
              <w:contextualSpacing w:val="0"/>
              <w:rPr>
                <w:rFonts w:ascii="Times New Roman" w:hAnsi="Times New Roman" w:cs="Times New Roman"/>
                <w:sz w:val="24"/>
                <w:szCs w:val="24"/>
              </w:rPr>
            </w:pPr>
            <w:r w:rsidRPr="002D6DC4">
              <w:rPr>
                <w:rFonts w:ascii="Times New Roman" w:hAnsi="Times New Roman" w:cs="Times New Roman"/>
                <w:sz w:val="24"/>
                <w:szCs w:val="24"/>
              </w:rPr>
              <w:t>Biocombustibil</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644B4" w14:textId="77777777" w:rsidR="00591CC4" w:rsidRPr="002D6DC4" w:rsidRDefault="00591CC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B68248" w14:textId="77777777" w:rsidR="00591CC4" w:rsidRPr="002D6DC4" w:rsidRDefault="00D42F46" w:rsidP="00D42F46">
            <w:pPr>
              <w:autoSpaceDE w:val="0"/>
              <w:autoSpaceDN w:val="0"/>
              <w:spacing w:after="0" w:line="240" w:lineRule="auto"/>
              <w:ind w:left="-57" w:right="-57"/>
              <w:rPr>
                <w:rFonts w:ascii="Times New Roman" w:hAnsi="Times New Roman" w:cs="Times New Roman"/>
                <w:sz w:val="24"/>
                <w:szCs w:val="24"/>
              </w:rPr>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autobuze, microbuze, etc.</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0FCA4" w14:textId="77777777" w:rsidR="00591CC4" w:rsidRPr="002D6DC4" w:rsidRDefault="00591CC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8FC69"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5B584A5E" w14:textId="77777777" w:rsidR="00591CC4" w:rsidRPr="002D6DC4" w:rsidRDefault="00591CC4" w:rsidP="00591CC4">
            <w:pPr>
              <w:spacing w:after="0" w:line="240" w:lineRule="auto"/>
              <w:rPr>
                <w:rFonts w:ascii="Times New Roman" w:hAnsi="Times New Roman" w:cs="Times New Roman"/>
                <w:sz w:val="24"/>
                <w:szCs w:val="24"/>
              </w:rPr>
            </w:pPr>
          </w:p>
        </w:tc>
      </w:tr>
      <w:tr w:rsidR="00591CC4" w:rsidRPr="002D6DC4" w14:paraId="76EA6B14" w14:textId="77777777" w:rsidTr="00D873D3">
        <w:trPr>
          <w:trHeight w:val="268"/>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68FA8C" w14:textId="77777777" w:rsidR="00591CC4" w:rsidRPr="002D6DC4" w:rsidRDefault="00591CC4" w:rsidP="00D873D3">
            <w:pPr>
              <w:pStyle w:val="ListParagraph"/>
              <w:numPr>
                <w:ilvl w:val="0"/>
                <w:numId w:val="75"/>
              </w:numPr>
              <w:autoSpaceDE w:val="0"/>
              <w:autoSpaceDN w:val="0"/>
              <w:spacing w:after="120" w:line="276" w:lineRule="auto"/>
              <w:ind w:left="340"/>
              <w:contextualSpacing w:val="0"/>
              <w:rPr>
                <w:rFonts w:ascii="Times New Roman" w:hAnsi="Times New Roman" w:cs="Times New Roman"/>
                <w:sz w:val="24"/>
                <w:szCs w:val="24"/>
              </w:rPr>
            </w:pPr>
            <w:r w:rsidRPr="002D6DC4">
              <w:rPr>
                <w:rFonts w:ascii="Times New Roman" w:hAnsi="Times New Roman" w:cs="Times New Roman"/>
                <w:sz w:val="24"/>
                <w:szCs w:val="24"/>
              </w:rPr>
              <w:t>Energie electrică (tracțiune prin linii)</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07699" w14:textId="77777777" w:rsidR="00591CC4" w:rsidRPr="002D6DC4" w:rsidRDefault="00591CC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285BB" w14:textId="77777777" w:rsidR="00591CC4" w:rsidRPr="002D6DC4" w:rsidRDefault="00D42F46" w:rsidP="00D42F46">
            <w:pPr>
              <w:autoSpaceDE w:val="0"/>
              <w:autoSpaceDN w:val="0"/>
              <w:spacing w:after="0" w:line="240" w:lineRule="auto"/>
              <w:ind w:left="-57" w:right="-57"/>
              <w:rPr>
                <w:rFonts w:ascii="Times New Roman" w:hAnsi="Times New Roman" w:cs="Times New Roman"/>
                <w:sz w:val="24"/>
                <w:szCs w:val="24"/>
              </w:rPr>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tramvaie, troleibuze</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1089D" w14:textId="77777777" w:rsidR="00591CC4" w:rsidRPr="002D6DC4" w:rsidRDefault="00591CC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07432EC"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64D267F1" w14:textId="77777777" w:rsidR="00591CC4" w:rsidRPr="002D6DC4" w:rsidRDefault="00591CC4" w:rsidP="00591CC4">
            <w:pPr>
              <w:spacing w:after="0" w:line="240" w:lineRule="auto"/>
              <w:rPr>
                <w:rFonts w:ascii="Times New Roman" w:hAnsi="Times New Roman" w:cs="Times New Roman"/>
                <w:sz w:val="24"/>
                <w:szCs w:val="24"/>
              </w:rPr>
            </w:pPr>
          </w:p>
        </w:tc>
      </w:tr>
      <w:tr w:rsidR="00591CC4" w:rsidRPr="002D6DC4" w14:paraId="396DFC81" w14:textId="77777777" w:rsidTr="00D873D3">
        <w:trPr>
          <w:trHeight w:val="130"/>
          <w:jc w:val="center"/>
        </w:trPr>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AD900" w14:textId="77777777" w:rsidR="00591CC4" w:rsidRPr="002D6DC4" w:rsidRDefault="00591CC4" w:rsidP="00D873D3">
            <w:pPr>
              <w:pStyle w:val="ListParagraph"/>
              <w:numPr>
                <w:ilvl w:val="0"/>
                <w:numId w:val="75"/>
              </w:numPr>
              <w:autoSpaceDE w:val="0"/>
              <w:autoSpaceDN w:val="0"/>
              <w:spacing w:after="0" w:line="240" w:lineRule="auto"/>
              <w:ind w:left="340"/>
              <w:rPr>
                <w:rFonts w:ascii="Times New Roman" w:hAnsi="Times New Roman" w:cs="Times New Roman"/>
                <w:sz w:val="24"/>
                <w:szCs w:val="24"/>
              </w:rPr>
            </w:pPr>
            <w:r w:rsidRPr="002D6DC4">
              <w:rPr>
                <w:rFonts w:ascii="Times New Roman" w:hAnsi="Times New Roman" w:cs="Times New Roman"/>
                <w:color w:val="000000" w:themeColor="text1"/>
                <w:sz w:val="24"/>
                <w:szCs w:val="24"/>
              </w:rPr>
              <w:t>Energie electrică – vehicule cu acumulatori</w:t>
            </w:r>
          </w:p>
        </w:tc>
        <w:tc>
          <w:tcPr>
            <w:tcW w:w="1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39CDC" w14:textId="77777777" w:rsidR="00591CC4" w:rsidRPr="002D6DC4" w:rsidRDefault="00591CC4" w:rsidP="00591CC4">
            <w:pPr>
              <w:autoSpaceDE w:val="0"/>
              <w:autoSpaceDN w:val="0"/>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55ED2" w14:textId="77777777" w:rsidR="00591CC4" w:rsidRPr="002D6DC4" w:rsidRDefault="00D42F46" w:rsidP="00D42F46">
            <w:pPr>
              <w:autoSpaceDE w:val="0"/>
              <w:autoSpaceDN w:val="0"/>
              <w:spacing w:after="0" w:line="240" w:lineRule="auto"/>
              <w:ind w:left="-57" w:right="-57"/>
              <w:rPr>
                <w:rFonts w:ascii="Times New Roman" w:hAnsi="Times New Roman" w:cs="Times New Roman"/>
                <w:sz w:val="24"/>
                <w:szCs w:val="24"/>
              </w:rPr>
            </w:pPr>
            <w:r w:rsidRPr="002D6DC4">
              <w:rPr>
                <w:rFonts w:ascii="Times New Roman" w:hAnsi="Times New Roman" w:cs="Times New Roman"/>
                <w:sz w:val="24"/>
                <w:szCs w:val="24"/>
              </w:rPr>
              <w:t>-</w:t>
            </w:r>
            <w:r w:rsidR="00591CC4" w:rsidRPr="002D6DC4">
              <w:rPr>
                <w:rFonts w:ascii="Times New Roman" w:hAnsi="Times New Roman" w:cs="Times New Roman"/>
                <w:sz w:val="24"/>
                <w:szCs w:val="24"/>
              </w:rPr>
              <w:t>autobuze electrice</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348EC" w14:textId="77777777" w:rsidR="00591CC4" w:rsidRPr="002D6DC4" w:rsidRDefault="00591CC4" w:rsidP="00591CC4">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816D23" w14:textId="77777777" w:rsidR="00591CC4" w:rsidRPr="0054263A" w:rsidRDefault="00591CC4" w:rsidP="00591CC4">
            <w:pPr>
              <w:spacing w:after="0" w:line="240" w:lineRule="auto"/>
            </w:pPr>
            <w:r w:rsidRPr="0054263A">
              <w:rPr>
                <w:rFonts w:ascii="Times New Roman" w:hAnsi="Times New Roman" w:cs="Times New Roman"/>
              </w:rPr>
              <w:t>Km parcurși pe categorie de vehicul</w:t>
            </w:r>
          </w:p>
        </w:tc>
        <w:tc>
          <w:tcPr>
            <w:tcW w:w="851" w:type="dxa"/>
            <w:tcBorders>
              <w:top w:val="single" w:sz="4" w:space="0" w:color="auto"/>
              <w:left w:val="single" w:sz="4" w:space="0" w:color="auto"/>
              <w:bottom w:val="single" w:sz="4" w:space="0" w:color="auto"/>
              <w:right w:val="single" w:sz="4" w:space="0" w:color="auto"/>
            </w:tcBorders>
          </w:tcPr>
          <w:p w14:paraId="5944A4AA" w14:textId="77777777" w:rsidR="00591CC4" w:rsidRPr="002D6DC4" w:rsidRDefault="00591CC4" w:rsidP="00591CC4">
            <w:pPr>
              <w:spacing w:after="0" w:line="240" w:lineRule="auto"/>
              <w:rPr>
                <w:rFonts w:ascii="Times New Roman" w:hAnsi="Times New Roman" w:cs="Times New Roman"/>
                <w:sz w:val="24"/>
                <w:szCs w:val="24"/>
              </w:rPr>
            </w:pPr>
          </w:p>
        </w:tc>
      </w:tr>
    </w:tbl>
    <w:p w14:paraId="4B7CA62C" w14:textId="77777777" w:rsidR="005A4125" w:rsidRPr="002D6DC4" w:rsidRDefault="005A4125" w:rsidP="007F0DD6">
      <w:pPr>
        <w:pStyle w:val="ListParagraph"/>
        <w:keepNext/>
        <w:widowControl w:val="0"/>
        <w:tabs>
          <w:tab w:val="left" w:pos="8222"/>
        </w:tabs>
        <w:overflowPunct w:val="0"/>
        <w:autoSpaceDE w:val="0"/>
        <w:autoSpaceDN w:val="0"/>
        <w:adjustRightInd w:val="0"/>
        <w:spacing w:after="0" w:line="276" w:lineRule="auto"/>
        <w:contextualSpacing w:val="0"/>
        <w:jc w:val="both"/>
        <w:rPr>
          <w:rFonts w:ascii="Times New Roman" w:hAnsi="Times New Roman" w:cs="Times New Roman"/>
          <w:b/>
          <w:sz w:val="24"/>
          <w:szCs w:val="24"/>
        </w:rPr>
      </w:pPr>
    </w:p>
    <w:p w14:paraId="07FFC080" w14:textId="0B25FD3F" w:rsidR="007D50EC" w:rsidRPr="002D6DC4" w:rsidRDefault="003029A5" w:rsidP="001F07C6">
      <w:pPr>
        <w:pStyle w:val="ListParagraph"/>
        <w:keepNext/>
        <w:widowControl w:val="0"/>
        <w:tabs>
          <w:tab w:val="left" w:pos="8222"/>
        </w:tabs>
        <w:overflowPunct w:val="0"/>
        <w:autoSpaceDE w:val="0"/>
        <w:autoSpaceDN w:val="0"/>
        <w:adjustRightInd w:val="0"/>
        <w:spacing w:after="120" w:line="276" w:lineRule="auto"/>
        <w:ind w:left="0" w:right="-2"/>
        <w:contextualSpacing w:val="0"/>
        <w:jc w:val="both"/>
        <w:rPr>
          <w:rFonts w:ascii="Times New Roman" w:hAnsi="Times New Roman" w:cs="Times New Roman"/>
          <w:b/>
          <w:i/>
          <w:sz w:val="24"/>
          <w:szCs w:val="24"/>
        </w:rPr>
      </w:pPr>
      <w:r w:rsidRPr="002D6DC4">
        <w:rPr>
          <w:rFonts w:ascii="Times New Roman" w:hAnsi="Times New Roman" w:cs="Times New Roman"/>
          <w:b/>
          <w:i/>
          <w:sz w:val="24"/>
          <w:szCs w:val="24"/>
        </w:rPr>
        <w:t>N</w:t>
      </w:r>
      <w:r w:rsidR="006E1BCD" w:rsidRPr="002D6DC4">
        <w:rPr>
          <w:rFonts w:ascii="Times New Roman" w:hAnsi="Times New Roman" w:cs="Times New Roman"/>
          <w:b/>
          <w:i/>
          <w:sz w:val="24"/>
          <w:szCs w:val="24"/>
        </w:rPr>
        <w:t>otă</w:t>
      </w:r>
      <w:r w:rsidRPr="002D6DC4">
        <w:rPr>
          <w:rFonts w:ascii="Times New Roman" w:hAnsi="Times New Roman" w:cs="Times New Roman"/>
          <w:b/>
          <w:i/>
          <w:sz w:val="24"/>
          <w:szCs w:val="24"/>
        </w:rPr>
        <w:t>:</w:t>
      </w:r>
      <w:r w:rsidR="00A902DB" w:rsidRPr="002D6DC4">
        <w:rPr>
          <w:rFonts w:ascii="Times New Roman" w:hAnsi="Times New Roman" w:cs="Times New Roman"/>
          <w:b/>
          <w:i/>
          <w:sz w:val="24"/>
          <w:szCs w:val="24"/>
        </w:rPr>
        <w:t xml:space="preserve"> </w:t>
      </w:r>
      <w:r w:rsidR="007D50EC" w:rsidRPr="002D6DC4">
        <w:rPr>
          <w:rFonts w:ascii="Times New Roman" w:hAnsi="Times New Roman" w:cs="Times New Roman"/>
          <w:b/>
          <w:i/>
          <w:sz w:val="24"/>
          <w:szCs w:val="24"/>
        </w:rPr>
        <w:t>T</w:t>
      </w:r>
      <w:r w:rsidR="005A4125" w:rsidRPr="002D6DC4">
        <w:rPr>
          <w:rFonts w:ascii="Times New Roman" w:hAnsi="Times New Roman" w:cs="Times New Roman"/>
          <w:b/>
          <w:i/>
          <w:sz w:val="24"/>
          <w:szCs w:val="24"/>
        </w:rPr>
        <w:t>abelul se actualiz</w:t>
      </w:r>
      <w:r w:rsidR="00AD203D" w:rsidRPr="002D6DC4">
        <w:rPr>
          <w:rFonts w:ascii="Times New Roman" w:hAnsi="Times New Roman" w:cs="Times New Roman"/>
          <w:b/>
          <w:i/>
          <w:sz w:val="24"/>
          <w:szCs w:val="24"/>
        </w:rPr>
        <w:t>e</w:t>
      </w:r>
      <w:r w:rsidR="005A4125" w:rsidRPr="002D6DC4">
        <w:rPr>
          <w:rFonts w:ascii="Times New Roman" w:hAnsi="Times New Roman" w:cs="Times New Roman"/>
          <w:b/>
          <w:i/>
          <w:sz w:val="24"/>
          <w:szCs w:val="24"/>
        </w:rPr>
        <w:t>a</w:t>
      </w:r>
      <w:r w:rsidR="00AD203D" w:rsidRPr="002D6DC4">
        <w:rPr>
          <w:rFonts w:ascii="Times New Roman" w:hAnsi="Times New Roman" w:cs="Times New Roman"/>
          <w:b/>
          <w:i/>
          <w:sz w:val="24"/>
          <w:szCs w:val="24"/>
        </w:rPr>
        <w:t>ză</w:t>
      </w:r>
      <w:r w:rsidR="005A4125" w:rsidRPr="002D6DC4">
        <w:rPr>
          <w:rFonts w:ascii="Times New Roman" w:hAnsi="Times New Roman" w:cs="Times New Roman"/>
          <w:b/>
          <w:i/>
          <w:sz w:val="24"/>
          <w:szCs w:val="24"/>
        </w:rPr>
        <w:t xml:space="preserve"> anual</w:t>
      </w:r>
      <w:r w:rsidR="00D42F46" w:rsidRPr="002D6DC4">
        <w:rPr>
          <w:rStyle w:val="Hyperlink"/>
          <w:rFonts w:ascii="Times New Roman" w:hAnsi="Times New Roman" w:cs="Times New Roman"/>
          <w:b/>
          <w:i/>
          <w:color w:val="auto"/>
          <w:sz w:val="24"/>
          <w:szCs w:val="24"/>
          <w:u w:val="none"/>
        </w:rPr>
        <w:t xml:space="preserve"> și se transmite către</w:t>
      </w:r>
      <w:r w:rsidR="00AD203D" w:rsidRPr="002D6DC4">
        <w:rPr>
          <w:rStyle w:val="Hyperlink"/>
          <w:rFonts w:ascii="Times New Roman" w:hAnsi="Times New Roman" w:cs="Times New Roman"/>
          <w:b/>
          <w:i/>
          <w:color w:val="auto"/>
          <w:sz w:val="24"/>
          <w:szCs w:val="24"/>
          <w:u w:val="none"/>
        </w:rPr>
        <w:t xml:space="preserve"> </w:t>
      </w:r>
      <w:r w:rsidR="00104A67">
        <w:rPr>
          <w:rStyle w:val="Hyperlink"/>
          <w:rFonts w:ascii="Times New Roman" w:hAnsi="Times New Roman" w:cs="Times New Roman"/>
          <w:b/>
          <w:i/>
          <w:color w:val="auto"/>
          <w:sz w:val="24"/>
          <w:szCs w:val="24"/>
          <w:u w:val="none"/>
        </w:rPr>
        <w:t>Ministerul Energiei – Direcția Eficiență</w:t>
      </w:r>
      <w:r w:rsidR="00EE08F4">
        <w:rPr>
          <w:rStyle w:val="Hyperlink"/>
          <w:rFonts w:ascii="Times New Roman" w:hAnsi="Times New Roman" w:cs="Times New Roman"/>
          <w:b/>
          <w:i/>
          <w:color w:val="auto"/>
          <w:sz w:val="24"/>
          <w:szCs w:val="24"/>
          <w:u w:val="none"/>
        </w:rPr>
        <w:t xml:space="preserve"> </w:t>
      </w:r>
      <w:r w:rsidR="00104A67">
        <w:rPr>
          <w:rStyle w:val="Hyperlink"/>
          <w:rFonts w:ascii="Times New Roman" w:hAnsi="Times New Roman" w:cs="Times New Roman"/>
          <w:b/>
          <w:i/>
          <w:color w:val="auto"/>
          <w:sz w:val="24"/>
          <w:szCs w:val="24"/>
          <w:u w:val="none"/>
        </w:rPr>
        <w:t>Energetică</w:t>
      </w:r>
      <w:r w:rsidR="00104A67" w:rsidRPr="002D6DC4">
        <w:rPr>
          <w:rStyle w:val="Hyperlink"/>
          <w:rFonts w:ascii="Times New Roman" w:hAnsi="Times New Roman" w:cs="Times New Roman"/>
          <w:b/>
          <w:i/>
          <w:color w:val="auto"/>
          <w:sz w:val="24"/>
          <w:szCs w:val="24"/>
          <w:u w:val="none"/>
        </w:rPr>
        <w:t xml:space="preserve"> </w:t>
      </w:r>
      <w:r w:rsidR="00AD203D" w:rsidRPr="002D6DC4">
        <w:rPr>
          <w:rStyle w:val="Hyperlink"/>
          <w:rFonts w:ascii="Times New Roman" w:hAnsi="Times New Roman" w:cs="Times New Roman"/>
          <w:b/>
          <w:i/>
          <w:color w:val="auto"/>
          <w:sz w:val="24"/>
          <w:szCs w:val="24"/>
          <w:u w:val="none"/>
        </w:rPr>
        <w:t xml:space="preserve">în termenul prevăzut de </w:t>
      </w:r>
      <w:r w:rsidR="002826BB" w:rsidRPr="002826BB">
        <w:rPr>
          <w:rStyle w:val="Hyperlink"/>
          <w:rFonts w:ascii="Times New Roman" w:hAnsi="Times New Roman" w:cs="Times New Roman"/>
          <w:b/>
          <w:i/>
          <w:color w:val="auto"/>
          <w:sz w:val="24"/>
          <w:szCs w:val="24"/>
          <w:u w:val="none"/>
        </w:rPr>
        <w:t>Legea nr.121/2014 privind eficiența energetică, cu modificările și completările ulterioare.</w:t>
      </w:r>
    </w:p>
    <w:p w14:paraId="7988B228" w14:textId="77777777" w:rsidR="00B44476" w:rsidRPr="002D6DC4" w:rsidRDefault="00B44476" w:rsidP="001F07C6">
      <w:pPr>
        <w:pStyle w:val="ListParagraph"/>
        <w:keepNext/>
        <w:widowControl w:val="0"/>
        <w:tabs>
          <w:tab w:val="left" w:pos="8222"/>
        </w:tabs>
        <w:overflowPunct w:val="0"/>
        <w:autoSpaceDE w:val="0"/>
        <w:autoSpaceDN w:val="0"/>
        <w:adjustRightInd w:val="0"/>
        <w:spacing w:after="120" w:line="276" w:lineRule="auto"/>
        <w:ind w:left="0" w:right="-2"/>
        <w:contextualSpacing w:val="0"/>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Indicatorul ''Parcurs</w:t>
      </w:r>
      <w:r w:rsidR="00D42F46" w:rsidRPr="002D6DC4">
        <w:rPr>
          <w:rFonts w:ascii="Times New Roman" w:hAnsi="Times New Roman" w:cs="Times New Roman"/>
          <w:color w:val="000000" w:themeColor="text1"/>
          <w:sz w:val="24"/>
          <w:szCs w:val="24"/>
        </w:rPr>
        <w:t>ul pasagerilor'' este exprimat î</w:t>
      </w:r>
      <w:r w:rsidRPr="002D6DC4">
        <w:rPr>
          <w:rFonts w:ascii="Times New Roman" w:hAnsi="Times New Roman" w:cs="Times New Roman"/>
          <w:color w:val="000000" w:themeColor="text1"/>
          <w:sz w:val="24"/>
          <w:szCs w:val="24"/>
        </w:rPr>
        <w:t xml:space="preserve">n pasageri-kilometri (pkm), unitate de </w:t>
      </w:r>
      <w:r w:rsidR="00D42F46" w:rsidRPr="002D6DC4">
        <w:rPr>
          <w:rFonts w:ascii="Times New Roman" w:hAnsi="Times New Roman" w:cs="Times New Roman"/>
          <w:color w:val="000000" w:themeColor="text1"/>
          <w:sz w:val="24"/>
          <w:szCs w:val="24"/>
        </w:rPr>
        <w:t>măsură</w:t>
      </w:r>
      <w:r w:rsidRPr="002D6DC4">
        <w:rPr>
          <w:rFonts w:ascii="Times New Roman" w:hAnsi="Times New Roman" w:cs="Times New Roman"/>
          <w:color w:val="000000" w:themeColor="text1"/>
          <w:sz w:val="24"/>
          <w:szCs w:val="24"/>
        </w:rPr>
        <w:t xml:space="preserve"> definit</w:t>
      </w:r>
      <w:r w:rsidR="00860951" w:rsidRPr="002D6DC4">
        <w:rPr>
          <w:rFonts w:ascii="Times New Roman" w:hAnsi="Times New Roman" w:cs="Times New Roman"/>
          <w:color w:val="000000" w:themeColor="text1"/>
          <w:sz w:val="24"/>
          <w:szCs w:val="24"/>
        </w:rPr>
        <w:t>ă</w:t>
      </w:r>
      <w:r w:rsidRPr="002D6DC4">
        <w:rPr>
          <w:rFonts w:ascii="Times New Roman" w:hAnsi="Times New Roman" w:cs="Times New Roman"/>
          <w:color w:val="000000" w:themeColor="text1"/>
          <w:sz w:val="24"/>
          <w:szCs w:val="24"/>
        </w:rPr>
        <w:t xml:space="preserve"> ca transportul unui pasager, pe distanta de un kilometru.</w:t>
      </w:r>
    </w:p>
    <w:p w14:paraId="0C27A990" w14:textId="77777777" w:rsidR="00AA1129" w:rsidRPr="002D6DC4" w:rsidRDefault="00D42F46" w:rsidP="00D42F46">
      <w:p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1. – </w:t>
      </w:r>
      <w:r w:rsidR="007F439C" w:rsidRPr="002D6DC4">
        <w:rPr>
          <w:rFonts w:ascii="Times New Roman" w:hAnsi="Times New Roman" w:cs="Times New Roman"/>
          <w:sz w:val="24"/>
          <w:szCs w:val="24"/>
        </w:rPr>
        <w:t xml:space="preserve">Se vor lua </w:t>
      </w:r>
      <w:r w:rsidR="002557CD" w:rsidRPr="002D6DC4">
        <w:rPr>
          <w:rFonts w:ascii="Times New Roman" w:hAnsi="Times New Roman" w:cs="Times New Roman"/>
          <w:sz w:val="24"/>
          <w:szCs w:val="24"/>
        </w:rPr>
        <w:t>î</w:t>
      </w:r>
      <w:r w:rsidR="007F439C" w:rsidRPr="002D6DC4">
        <w:rPr>
          <w:rFonts w:ascii="Times New Roman" w:hAnsi="Times New Roman" w:cs="Times New Roman"/>
          <w:sz w:val="24"/>
          <w:szCs w:val="24"/>
        </w:rPr>
        <w:t xml:space="preserve">n </w:t>
      </w:r>
      <w:r w:rsidR="007F439C" w:rsidRPr="002D6DC4">
        <w:rPr>
          <w:rFonts w:ascii="Times New Roman" w:hAnsi="Times New Roman" w:cs="Times New Roman"/>
          <w:color w:val="000000" w:themeColor="text1"/>
          <w:sz w:val="24"/>
          <w:szCs w:val="24"/>
        </w:rPr>
        <w:t>considerare</w:t>
      </w:r>
      <w:r w:rsidR="007F439C" w:rsidRPr="002D6DC4">
        <w:rPr>
          <w:rFonts w:ascii="Times New Roman" w:hAnsi="Times New Roman" w:cs="Times New Roman"/>
          <w:sz w:val="24"/>
          <w:szCs w:val="24"/>
        </w:rPr>
        <w:t xml:space="preserve"> toate formele de energie utilizate la </w:t>
      </w:r>
      <w:r w:rsidR="006948D4" w:rsidRPr="002D6DC4">
        <w:rPr>
          <w:rFonts w:ascii="Times New Roman" w:hAnsi="Times New Roman" w:cs="Times New Roman"/>
          <w:sz w:val="24"/>
          <w:szCs w:val="24"/>
        </w:rPr>
        <w:t>transportul</w:t>
      </w:r>
      <w:r w:rsidR="007F439C" w:rsidRPr="002D6DC4">
        <w:rPr>
          <w:rFonts w:ascii="Times New Roman" w:hAnsi="Times New Roman" w:cs="Times New Roman"/>
          <w:sz w:val="24"/>
          <w:szCs w:val="24"/>
        </w:rPr>
        <w:t xml:space="preserve"> public</w:t>
      </w:r>
      <w:r w:rsidR="006E1BCD" w:rsidRPr="002D6DC4">
        <w:rPr>
          <w:rFonts w:ascii="Times New Roman" w:hAnsi="Times New Roman" w:cs="Times New Roman"/>
          <w:sz w:val="24"/>
          <w:szCs w:val="24"/>
        </w:rPr>
        <w:t xml:space="preserve"> local</w:t>
      </w:r>
      <w:r w:rsidR="006948D4" w:rsidRPr="002D6DC4">
        <w:rPr>
          <w:rFonts w:ascii="Times New Roman" w:hAnsi="Times New Roman" w:cs="Times New Roman"/>
          <w:sz w:val="24"/>
          <w:szCs w:val="24"/>
        </w:rPr>
        <w:t xml:space="preserve"> (motorin</w:t>
      </w:r>
      <w:r w:rsidR="00860951" w:rsidRPr="002D6DC4">
        <w:rPr>
          <w:rFonts w:ascii="Times New Roman" w:hAnsi="Times New Roman" w:cs="Times New Roman"/>
          <w:sz w:val="24"/>
          <w:szCs w:val="24"/>
        </w:rPr>
        <w:t>ă</w:t>
      </w:r>
      <w:r w:rsidR="006948D4" w:rsidRPr="002D6DC4">
        <w:rPr>
          <w:rFonts w:ascii="Times New Roman" w:hAnsi="Times New Roman" w:cs="Times New Roman"/>
          <w:sz w:val="24"/>
          <w:szCs w:val="24"/>
        </w:rPr>
        <w:t>, benzin</w:t>
      </w:r>
      <w:r w:rsidR="00860951" w:rsidRPr="002D6DC4">
        <w:rPr>
          <w:rFonts w:ascii="Times New Roman" w:hAnsi="Times New Roman" w:cs="Times New Roman"/>
          <w:sz w:val="24"/>
          <w:szCs w:val="24"/>
        </w:rPr>
        <w:t>ă</w:t>
      </w:r>
      <w:r w:rsidR="006948D4" w:rsidRPr="002D6DC4">
        <w:rPr>
          <w:rFonts w:ascii="Times New Roman" w:hAnsi="Times New Roman" w:cs="Times New Roman"/>
          <w:color w:val="000000" w:themeColor="text1"/>
          <w:sz w:val="24"/>
          <w:szCs w:val="24"/>
        </w:rPr>
        <w:t>,</w:t>
      </w:r>
      <w:r w:rsidR="00BA4B70" w:rsidRPr="002D6DC4">
        <w:rPr>
          <w:rFonts w:ascii="Times New Roman" w:hAnsi="Times New Roman" w:cs="Times New Roman"/>
          <w:color w:val="000000" w:themeColor="text1"/>
          <w:sz w:val="24"/>
          <w:szCs w:val="24"/>
        </w:rPr>
        <w:t xml:space="preserve"> biocombustibil</w:t>
      </w:r>
      <w:r w:rsidR="006948D4" w:rsidRPr="002D6DC4">
        <w:rPr>
          <w:rFonts w:ascii="Times New Roman" w:hAnsi="Times New Roman" w:cs="Times New Roman"/>
          <w:color w:val="000000" w:themeColor="text1"/>
          <w:sz w:val="24"/>
          <w:szCs w:val="24"/>
        </w:rPr>
        <w:t xml:space="preserve"> </w:t>
      </w:r>
      <w:r w:rsidR="006948D4" w:rsidRPr="002D6DC4">
        <w:rPr>
          <w:rFonts w:ascii="Times New Roman" w:hAnsi="Times New Roman" w:cs="Times New Roman"/>
          <w:sz w:val="24"/>
          <w:szCs w:val="24"/>
        </w:rPr>
        <w:t>energie electric</w:t>
      </w:r>
      <w:r w:rsidR="002557CD" w:rsidRPr="002D6DC4">
        <w:rPr>
          <w:rFonts w:ascii="Times New Roman" w:hAnsi="Times New Roman" w:cs="Times New Roman"/>
          <w:sz w:val="24"/>
          <w:szCs w:val="24"/>
        </w:rPr>
        <w:t>ă</w:t>
      </w:r>
      <w:r w:rsidR="006948D4" w:rsidRPr="002D6DC4">
        <w:rPr>
          <w:rFonts w:ascii="Times New Roman" w:hAnsi="Times New Roman" w:cs="Times New Roman"/>
          <w:sz w:val="24"/>
          <w:szCs w:val="24"/>
        </w:rPr>
        <w:t xml:space="preserve"> de </w:t>
      </w:r>
      <w:r w:rsidR="000A36A2" w:rsidRPr="002D6DC4">
        <w:rPr>
          <w:rFonts w:ascii="Times New Roman" w:hAnsi="Times New Roman" w:cs="Times New Roman"/>
          <w:sz w:val="24"/>
          <w:szCs w:val="24"/>
        </w:rPr>
        <w:t>tracțiune</w:t>
      </w:r>
      <w:r w:rsidR="00204CC3" w:rsidRPr="002D6DC4">
        <w:rPr>
          <w:rFonts w:ascii="Times New Roman" w:hAnsi="Times New Roman" w:cs="Times New Roman"/>
          <w:sz w:val="24"/>
          <w:szCs w:val="24"/>
        </w:rPr>
        <w:t>, gaz natural comprimat</w:t>
      </w:r>
      <w:r w:rsidR="006948D4" w:rsidRPr="002D6DC4">
        <w:rPr>
          <w:rFonts w:ascii="Times New Roman" w:hAnsi="Times New Roman" w:cs="Times New Roman"/>
          <w:sz w:val="24"/>
          <w:szCs w:val="24"/>
        </w:rPr>
        <w:t xml:space="preserve">), prin transformare din unități fizice </w:t>
      </w:r>
      <w:r w:rsidR="002557CD" w:rsidRPr="002D6DC4">
        <w:rPr>
          <w:rFonts w:ascii="Times New Roman" w:hAnsi="Times New Roman" w:cs="Times New Roman"/>
          <w:sz w:val="24"/>
          <w:szCs w:val="24"/>
        </w:rPr>
        <w:t>î</w:t>
      </w:r>
      <w:r w:rsidR="006948D4" w:rsidRPr="002D6DC4">
        <w:rPr>
          <w:rFonts w:ascii="Times New Roman" w:hAnsi="Times New Roman" w:cs="Times New Roman"/>
          <w:sz w:val="24"/>
          <w:szCs w:val="24"/>
        </w:rPr>
        <w:t>n unități echivalente (tone echivalent petrol</w:t>
      </w:r>
      <w:r w:rsidR="000A36A2" w:rsidRPr="002D6DC4">
        <w:rPr>
          <w:rFonts w:ascii="Times New Roman" w:hAnsi="Times New Roman" w:cs="Times New Roman"/>
          <w:sz w:val="24"/>
          <w:szCs w:val="24"/>
        </w:rPr>
        <w:t xml:space="preserve"> </w:t>
      </w:r>
      <w:r w:rsidR="006948D4" w:rsidRPr="002D6DC4">
        <w:rPr>
          <w:rFonts w:ascii="Times New Roman" w:hAnsi="Times New Roman" w:cs="Times New Roman"/>
          <w:sz w:val="24"/>
          <w:szCs w:val="24"/>
        </w:rPr>
        <w:t>-</w:t>
      </w:r>
      <w:r w:rsidR="000A36A2" w:rsidRPr="002D6DC4">
        <w:rPr>
          <w:rFonts w:ascii="Times New Roman" w:hAnsi="Times New Roman" w:cs="Times New Roman"/>
          <w:sz w:val="24"/>
          <w:szCs w:val="24"/>
        </w:rPr>
        <w:t xml:space="preserve"> </w:t>
      </w:r>
      <w:r w:rsidR="006948D4" w:rsidRPr="002D6DC4">
        <w:rPr>
          <w:rFonts w:ascii="Times New Roman" w:hAnsi="Times New Roman" w:cs="Times New Roman"/>
          <w:sz w:val="24"/>
          <w:szCs w:val="24"/>
        </w:rPr>
        <w:t>tep)</w:t>
      </w:r>
      <w:r w:rsidRPr="002D6DC4">
        <w:rPr>
          <w:rFonts w:ascii="Times New Roman" w:hAnsi="Times New Roman" w:cs="Times New Roman"/>
          <w:sz w:val="24"/>
          <w:szCs w:val="24"/>
        </w:rPr>
        <w:t>;</w:t>
      </w:r>
    </w:p>
    <w:p w14:paraId="68A0A4B2" w14:textId="77777777" w:rsidR="00BA4B70" w:rsidRPr="002D6DC4" w:rsidRDefault="00D42F46" w:rsidP="00D42F46">
      <w:pPr>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2. – </w:t>
      </w:r>
      <w:r w:rsidR="00BA4B70" w:rsidRPr="002D6DC4">
        <w:rPr>
          <w:rFonts w:ascii="Times New Roman" w:hAnsi="Times New Roman" w:cs="Times New Roman"/>
          <w:color w:val="000000" w:themeColor="text1"/>
          <w:sz w:val="24"/>
          <w:szCs w:val="24"/>
        </w:rPr>
        <w:t>Datele se colectează de la Serviciul de Transport public</w:t>
      </w:r>
      <w:r w:rsidR="00204CC3" w:rsidRPr="002D6DC4">
        <w:rPr>
          <w:rFonts w:ascii="Times New Roman" w:hAnsi="Times New Roman" w:cs="Times New Roman"/>
          <w:sz w:val="24"/>
          <w:szCs w:val="24"/>
        </w:rPr>
        <w:t xml:space="preserve"> </w:t>
      </w:r>
      <w:r w:rsidR="00204CC3" w:rsidRPr="002D6DC4">
        <w:rPr>
          <w:rFonts w:ascii="Times New Roman" w:hAnsi="Times New Roman" w:cs="Times New Roman"/>
          <w:color w:val="000000" w:themeColor="text1"/>
          <w:sz w:val="24"/>
          <w:szCs w:val="24"/>
        </w:rPr>
        <w:t>sau compania de transport public local care aparține UAT-ului sau companiei care a concesionat transportul public local,</w:t>
      </w:r>
      <w:r w:rsidR="004B3C27" w:rsidRPr="002D6DC4">
        <w:rPr>
          <w:rFonts w:ascii="Times New Roman" w:hAnsi="Times New Roman" w:cs="Times New Roman"/>
          <w:color w:val="000000" w:themeColor="text1"/>
          <w:sz w:val="24"/>
          <w:szCs w:val="24"/>
        </w:rPr>
        <w:t xml:space="preserve"> prin Fișa Tp.</w:t>
      </w:r>
    </w:p>
    <w:p w14:paraId="728EAD48" w14:textId="63EF3A0F" w:rsidR="005415F1" w:rsidRPr="00730E81" w:rsidRDefault="00D42F46" w:rsidP="00730E81">
      <w:pPr>
        <w:widowControl w:val="0"/>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color w:val="000000" w:themeColor="text1"/>
          <w:sz w:val="24"/>
          <w:szCs w:val="24"/>
        </w:rPr>
        <w:lastRenderedPageBreak/>
        <w:t xml:space="preserve">3. – </w:t>
      </w:r>
      <w:r w:rsidR="00BA4B70" w:rsidRPr="002D6DC4">
        <w:rPr>
          <w:rFonts w:ascii="Times New Roman" w:hAnsi="Times New Roman" w:cs="Times New Roman"/>
          <w:color w:val="000000" w:themeColor="text1"/>
          <w:sz w:val="24"/>
          <w:szCs w:val="24"/>
        </w:rPr>
        <w:t xml:space="preserve">Datele se colectează de la Serviciul de Transport public prin Fișa Tp. </w:t>
      </w:r>
    </w:p>
    <w:p w14:paraId="669A95B8" w14:textId="6B934F07" w:rsidR="00880FEF" w:rsidRPr="002D6DC4" w:rsidRDefault="00730E81" w:rsidP="00730E81">
      <w:pPr>
        <w:pStyle w:val="Heading2"/>
      </w:pPr>
      <w:r>
        <w:t xml:space="preserve"> </w:t>
      </w:r>
      <w:bookmarkStart w:id="24" w:name="_Toc69664394"/>
      <w:r w:rsidR="00880FEF" w:rsidRPr="002D6DC4">
        <w:t>Sectorul gestionare deșeuri / salubrizare</w:t>
      </w:r>
      <w:bookmarkEnd w:id="24"/>
    </w:p>
    <w:p w14:paraId="536EA9B5" w14:textId="77777777" w:rsidR="009C3CFB" w:rsidRPr="002D6DC4" w:rsidRDefault="009C3CFB"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 xml:space="preserve">Deşeurile reprezintă una dintre cele mai acute probleme legate de protecţia mediului, din cauza cantităţilor mari generate şi depozitării necontrolate a acestora. </w:t>
      </w:r>
    </w:p>
    <w:p w14:paraId="577153E1" w14:textId="4E4925FB" w:rsidR="00592665" w:rsidRPr="002D6DC4" w:rsidRDefault="00592665"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 xml:space="preserve"> Autorit</w:t>
      </w:r>
      <w:r w:rsidR="00411FFD">
        <w:rPr>
          <w:rFonts w:ascii="Times New Roman" w:hAnsi="Times New Roman" w:cs="Times New Roman"/>
          <w:sz w:val="24"/>
          <w:szCs w:val="24"/>
        </w:rPr>
        <w:t>ăț</w:t>
      </w:r>
      <w:r w:rsidRPr="002D6DC4">
        <w:rPr>
          <w:rFonts w:ascii="Times New Roman" w:hAnsi="Times New Roman" w:cs="Times New Roman"/>
          <w:sz w:val="24"/>
          <w:szCs w:val="24"/>
        </w:rPr>
        <w:t>ile locale</w:t>
      </w:r>
      <w:r w:rsidR="00D42F46" w:rsidRPr="002D6DC4">
        <w:rPr>
          <w:rFonts w:ascii="Times New Roman" w:hAnsi="Times New Roman" w:cs="Times New Roman"/>
          <w:sz w:val="24"/>
          <w:szCs w:val="24"/>
        </w:rPr>
        <w:t>,</w:t>
      </w:r>
      <w:r w:rsidRPr="002D6DC4">
        <w:rPr>
          <w:rFonts w:ascii="Times New Roman" w:hAnsi="Times New Roman" w:cs="Times New Roman"/>
          <w:sz w:val="24"/>
          <w:szCs w:val="24"/>
        </w:rPr>
        <w:t xml:space="preserve"> </w:t>
      </w:r>
      <w:r w:rsidR="00411FFD">
        <w:rPr>
          <w:rFonts w:ascii="Times New Roman" w:hAnsi="Times New Roman" w:cs="Times New Roman"/>
          <w:sz w:val="24"/>
          <w:szCs w:val="24"/>
        </w:rPr>
        <w:t>î</w:t>
      </w:r>
      <w:r w:rsidR="00D42F46" w:rsidRPr="002D6DC4">
        <w:rPr>
          <w:rFonts w:ascii="Times New Roman" w:hAnsi="Times New Roman" w:cs="Times New Roman"/>
          <w:sz w:val="24"/>
          <w:szCs w:val="24"/>
        </w:rPr>
        <w:t>mpreună</w:t>
      </w:r>
      <w:r w:rsidR="002B0D96" w:rsidRPr="002D6DC4">
        <w:rPr>
          <w:rFonts w:ascii="Times New Roman" w:hAnsi="Times New Roman" w:cs="Times New Roman"/>
          <w:sz w:val="24"/>
          <w:szCs w:val="24"/>
        </w:rPr>
        <w:t xml:space="preserve"> cu operatorul de salubrizare</w:t>
      </w:r>
      <w:r w:rsidR="00D42F46" w:rsidRPr="002D6DC4">
        <w:rPr>
          <w:rFonts w:ascii="Times New Roman" w:hAnsi="Times New Roman" w:cs="Times New Roman"/>
          <w:sz w:val="24"/>
          <w:szCs w:val="24"/>
        </w:rPr>
        <w:t>,</w:t>
      </w:r>
      <w:r w:rsidR="002B0D96" w:rsidRPr="002D6DC4">
        <w:rPr>
          <w:rFonts w:ascii="Times New Roman" w:hAnsi="Times New Roman" w:cs="Times New Roman"/>
          <w:sz w:val="24"/>
          <w:szCs w:val="24"/>
        </w:rPr>
        <w:t xml:space="preserve"> </w:t>
      </w:r>
      <w:r w:rsidR="00D42F46" w:rsidRPr="002D6DC4">
        <w:rPr>
          <w:rFonts w:ascii="Times New Roman" w:hAnsi="Times New Roman" w:cs="Times New Roman"/>
          <w:sz w:val="24"/>
          <w:szCs w:val="24"/>
        </w:rPr>
        <w:t>trebuie să asigure condiții pentru colectarea separată</w:t>
      </w:r>
      <w:r w:rsidRPr="002D6DC4">
        <w:rPr>
          <w:rFonts w:ascii="Times New Roman" w:hAnsi="Times New Roman" w:cs="Times New Roman"/>
          <w:sz w:val="24"/>
          <w:szCs w:val="24"/>
        </w:rPr>
        <w:t xml:space="preserve"> </w:t>
      </w:r>
      <w:r w:rsidR="00D873D3" w:rsidRPr="002D6DC4">
        <w:rPr>
          <w:rFonts w:ascii="Times New Roman" w:hAnsi="Times New Roman" w:cs="Times New Roman"/>
          <w:sz w:val="24"/>
          <w:szCs w:val="24"/>
        </w:rPr>
        <w:t>a</w:t>
      </w:r>
      <w:r w:rsidRPr="002D6DC4">
        <w:rPr>
          <w:rFonts w:ascii="Times New Roman" w:hAnsi="Times New Roman" w:cs="Times New Roman"/>
          <w:sz w:val="24"/>
          <w:szCs w:val="24"/>
        </w:rPr>
        <w:t xml:space="preserve"> </w:t>
      </w:r>
      <w:r w:rsidR="00D873D3" w:rsidRPr="002D6DC4">
        <w:rPr>
          <w:rFonts w:ascii="Times New Roman" w:hAnsi="Times New Roman" w:cs="Times New Roman"/>
          <w:sz w:val="24"/>
          <w:szCs w:val="24"/>
        </w:rPr>
        <w:t>materialelor</w:t>
      </w:r>
      <w:r w:rsidR="00D42F46" w:rsidRPr="002D6DC4">
        <w:rPr>
          <w:rFonts w:ascii="Times New Roman" w:hAnsi="Times New Roman" w:cs="Times New Roman"/>
          <w:sz w:val="24"/>
          <w:szCs w:val="24"/>
        </w:rPr>
        <w:t xml:space="preserve"> reciclabile (plastic, metal, hartie și sticlă)</w:t>
      </w:r>
      <w:r w:rsidR="002826BB">
        <w:rPr>
          <w:rFonts w:ascii="Times New Roman" w:hAnsi="Times New Roman" w:cs="Times New Roman"/>
          <w:sz w:val="24"/>
          <w:szCs w:val="24"/>
        </w:rPr>
        <w:t>.</w:t>
      </w:r>
    </w:p>
    <w:p w14:paraId="31ABB163" w14:textId="1607B742" w:rsidR="00A5509D" w:rsidRDefault="00626855" w:rsidP="00D42F46">
      <w:pPr>
        <w:keepNext/>
        <w:widowControl w:val="0"/>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În T</w:t>
      </w:r>
      <w:r w:rsidR="00A5509D" w:rsidRPr="002D6DC4">
        <w:rPr>
          <w:rFonts w:ascii="Times New Roman" w:hAnsi="Times New Roman" w:cs="Times New Roman"/>
          <w:sz w:val="24"/>
          <w:szCs w:val="24"/>
        </w:rPr>
        <w:t>abelul 6, se raportează indicatorii de consum anual de energie</w:t>
      </w:r>
      <w:r w:rsidR="00D873D3" w:rsidRPr="002D6DC4">
        <w:rPr>
          <w:rFonts w:ascii="Times New Roman" w:hAnsi="Times New Roman" w:cs="Times New Roman"/>
          <w:sz w:val="24"/>
          <w:szCs w:val="24"/>
        </w:rPr>
        <w:t>,</w:t>
      </w:r>
      <w:r w:rsidR="00A5509D" w:rsidRPr="002D6DC4">
        <w:rPr>
          <w:rFonts w:ascii="Times New Roman" w:hAnsi="Times New Roman" w:cs="Times New Roman"/>
          <w:sz w:val="24"/>
          <w:szCs w:val="24"/>
        </w:rPr>
        <w:t xml:space="preserve"> dacă activitatea este gestionată (și costurile sunt suportate) de către autoritatea </w:t>
      </w:r>
      <w:r w:rsidR="00C42C00" w:rsidRPr="002D6DC4">
        <w:rPr>
          <w:rFonts w:ascii="Times New Roman" w:hAnsi="Times New Roman" w:cs="Times New Roman"/>
          <w:sz w:val="24"/>
          <w:szCs w:val="24"/>
        </w:rPr>
        <w:t>administrației locale</w:t>
      </w:r>
      <w:r w:rsidR="00A5509D" w:rsidRPr="002D6DC4">
        <w:rPr>
          <w:rFonts w:ascii="Times New Roman" w:hAnsi="Times New Roman" w:cs="Times New Roman"/>
          <w:sz w:val="24"/>
          <w:szCs w:val="24"/>
        </w:rPr>
        <w:t>.</w:t>
      </w:r>
    </w:p>
    <w:p w14:paraId="5CF20792" w14:textId="77777777" w:rsidR="00411FFD" w:rsidRPr="002D6DC4" w:rsidRDefault="00411FFD" w:rsidP="00D42F46">
      <w:pPr>
        <w:keepNext/>
        <w:widowControl w:val="0"/>
        <w:spacing w:after="120" w:line="276" w:lineRule="auto"/>
        <w:ind w:firstLine="360"/>
        <w:jc w:val="both"/>
        <w:rPr>
          <w:rFonts w:ascii="Times New Roman" w:hAnsi="Times New Roman" w:cs="Times New Roman"/>
          <w:sz w:val="24"/>
          <w:szCs w:val="24"/>
        </w:rPr>
      </w:pPr>
    </w:p>
    <w:p w14:paraId="4C196306" w14:textId="6ACAFA22" w:rsidR="0080663A" w:rsidRPr="002D6DC4" w:rsidRDefault="00825534" w:rsidP="008F2058">
      <w:pPr>
        <w:widowControl w:val="0"/>
        <w:tabs>
          <w:tab w:val="num" w:pos="1680"/>
          <w:tab w:val="num" w:pos="2340"/>
          <w:tab w:val="left" w:pos="8222"/>
        </w:tabs>
        <w:overflowPunct w:val="0"/>
        <w:autoSpaceDE w:val="0"/>
        <w:autoSpaceDN w:val="0"/>
        <w:adjustRightInd w:val="0"/>
        <w:spacing w:after="0" w:line="360" w:lineRule="auto"/>
        <w:ind w:right="-652"/>
        <w:jc w:val="both"/>
        <w:rPr>
          <w:rFonts w:ascii="Times New Roman" w:hAnsi="Times New Roman" w:cs="Times New Roman"/>
          <w:sz w:val="24"/>
          <w:szCs w:val="24"/>
        </w:rPr>
      </w:pPr>
      <w:r w:rsidRPr="002D6DC4">
        <w:rPr>
          <w:rFonts w:ascii="Times New Roman" w:hAnsi="Times New Roman" w:cs="Times New Roman"/>
          <w:b/>
          <w:sz w:val="24"/>
          <w:szCs w:val="24"/>
        </w:rPr>
        <w:t xml:space="preserve">Tabelul  </w:t>
      </w:r>
      <w:r w:rsidR="0054263A">
        <w:rPr>
          <w:rFonts w:ascii="Times New Roman" w:hAnsi="Times New Roman" w:cs="Times New Roman"/>
          <w:b/>
          <w:sz w:val="24"/>
          <w:szCs w:val="24"/>
        </w:rPr>
        <w:t>6</w:t>
      </w:r>
      <w:r w:rsidRPr="002D6DC4">
        <w:rPr>
          <w:rFonts w:ascii="Times New Roman" w:hAnsi="Times New Roman" w:cs="Times New Roman"/>
          <w:b/>
          <w:i/>
          <w:sz w:val="24"/>
          <w:szCs w:val="24"/>
        </w:rPr>
        <w:t xml:space="preserve"> </w:t>
      </w:r>
      <w:r w:rsidRPr="002D6DC4">
        <w:rPr>
          <w:rFonts w:ascii="Times New Roman" w:hAnsi="Times New Roman" w:cs="Times New Roman"/>
          <w:b/>
          <w:sz w:val="24"/>
          <w:szCs w:val="24"/>
        </w:rPr>
        <w:t xml:space="preserve">- </w:t>
      </w:r>
      <w:r w:rsidR="00592665" w:rsidRPr="002D6DC4">
        <w:rPr>
          <w:rFonts w:ascii="Times New Roman" w:hAnsi="Times New Roman" w:cs="Times New Roman"/>
          <w:b/>
          <w:sz w:val="24"/>
          <w:szCs w:val="24"/>
        </w:rPr>
        <w:t xml:space="preserve">Indicatori consum </w:t>
      </w:r>
      <w:r w:rsidR="009C3CFB" w:rsidRPr="002D6DC4">
        <w:rPr>
          <w:rFonts w:ascii="Times New Roman" w:hAnsi="Times New Roman" w:cs="Times New Roman"/>
          <w:b/>
          <w:sz w:val="24"/>
          <w:szCs w:val="24"/>
        </w:rPr>
        <w:t xml:space="preserve">anual de </w:t>
      </w:r>
      <w:r w:rsidR="005864AA" w:rsidRPr="002D6DC4">
        <w:rPr>
          <w:rFonts w:ascii="Times New Roman" w:hAnsi="Times New Roman" w:cs="Times New Roman"/>
          <w:b/>
          <w:sz w:val="24"/>
          <w:szCs w:val="24"/>
        </w:rPr>
        <w:t>energie pentru flota auto</w:t>
      </w:r>
      <w:r w:rsidR="00972FC4" w:rsidRPr="002D6DC4">
        <w:rPr>
          <w:rFonts w:ascii="Times New Roman" w:hAnsi="Times New Roman" w:cs="Times New Roman"/>
          <w:b/>
          <w:sz w:val="24"/>
          <w:szCs w:val="24"/>
        </w:rPr>
        <w:t xml:space="preserve"> -</w:t>
      </w:r>
      <w:r w:rsidR="009C3CFB" w:rsidRPr="002D6DC4">
        <w:rPr>
          <w:rFonts w:ascii="Times New Roman" w:hAnsi="Times New Roman" w:cs="Times New Roman"/>
          <w:b/>
          <w:sz w:val="24"/>
          <w:szCs w:val="24"/>
        </w:rPr>
        <w:t xml:space="preserve"> Direcți</w:t>
      </w:r>
      <w:r w:rsidR="00972FC4" w:rsidRPr="002D6DC4">
        <w:rPr>
          <w:rFonts w:ascii="Times New Roman" w:hAnsi="Times New Roman" w:cs="Times New Roman"/>
          <w:b/>
          <w:sz w:val="24"/>
          <w:szCs w:val="24"/>
        </w:rPr>
        <w:t>a</w:t>
      </w:r>
      <w:r w:rsidR="009C3CFB" w:rsidRPr="002D6DC4">
        <w:rPr>
          <w:rFonts w:ascii="Times New Roman" w:hAnsi="Times New Roman" w:cs="Times New Roman"/>
          <w:b/>
          <w:sz w:val="24"/>
          <w:szCs w:val="24"/>
        </w:rPr>
        <w:t xml:space="preserve"> de Salubri</w:t>
      </w:r>
      <w:r w:rsidR="005864AA" w:rsidRPr="002D6DC4">
        <w:rPr>
          <w:rFonts w:ascii="Times New Roman" w:hAnsi="Times New Roman" w:cs="Times New Roman"/>
          <w:b/>
          <w:sz w:val="24"/>
          <w:szCs w:val="24"/>
        </w:rPr>
        <w:t>zar</w:t>
      </w:r>
      <w:r w:rsidR="009C3CFB" w:rsidRPr="002D6DC4">
        <w:rPr>
          <w:rFonts w:ascii="Times New Roman" w:hAnsi="Times New Roman" w:cs="Times New Roman"/>
          <w:b/>
          <w:sz w:val="24"/>
          <w:szCs w:val="24"/>
        </w:rPr>
        <w:t>e</w:t>
      </w:r>
    </w:p>
    <w:tbl>
      <w:tblPr>
        <w:tblStyle w:val="TableGrid4"/>
        <w:tblW w:w="9243" w:type="dxa"/>
        <w:tblLook w:val="04A0" w:firstRow="1" w:lastRow="0" w:firstColumn="1" w:lastColumn="0" w:noHBand="0" w:noVBand="1"/>
      </w:tblPr>
      <w:tblGrid>
        <w:gridCol w:w="3134"/>
        <w:gridCol w:w="1431"/>
        <w:gridCol w:w="1418"/>
        <w:gridCol w:w="1701"/>
        <w:gridCol w:w="1559"/>
      </w:tblGrid>
      <w:tr w:rsidR="00591CC4" w:rsidRPr="002D6DC4" w14:paraId="437EA74D" w14:textId="77777777" w:rsidTr="00591CC4">
        <w:tc>
          <w:tcPr>
            <w:tcW w:w="3134" w:type="dxa"/>
            <w:vMerge w:val="restart"/>
            <w:tcBorders>
              <w:left w:val="single" w:sz="4" w:space="0" w:color="auto"/>
              <w:tl2br w:val="nil"/>
            </w:tcBorders>
            <w:shd w:val="clear" w:color="auto" w:fill="FFC000"/>
            <w:vAlign w:val="center"/>
          </w:tcPr>
          <w:p w14:paraId="04F8C81B"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Indicator</w:t>
            </w:r>
          </w:p>
        </w:tc>
        <w:tc>
          <w:tcPr>
            <w:tcW w:w="1431" w:type="dxa"/>
            <w:shd w:val="clear" w:color="auto" w:fill="FFC000"/>
            <w:vAlign w:val="center"/>
          </w:tcPr>
          <w:p w14:paraId="57216F00" w14:textId="77777777" w:rsidR="00591CC4" w:rsidRPr="002D6DC4" w:rsidRDefault="00591CC4" w:rsidP="00D42F46">
            <w:pPr>
              <w:keepNext/>
              <w:widowControl w:val="0"/>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Motorina</w:t>
            </w:r>
          </w:p>
        </w:tc>
        <w:tc>
          <w:tcPr>
            <w:tcW w:w="1418" w:type="dxa"/>
            <w:shd w:val="clear" w:color="auto" w:fill="FFC000"/>
            <w:vAlign w:val="center"/>
          </w:tcPr>
          <w:p w14:paraId="38AC3FDF" w14:textId="77777777" w:rsidR="00591CC4" w:rsidRPr="002D6DC4" w:rsidRDefault="00591CC4" w:rsidP="00D42F46">
            <w:pPr>
              <w:keepNext/>
              <w:widowControl w:val="0"/>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Benzina</w:t>
            </w:r>
          </w:p>
        </w:tc>
        <w:tc>
          <w:tcPr>
            <w:tcW w:w="1701" w:type="dxa"/>
            <w:shd w:val="clear" w:color="auto" w:fill="FFC000"/>
            <w:vAlign w:val="center"/>
          </w:tcPr>
          <w:p w14:paraId="431B24EE" w14:textId="77777777" w:rsidR="00591CC4" w:rsidRPr="002D6DC4" w:rsidRDefault="00591CC4" w:rsidP="00D42F46">
            <w:pPr>
              <w:keepNext/>
              <w:widowControl w:val="0"/>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Energie electrica</w:t>
            </w:r>
          </w:p>
        </w:tc>
        <w:tc>
          <w:tcPr>
            <w:tcW w:w="1559" w:type="dxa"/>
            <w:shd w:val="clear" w:color="auto" w:fill="FFC000"/>
            <w:vAlign w:val="center"/>
          </w:tcPr>
          <w:p w14:paraId="03648CEA" w14:textId="77777777" w:rsidR="00591CC4" w:rsidRPr="002D6DC4" w:rsidRDefault="00591CC4" w:rsidP="00D42F46">
            <w:pPr>
              <w:keepNext/>
              <w:widowControl w:val="0"/>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Alte tipuri</w:t>
            </w:r>
            <w:r w:rsidR="00D42F46" w:rsidRPr="002D6DC4">
              <w:rPr>
                <w:rFonts w:ascii="Times New Roman" w:hAnsi="Times New Roman" w:cs="Times New Roman"/>
                <w:b/>
                <w:sz w:val="24"/>
                <w:szCs w:val="24"/>
              </w:rPr>
              <w:t xml:space="preserve"> de combustibil</w:t>
            </w:r>
          </w:p>
        </w:tc>
      </w:tr>
      <w:tr w:rsidR="00591CC4" w:rsidRPr="002D6DC4" w14:paraId="1661C27D" w14:textId="77777777" w:rsidTr="00591CC4">
        <w:tc>
          <w:tcPr>
            <w:tcW w:w="3134" w:type="dxa"/>
            <w:vMerge/>
            <w:tcBorders>
              <w:left w:val="single" w:sz="4" w:space="0" w:color="auto"/>
              <w:tl2br w:val="nil"/>
            </w:tcBorders>
            <w:shd w:val="clear" w:color="auto" w:fill="FFC000"/>
            <w:vAlign w:val="center"/>
          </w:tcPr>
          <w:p w14:paraId="6CE51AF3"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p>
        </w:tc>
        <w:tc>
          <w:tcPr>
            <w:tcW w:w="1431" w:type="dxa"/>
            <w:shd w:val="clear" w:color="auto" w:fill="FFC000"/>
            <w:vAlign w:val="center"/>
          </w:tcPr>
          <w:p w14:paraId="2C47BE49"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c>
          <w:tcPr>
            <w:tcW w:w="1418" w:type="dxa"/>
            <w:shd w:val="clear" w:color="auto" w:fill="FFC000"/>
            <w:vAlign w:val="center"/>
          </w:tcPr>
          <w:p w14:paraId="575BC079"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c>
          <w:tcPr>
            <w:tcW w:w="1701" w:type="dxa"/>
            <w:shd w:val="clear" w:color="auto" w:fill="FFC000"/>
            <w:vAlign w:val="center"/>
          </w:tcPr>
          <w:p w14:paraId="75F3C682"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c>
          <w:tcPr>
            <w:tcW w:w="1559" w:type="dxa"/>
            <w:shd w:val="clear" w:color="auto" w:fill="FFC000"/>
            <w:vAlign w:val="center"/>
          </w:tcPr>
          <w:p w14:paraId="2413604A" w14:textId="77777777" w:rsidR="00591CC4" w:rsidRPr="002D6DC4" w:rsidRDefault="00591CC4" w:rsidP="00591CC4">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r>
      <w:tr w:rsidR="00591CC4" w:rsidRPr="002D6DC4" w14:paraId="57AFFCD6" w14:textId="77777777" w:rsidTr="00591CC4">
        <w:tc>
          <w:tcPr>
            <w:tcW w:w="3134" w:type="dxa"/>
          </w:tcPr>
          <w:p w14:paraId="3F6EF373" w14:textId="77777777" w:rsidR="00591CC4" w:rsidRPr="002D6DC4" w:rsidRDefault="00591CC4" w:rsidP="00591CC4">
            <w:pPr>
              <w:keepNext/>
              <w:widowControl w:val="0"/>
              <w:spacing w:before="80"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Consum total</w:t>
            </w:r>
          </w:p>
        </w:tc>
        <w:tc>
          <w:tcPr>
            <w:tcW w:w="1431" w:type="dxa"/>
          </w:tcPr>
          <w:p w14:paraId="1E7E6BE7" w14:textId="77777777" w:rsidR="00591CC4" w:rsidRPr="002D6DC4" w:rsidRDefault="00591CC4" w:rsidP="00591CC4">
            <w:pPr>
              <w:keepNext/>
              <w:widowControl w:val="0"/>
              <w:spacing w:before="80" w:after="120" w:line="276" w:lineRule="auto"/>
              <w:rPr>
                <w:rFonts w:ascii="Times New Roman" w:hAnsi="Times New Roman" w:cs="Times New Roman"/>
                <w:color w:val="000000" w:themeColor="text1"/>
                <w:sz w:val="24"/>
                <w:szCs w:val="24"/>
              </w:rPr>
            </w:pPr>
          </w:p>
        </w:tc>
        <w:tc>
          <w:tcPr>
            <w:tcW w:w="1418" w:type="dxa"/>
          </w:tcPr>
          <w:p w14:paraId="72FE50AF" w14:textId="77777777" w:rsidR="00591CC4" w:rsidRPr="002D6DC4" w:rsidRDefault="00591CC4" w:rsidP="00591CC4">
            <w:pPr>
              <w:keepNext/>
              <w:widowControl w:val="0"/>
              <w:spacing w:before="80" w:after="120" w:line="276" w:lineRule="auto"/>
              <w:rPr>
                <w:rFonts w:ascii="Times New Roman" w:hAnsi="Times New Roman" w:cs="Times New Roman"/>
                <w:color w:val="000000" w:themeColor="text1"/>
                <w:sz w:val="24"/>
                <w:szCs w:val="24"/>
              </w:rPr>
            </w:pPr>
          </w:p>
        </w:tc>
        <w:tc>
          <w:tcPr>
            <w:tcW w:w="1701" w:type="dxa"/>
          </w:tcPr>
          <w:p w14:paraId="216A4CA0" w14:textId="77777777" w:rsidR="00591CC4" w:rsidRPr="002D6DC4" w:rsidRDefault="00591CC4" w:rsidP="00591CC4">
            <w:pPr>
              <w:keepNext/>
              <w:widowControl w:val="0"/>
              <w:spacing w:before="80" w:after="120" w:line="276" w:lineRule="auto"/>
              <w:rPr>
                <w:rFonts w:ascii="Times New Roman" w:hAnsi="Times New Roman" w:cs="Times New Roman"/>
                <w:color w:val="000000" w:themeColor="text1"/>
                <w:sz w:val="24"/>
                <w:szCs w:val="24"/>
              </w:rPr>
            </w:pPr>
          </w:p>
        </w:tc>
        <w:tc>
          <w:tcPr>
            <w:tcW w:w="1559" w:type="dxa"/>
          </w:tcPr>
          <w:p w14:paraId="060A6421" w14:textId="77777777" w:rsidR="00591CC4" w:rsidRPr="002D6DC4" w:rsidRDefault="00591CC4" w:rsidP="00591CC4">
            <w:pPr>
              <w:keepNext/>
              <w:widowControl w:val="0"/>
              <w:spacing w:before="80" w:after="120" w:line="276" w:lineRule="auto"/>
              <w:rPr>
                <w:rFonts w:ascii="Times New Roman" w:hAnsi="Times New Roman" w:cs="Times New Roman"/>
                <w:color w:val="000000" w:themeColor="text1"/>
                <w:sz w:val="24"/>
                <w:szCs w:val="24"/>
              </w:rPr>
            </w:pPr>
          </w:p>
        </w:tc>
      </w:tr>
    </w:tbl>
    <w:p w14:paraId="15837616" w14:textId="77777777" w:rsidR="00592665" w:rsidRPr="002D6DC4" w:rsidRDefault="00592665" w:rsidP="00D873D3">
      <w:pPr>
        <w:keepNext/>
        <w:widowControl w:val="0"/>
        <w:spacing w:before="120" w:after="120" w:line="276" w:lineRule="auto"/>
        <w:ind w:firstLine="357"/>
        <w:jc w:val="both"/>
        <w:rPr>
          <w:rFonts w:ascii="Times New Roman" w:hAnsi="Times New Roman" w:cs="Times New Roman"/>
          <w:b/>
          <w:sz w:val="24"/>
          <w:szCs w:val="24"/>
        </w:rPr>
      </w:pPr>
      <w:r w:rsidRPr="002D6DC4">
        <w:rPr>
          <w:rFonts w:ascii="Times New Roman" w:hAnsi="Times New Roman" w:cs="Times New Roman"/>
          <w:b/>
          <w:sz w:val="24"/>
          <w:szCs w:val="24"/>
        </w:rPr>
        <w:t>Datele se colectează de la Directia de Salubrizare</w:t>
      </w:r>
      <w:r w:rsidR="00D42F46" w:rsidRPr="002D6DC4">
        <w:rPr>
          <w:rFonts w:ascii="Times New Roman" w:hAnsi="Times New Roman" w:cs="Times New Roman"/>
          <w:b/>
          <w:sz w:val="24"/>
          <w:szCs w:val="24"/>
        </w:rPr>
        <w:t>,</w:t>
      </w:r>
      <w:r w:rsidRPr="002D6DC4">
        <w:rPr>
          <w:rFonts w:ascii="Times New Roman" w:hAnsi="Times New Roman" w:cs="Times New Roman"/>
          <w:b/>
          <w:sz w:val="24"/>
          <w:szCs w:val="24"/>
        </w:rPr>
        <w:t xml:space="preserve"> prin Fișa S</w:t>
      </w:r>
      <w:r w:rsidR="00D42F46" w:rsidRPr="002D6DC4">
        <w:rPr>
          <w:rFonts w:ascii="Times New Roman" w:hAnsi="Times New Roman" w:cs="Times New Roman"/>
          <w:b/>
          <w:sz w:val="24"/>
          <w:szCs w:val="24"/>
        </w:rPr>
        <w:t>.</w:t>
      </w:r>
    </w:p>
    <w:p w14:paraId="4D012C0C" w14:textId="2AC079E6" w:rsidR="00F94736" w:rsidRPr="00730E81" w:rsidRDefault="00C42C00" w:rsidP="00730E81">
      <w:pPr>
        <w:keepNext/>
        <w:widowControl w:val="0"/>
        <w:spacing w:after="120" w:line="276" w:lineRule="auto"/>
        <w:ind w:firstLine="360"/>
        <w:jc w:val="both"/>
        <w:rPr>
          <w:rFonts w:ascii="Times New Roman" w:hAnsi="Times New Roman" w:cs="Times New Roman"/>
          <w:sz w:val="24"/>
          <w:szCs w:val="24"/>
        </w:rPr>
      </w:pPr>
      <w:r w:rsidRPr="005C280E">
        <w:rPr>
          <w:rFonts w:ascii="Times New Roman" w:hAnsi="Times New Roman" w:cs="Times New Roman"/>
          <w:sz w:val="24"/>
          <w:szCs w:val="24"/>
        </w:rPr>
        <w:t>În cazul în care activitatea de gestionare deșeuri/salubriz</w:t>
      </w:r>
      <w:r w:rsidR="00411FFD" w:rsidRPr="005C280E">
        <w:rPr>
          <w:rFonts w:ascii="Times New Roman" w:hAnsi="Times New Roman" w:cs="Times New Roman"/>
          <w:sz w:val="24"/>
          <w:szCs w:val="24"/>
        </w:rPr>
        <w:t>a</w:t>
      </w:r>
      <w:r w:rsidRPr="005C280E">
        <w:rPr>
          <w:rFonts w:ascii="Times New Roman" w:hAnsi="Times New Roman" w:cs="Times New Roman"/>
          <w:sz w:val="24"/>
          <w:szCs w:val="24"/>
        </w:rPr>
        <w:t xml:space="preserve">re este </w:t>
      </w:r>
      <w:r w:rsidR="003F780F" w:rsidRPr="005C280E">
        <w:rPr>
          <w:rFonts w:ascii="Times New Roman" w:hAnsi="Times New Roman" w:cs="Times New Roman"/>
          <w:sz w:val="24"/>
          <w:szCs w:val="24"/>
        </w:rPr>
        <w:t xml:space="preserve">delegată </w:t>
      </w:r>
      <w:r w:rsidRPr="005C280E">
        <w:rPr>
          <w:rFonts w:ascii="Times New Roman" w:hAnsi="Times New Roman" w:cs="Times New Roman"/>
          <w:sz w:val="24"/>
          <w:szCs w:val="24"/>
        </w:rPr>
        <w:t>către un operator economic al cărui consum anual de energie este sub 1000 tep</w:t>
      </w:r>
      <w:r w:rsidR="001300ED" w:rsidRPr="005C280E">
        <w:rPr>
          <w:rFonts w:ascii="Times New Roman" w:hAnsi="Times New Roman" w:cs="Times New Roman"/>
          <w:sz w:val="24"/>
          <w:szCs w:val="24"/>
        </w:rPr>
        <w:t>,</w:t>
      </w:r>
      <w:r w:rsidRPr="005C280E">
        <w:rPr>
          <w:rFonts w:ascii="Times New Roman" w:hAnsi="Times New Roman" w:cs="Times New Roman"/>
          <w:sz w:val="24"/>
          <w:szCs w:val="24"/>
        </w:rPr>
        <w:t xml:space="preserve"> </w:t>
      </w:r>
      <w:r w:rsidR="00411FFD" w:rsidRPr="005C280E">
        <w:rPr>
          <w:rFonts w:ascii="Times New Roman" w:hAnsi="Times New Roman" w:cs="Times New Roman"/>
          <w:sz w:val="24"/>
          <w:szCs w:val="24"/>
        </w:rPr>
        <w:t>în cadrul PIEE</w:t>
      </w:r>
      <w:r w:rsidR="005C280E" w:rsidRPr="005C280E">
        <w:rPr>
          <w:rFonts w:ascii="Times New Roman" w:hAnsi="Times New Roman" w:cs="Times New Roman"/>
          <w:sz w:val="24"/>
          <w:szCs w:val="24"/>
        </w:rPr>
        <w:t>,</w:t>
      </w:r>
      <w:r w:rsidR="00411FFD" w:rsidRPr="005C280E">
        <w:rPr>
          <w:rFonts w:ascii="Times New Roman" w:hAnsi="Times New Roman" w:cs="Times New Roman"/>
          <w:sz w:val="24"/>
          <w:szCs w:val="24"/>
        </w:rPr>
        <w:t xml:space="preserve"> </w:t>
      </w:r>
      <w:r w:rsidRPr="005C280E">
        <w:rPr>
          <w:rFonts w:ascii="Times New Roman" w:hAnsi="Times New Roman" w:cs="Times New Roman"/>
          <w:sz w:val="24"/>
          <w:szCs w:val="24"/>
        </w:rPr>
        <w:t>se vor menționa indicatorii de performanță en</w:t>
      </w:r>
      <w:r w:rsidR="001300ED" w:rsidRPr="005C280E">
        <w:rPr>
          <w:rFonts w:ascii="Times New Roman" w:hAnsi="Times New Roman" w:cs="Times New Roman"/>
          <w:sz w:val="24"/>
          <w:szCs w:val="24"/>
        </w:rPr>
        <w:t>e</w:t>
      </w:r>
      <w:r w:rsidRPr="005C280E">
        <w:rPr>
          <w:rFonts w:ascii="Times New Roman" w:hAnsi="Times New Roman" w:cs="Times New Roman"/>
          <w:sz w:val="24"/>
          <w:szCs w:val="24"/>
        </w:rPr>
        <w:t>rgetică</w:t>
      </w:r>
      <w:r w:rsidR="00073B45" w:rsidRPr="005C280E">
        <w:rPr>
          <w:rFonts w:ascii="Times New Roman" w:hAnsi="Times New Roman" w:cs="Times New Roman"/>
          <w:sz w:val="24"/>
          <w:szCs w:val="24"/>
        </w:rPr>
        <w:t xml:space="preserve"> prevăzuți în contract</w:t>
      </w:r>
      <w:r w:rsidR="003F780F" w:rsidRPr="005C280E">
        <w:rPr>
          <w:rFonts w:ascii="Times New Roman" w:hAnsi="Times New Roman" w:cs="Times New Roman"/>
          <w:sz w:val="24"/>
          <w:szCs w:val="24"/>
        </w:rPr>
        <w:t>ul de delegare</w:t>
      </w:r>
      <w:r w:rsidRPr="005C280E">
        <w:rPr>
          <w:rFonts w:ascii="Times New Roman" w:hAnsi="Times New Roman" w:cs="Times New Roman"/>
          <w:sz w:val="24"/>
          <w:szCs w:val="24"/>
        </w:rPr>
        <w:t xml:space="preserve">, în Tabelul 1 </w:t>
      </w:r>
      <w:r w:rsidR="00BB556B" w:rsidRPr="005C280E">
        <w:rPr>
          <w:rFonts w:ascii="Times New Roman" w:hAnsi="Times New Roman" w:cs="Times New Roman"/>
          <w:sz w:val="24"/>
          <w:szCs w:val="24"/>
        </w:rPr>
        <w:t>sau în programele de dezvoltare a infrastructurii existente.</w:t>
      </w:r>
    </w:p>
    <w:p w14:paraId="4103B588" w14:textId="0D4BA9DF" w:rsidR="00880FEF" w:rsidRPr="002D6DC4" w:rsidRDefault="00730E81" w:rsidP="00730E81">
      <w:pPr>
        <w:pStyle w:val="Heading2"/>
      </w:pPr>
      <w:r>
        <w:t xml:space="preserve"> </w:t>
      </w:r>
      <w:bookmarkStart w:id="25" w:name="_Toc69664395"/>
      <w:r w:rsidR="00880FEF" w:rsidRPr="002D6DC4">
        <w:t>Sectorul apă potabilă și epurarea apelor uzate</w:t>
      </w:r>
      <w:bookmarkEnd w:id="25"/>
    </w:p>
    <w:p w14:paraId="4657EED5" w14:textId="385B683E" w:rsidR="00545176" w:rsidRPr="002D6DC4" w:rsidRDefault="00CD78C1"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C</w:t>
      </w:r>
      <w:r w:rsidR="00545176" w:rsidRPr="002D6DC4">
        <w:rPr>
          <w:rFonts w:ascii="Times New Roman" w:hAnsi="Times New Roman" w:cs="Times New Roman"/>
          <w:sz w:val="24"/>
          <w:szCs w:val="24"/>
        </w:rPr>
        <w:t>ompanii</w:t>
      </w:r>
      <w:r w:rsidRPr="002D6DC4">
        <w:rPr>
          <w:rFonts w:ascii="Times New Roman" w:hAnsi="Times New Roman" w:cs="Times New Roman"/>
          <w:sz w:val="24"/>
          <w:szCs w:val="24"/>
        </w:rPr>
        <w:t>le</w:t>
      </w:r>
      <w:r w:rsidR="00545176" w:rsidRPr="002D6DC4">
        <w:rPr>
          <w:rFonts w:ascii="Times New Roman" w:hAnsi="Times New Roman" w:cs="Times New Roman"/>
          <w:sz w:val="24"/>
          <w:szCs w:val="24"/>
        </w:rPr>
        <w:t xml:space="preserve"> de ap</w:t>
      </w:r>
      <w:r w:rsidRPr="002D6DC4">
        <w:rPr>
          <w:rFonts w:ascii="Times New Roman" w:hAnsi="Times New Roman" w:cs="Times New Roman"/>
          <w:sz w:val="24"/>
          <w:szCs w:val="24"/>
        </w:rPr>
        <w:t>ă</w:t>
      </w:r>
      <w:r w:rsidR="00545176" w:rsidRPr="002D6DC4">
        <w:rPr>
          <w:rFonts w:ascii="Times New Roman" w:hAnsi="Times New Roman" w:cs="Times New Roman"/>
          <w:sz w:val="24"/>
          <w:szCs w:val="24"/>
        </w:rPr>
        <w:t>, care opereaz</w:t>
      </w:r>
      <w:r w:rsidRPr="002D6DC4">
        <w:rPr>
          <w:rFonts w:ascii="Times New Roman" w:hAnsi="Times New Roman" w:cs="Times New Roman"/>
          <w:sz w:val="24"/>
          <w:szCs w:val="24"/>
        </w:rPr>
        <w:t>ă la nivel județ</w:t>
      </w:r>
      <w:r w:rsidR="00545176" w:rsidRPr="002D6DC4">
        <w:rPr>
          <w:rFonts w:ascii="Times New Roman" w:hAnsi="Times New Roman" w:cs="Times New Roman"/>
          <w:sz w:val="24"/>
          <w:szCs w:val="24"/>
        </w:rPr>
        <w:t>ean sau chiar regional</w:t>
      </w:r>
      <w:r w:rsidRPr="002D6DC4">
        <w:rPr>
          <w:rFonts w:ascii="Times New Roman" w:hAnsi="Times New Roman" w:cs="Times New Roman"/>
          <w:sz w:val="24"/>
          <w:szCs w:val="24"/>
        </w:rPr>
        <w:t>,</w:t>
      </w:r>
      <w:r w:rsidR="00545176" w:rsidRPr="002D6DC4">
        <w:rPr>
          <w:rFonts w:ascii="Times New Roman" w:hAnsi="Times New Roman" w:cs="Times New Roman"/>
          <w:sz w:val="24"/>
          <w:szCs w:val="24"/>
        </w:rPr>
        <w:t xml:space="preserve"> dac</w:t>
      </w:r>
      <w:r w:rsidRPr="002D6DC4">
        <w:rPr>
          <w:rFonts w:ascii="Times New Roman" w:hAnsi="Times New Roman" w:cs="Times New Roman"/>
          <w:sz w:val="24"/>
          <w:szCs w:val="24"/>
        </w:rPr>
        <w:t>ă</w:t>
      </w:r>
      <w:r w:rsidR="00545176" w:rsidRPr="002D6DC4">
        <w:rPr>
          <w:rFonts w:ascii="Times New Roman" w:hAnsi="Times New Roman" w:cs="Times New Roman"/>
          <w:sz w:val="24"/>
          <w:szCs w:val="24"/>
        </w:rPr>
        <w:t xml:space="preserve"> dep</w:t>
      </w:r>
      <w:r w:rsidRPr="002D6DC4">
        <w:rPr>
          <w:rFonts w:ascii="Times New Roman" w:hAnsi="Times New Roman" w:cs="Times New Roman"/>
          <w:sz w:val="24"/>
          <w:szCs w:val="24"/>
        </w:rPr>
        <w:t>ăș</w:t>
      </w:r>
      <w:r w:rsidR="00545176" w:rsidRPr="002D6DC4">
        <w:rPr>
          <w:rFonts w:ascii="Times New Roman" w:hAnsi="Times New Roman" w:cs="Times New Roman"/>
          <w:sz w:val="24"/>
          <w:szCs w:val="24"/>
        </w:rPr>
        <w:t>esc 1000 tep/an sunt</w:t>
      </w:r>
      <w:r w:rsidRPr="002D6DC4">
        <w:rPr>
          <w:rFonts w:ascii="Times New Roman" w:hAnsi="Times New Roman" w:cs="Times New Roman"/>
          <w:sz w:val="24"/>
          <w:szCs w:val="24"/>
        </w:rPr>
        <w:t xml:space="preserve"> considerați</w:t>
      </w:r>
      <w:r w:rsidR="00332BC4" w:rsidRPr="002D6DC4">
        <w:rPr>
          <w:rFonts w:ascii="Times New Roman" w:hAnsi="Times New Roman" w:cs="Times New Roman"/>
          <w:sz w:val="24"/>
          <w:szCs w:val="24"/>
        </w:rPr>
        <w:t xml:space="preserve"> operatori</w:t>
      </w:r>
      <w:r w:rsidR="00545176" w:rsidRPr="002D6DC4">
        <w:rPr>
          <w:rFonts w:ascii="Times New Roman" w:hAnsi="Times New Roman" w:cs="Times New Roman"/>
          <w:sz w:val="24"/>
          <w:szCs w:val="24"/>
        </w:rPr>
        <w:t xml:space="preserve"> economici care au obligația de a numi un  manager energetic</w:t>
      </w:r>
      <w:r w:rsidR="005B1D5B">
        <w:rPr>
          <w:rFonts w:ascii="Times New Roman" w:hAnsi="Times New Roman" w:cs="Times New Roman"/>
          <w:sz w:val="24"/>
          <w:szCs w:val="24"/>
        </w:rPr>
        <w:t xml:space="preserve"> </w:t>
      </w:r>
      <w:r w:rsidRPr="002D6DC4">
        <w:rPr>
          <w:rFonts w:ascii="Times New Roman" w:hAnsi="Times New Roman" w:cs="Times New Roman"/>
          <w:sz w:val="24"/>
          <w:szCs w:val="24"/>
        </w:rPr>
        <w:t>ș</w:t>
      </w:r>
      <w:r w:rsidR="00332BC4" w:rsidRPr="002D6DC4">
        <w:rPr>
          <w:rFonts w:ascii="Times New Roman" w:hAnsi="Times New Roman" w:cs="Times New Roman"/>
          <w:sz w:val="24"/>
          <w:szCs w:val="24"/>
        </w:rPr>
        <w:t xml:space="preserve">i de a completa şi transmite către </w:t>
      </w:r>
      <w:r w:rsidR="00FF79EE">
        <w:rPr>
          <w:rFonts w:ascii="Times New Roman" w:hAnsi="Times New Roman" w:cs="Times New Roman"/>
          <w:sz w:val="24"/>
          <w:szCs w:val="24"/>
        </w:rPr>
        <w:t>Ministerul Energiei -</w:t>
      </w:r>
      <w:r w:rsidR="00EE08F4">
        <w:rPr>
          <w:rFonts w:ascii="Times New Roman" w:hAnsi="Times New Roman" w:cs="Times New Roman"/>
          <w:sz w:val="24"/>
          <w:szCs w:val="24"/>
        </w:rPr>
        <w:t xml:space="preserve"> </w:t>
      </w:r>
      <w:r w:rsidR="00FF79EE">
        <w:rPr>
          <w:rFonts w:ascii="Times New Roman" w:hAnsi="Times New Roman" w:cs="Times New Roman"/>
          <w:sz w:val="24"/>
          <w:szCs w:val="24"/>
        </w:rPr>
        <w:t>Direcția</w:t>
      </w:r>
      <w:r w:rsidR="00332BC4" w:rsidRPr="002D6DC4">
        <w:rPr>
          <w:rFonts w:ascii="Times New Roman" w:hAnsi="Times New Roman" w:cs="Times New Roman"/>
          <w:sz w:val="24"/>
          <w:szCs w:val="24"/>
        </w:rPr>
        <w:t xml:space="preserve"> Eficiență E</w:t>
      </w:r>
      <w:r w:rsidR="00545176" w:rsidRPr="002D6DC4">
        <w:rPr>
          <w:rFonts w:ascii="Times New Roman" w:hAnsi="Times New Roman" w:cs="Times New Roman"/>
          <w:sz w:val="24"/>
          <w:szCs w:val="24"/>
        </w:rPr>
        <w:t xml:space="preserve">nergetică, până la </w:t>
      </w:r>
      <w:r w:rsidR="00545176" w:rsidRPr="00767271">
        <w:rPr>
          <w:rFonts w:ascii="Times New Roman" w:hAnsi="Times New Roman" w:cs="Times New Roman"/>
          <w:sz w:val="24"/>
          <w:szCs w:val="24"/>
        </w:rPr>
        <w:t xml:space="preserve">30 </w:t>
      </w:r>
      <w:r w:rsidR="00EE1113">
        <w:rPr>
          <w:rFonts w:ascii="Times New Roman" w:hAnsi="Times New Roman" w:cs="Times New Roman"/>
          <w:sz w:val="24"/>
          <w:szCs w:val="24"/>
        </w:rPr>
        <w:t>iunie</w:t>
      </w:r>
      <w:r w:rsidR="00545176" w:rsidRPr="002D6DC4">
        <w:rPr>
          <w:rFonts w:ascii="Times New Roman" w:hAnsi="Times New Roman" w:cs="Times New Roman"/>
          <w:sz w:val="24"/>
          <w:szCs w:val="24"/>
        </w:rPr>
        <w:t xml:space="preserve"> a fiecărui an, Declarația de consum total anual de energie şi Chestionarul de analiză energetică a consumatorului de energie.</w:t>
      </w:r>
    </w:p>
    <w:p w14:paraId="367245B5" w14:textId="77777777" w:rsidR="00545176" w:rsidRPr="002D6DC4" w:rsidRDefault="00C42C00"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S</w:t>
      </w:r>
      <w:r w:rsidR="00624B26" w:rsidRPr="002D6DC4">
        <w:rPr>
          <w:rFonts w:ascii="Times New Roman" w:hAnsi="Times New Roman" w:cs="Times New Roman"/>
          <w:sz w:val="24"/>
          <w:szCs w:val="24"/>
        </w:rPr>
        <w:t>e eviden</w:t>
      </w:r>
      <w:r w:rsidR="00CD78C1" w:rsidRPr="002D6DC4">
        <w:rPr>
          <w:rFonts w:ascii="Times New Roman" w:hAnsi="Times New Roman" w:cs="Times New Roman"/>
          <w:sz w:val="24"/>
          <w:szCs w:val="24"/>
        </w:rPr>
        <w:t>ț</w:t>
      </w:r>
      <w:r w:rsidR="00624B26" w:rsidRPr="002D6DC4">
        <w:rPr>
          <w:rFonts w:ascii="Times New Roman" w:hAnsi="Times New Roman" w:cs="Times New Roman"/>
          <w:sz w:val="24"/>
          <w:szCs w:val="24"/>
        </w:rPr>
        <w:t>ia</w:t>
      </w:r>
      <w:r w:rsidRPr="002D6DC4">
        <w:rPr>
          <w:rFonts w:ascii="Times New Roman" w:hAnsi="Times New Roman" w:cs="Times New Roman"/>
          <w:sz w:val="24"/>
          <w:szCs w:val="24"/>
        </w:rPr>
        <w:t>ză</w:t>
      </w:r>
      <w:r w:rsidR="00624B26" w:rsidRPr="002D6DC4">
        <w:rPr>
          <w:rFonts w:ascii="Times New Roman" w:hAnsi="Times New Roman" w:cs="Times New Roman"/>
          <w:sz w:val="24"/>
          <w:szCs w:val="24"/>
        </w:rPr>
        <w:t xml:space="preserve"> </w:t>
      </w:r>
      <w:r w:rsidR="00545176" w:rsidRPr="002D6DC4">
        <w:rPr>
          <w:rFonts w:ascii="Times New Roman" w:hAnsi="Times New Roman" w:cs="Times New Roman"/>
          <w:sz w:val="24"/>
          <w:szCs w:val="24"/>
        </w:rPr>
        <w:t>indicatorii specifici de performan</w:t>
      </w:r>
      <w:r w:rsidR="00CD78C1" w:rsidRPr="002D6DC4">
        <w:rPr>
          <w:rFonts w:ascii="Times New Roman" w:hAnsi="Times New Roman" w:cs="Times New Roman"/>
          <w:sz w:val="24"/>
          <w:szCs w:val="24"/>
        </w:rPr>
        <w:t>ță</w:t>
      </w:r>
      <w:r w:rsidR="00545176" w:rsidRPr="002D6DC4">
        <w:rPr>
          <w:rFonts w:ascii="Times New Roman" w:hAnsi="Times New Roman" w:cs="Times New Roman"/>
          <w:sz w:val="24"/>
          <w:szCs w:val="24"/>
        </w:rPr>
        <w:t xml:space="preserve"> energetic</w:t>
      </w:r>
      <w:r w:rsidR="00CD78C1" w:rsidRPr="002D6DC4">
        <w:rPr>
          <w:rFonts w:ascii="Times New Roman" w:hAnsi="Times New Roman" w:cs="Times New Roman"/>
          <w:sz w:val="24"/>
          <w:szCs w:val="24"/>
        </w:rPr>
        <w:t>ă</w:t>
      </w:r>
      <w:r w:rsidR="00545176" w:rsidRPr="002D6DC4">
        <w:rPr>
          <w:rFonts w:ascii="Times New Roman" w:hAnsi="Times New Roman" w:cs="Times New Roman"/>
          <w:sz w:val="24"/>
          <w:szCs w:val="24"/>
        </w:rPr>
        <w:t xml:space="preserve"> </w:t>
      </w:r>
      <w:r w:rsidR="00CD78C1" w:rsidRPr="002D6DC4">
        <w:rPr>
          <w:rFonts w:ascii="Times New Roman" w:hAnsi="Times New Roman" w:cs="Times New Roman"/>
          <w:sz w:val="24"/>
          <w:szCs w:val="24"/>
        </w:rPr>
        <w:t>î</w:t>
      </w:r>
      <w:r w:rsidR="00545176" w:rsidRPr="002D6DC4">
        <w:rPr>
          <w:rFonts w:ascii="Times New Roman" w:hAnsi="Times New Roman" w:cs="Times New Roman"/>
          <w:sz w:val="24"/>
          <w:szCs w:val="24"/>
        </w:rPr>
        <w:t>n sistemele de alimentare cu ap</w:t>
      </w:r>
      <w:r w:rsidR="00CD78C1" w:rsidRPr="002D6DC4">
        <w:rPr>
          <w:rFonts w:ascii="Times New Roman" w:hAnsi="Times New Roman" w:cs="Times New Roman"/>
          <w:sz w:val="24"/>
          <w:szCs w:val="24"/>
        </w:rPr>
        <w:t>ă</w:t>
      </w:r>
      <w:r w:rsidR="00545176" w:rsidRPr="002D6DC4">
        <w:rPr>
          <w:rFonts w:ascii="Times New Roman" w:hAnsi="Times New Roman" w:cs="Times New Roman"/>
          <w:sz w:val="24"/>
          <w:szCs w:val="24"/>
        </w:rPr>
        <w:t xml:space="preserve"> </w:t>
      </w:r>
      <w:r w:rsidR="00CD78C1" w:rsidRPr="002D6DC4">
        <w:rPr>
          <w:rFonts w:ascii="Times New Roman" w:hAnsi="Times New Roman" w:cs="Times New Roman"/>
          <w:sz w:val="24"/>
          <w:szCs w:val="24"/>
        </w:rPr>
        <w:t>și</w:t>
      </w:r>
      <w:r w:rsidR="00545176" w:rsidRPr="002D6DC4">
        <w:rPr>
          <w:rFonts w:ascii="Times New Roman" w:hAnsi="Times New Roman" w:cs="Times New Roman"/>
          <w:sz w:val="24"/>
          <w:szCs w:val="24"/>
        </w:rPr>
        <w:t xml:space="preserve"> </w:t>
      </w:r>
      <w:r w:rsidR="00624B26" w:rsidRPr="002D6DC4">
        <w:rPr>
          <w:rFonts w:ascii="Times New Roman" w:hAnsi="Times New Roman" w:cs="Times New Roman"/>
          <w:sz w:val="24"/>
          <w:szCs w:val="24"/>
        </w:rPr>
        <w:t>epurare</w:t>
      </w:r>
      <w:r w:rsidR="00545176" w:rsidRPr="002D6DC4">
        <w:rPr>
          <w:rFonts w:ascii="Times New Roman" w:hAnsi="Times New Roman" w:cs="Times New Roman"/>
          <w:sz w:val="24"/>
          <w:szCs w:val="24"/>
        </w:rPr>
        <w:t xml:space="preserve"> ape uzate</w:t>
      </w:r>
      <w:r w:rsidRPr="002D6DC4">
        <w:rPr>
          <w:rFonts w:ascii="Times New Roman" w:hAnsi="Times New Roman" w:cs="Times New Roman"/>
          <w:sz w:val="24"/>
          <w:szCs w:val="24"/>
        </w:rPr>
        <w:t>, conform Tabelului 7</w:t>
      </w:r>
      <w:r w:rsidR="00073B45" w:rsidRPr="002D6DC4">
        <w:rPr>
          <w:rFonts w:ascii="Times New Roman" w:hAnsi="Times New Roman" w:cs="Times New Roman"/>
          <w:sz w:val="24"/>
          <w:szCs w:val="24"/>
        </w:rPr>
        <w:t>,</w:t>
      </w:r>
      <w:r w:rsidRPr="002D6DC4">
        <w:rPr>
          <w:rFonts w:ascii="Times New Roman" w:hAnsi="Times New Roman" w:cs="Times New Roman"/>
          <w:sz w:val="24"/>
          <w:szCs w:val="24"/>
        </w:rPr>
        <w:t xml:space="preserve"> dacă activitatea este gestionată de către autoritatea administrației locale</w:t>
      </w:r>
      <w:r w:rsidR="00545176" w:rsidRPr="002D6DC4">
        <w:rPr>
          <w:rFonts w:ascii="Times New Roman" w:hAnsi="Times New Roman" w:cs="Times New Roman"/>
          <w:sz w:val="24"/>
          <w:szCs w:val="24"/>
        </w:rPr>
        <w:t>.</w:t>
      </w:r>
    </w:p>
    <w:p w14:paraId="55ECDF1B" w14:textId="77777777" w:rsidR="005C280E" w:rsidRDefault="005C280E">
      <w:pPr>
        <w:rPr>
          <w:rFonts w:ascii="Times New Roman" w:hAnsi="Times New Roman" w:cs="Times New Roman"/>
          <w:b/>
          <w:sz w:val="24"/>
          <w:szCs w:val="24"/>
        </w:rPr>
      </w:pPr>
      <w:r>
        <w:rPr>
          <w:rFonts w:ascii="Times New Roman" w:hAnsi="Times New Roman" w:cs="Times New Roman"/>
          <w:b/>
          <w:sz w:val="24"/>
          <w:szCs w:val="24"/>
        </w:rPr>
        <w:br w:type="page"/>
      </w:r>
    </w:p>
    <w:p w14:paraId="58E912E9" w14:textId="121B4385" w:rsidR="00A014FE" w:rsidRPr="002D6DC4" w:rsidRDefault="00F105DA" w:rsidP="0054263A">
      <w:pPr>
        <w:widowControl w:val="0"/>
        <w:tabs>
          <w:tab w:val="num" w:pos="1680"/>
          <w:tab w:val="num" w:pos="2340"/>
          <w:tab w:val="left" w:pos="8222"/>
        </w:tabs>
        <w:overflowPunct w:val="0"/>
        <w:autoSpaceDE w:val="0"/>
        <w:autoSpaceDN w:val="0"/>
        <w:adjustRightInd w:val="0"/>
        <w:spacing w:after="80" w:line="240" w:lineRule="auto"/>
        <w:ind w:left="1276" w:hanging="1276"/>
        <w:jc w:val="both"/>
        <w:rPr>
          <w:rFonts w:ascii="Times New Roman" w:hAnsi="Times New Roman" w:cs="Times New Roman"/>
          <w:sz w:val="24"/>
          <w:szCs w:val="24"/>
        </w:rPr>
      </w:pPr>
      <w:r w:rsidRPr="002D6DC4">
        <w:rPr>
          <w:rFonts w:ascii="Times New Roman" w:hAnsi="Times New Roman" w:cs="Times New Roman"/>
          <w:b/>
          <w:sz w:val="24"/>
          <w:szCs w:val="24"/>
        </w:rPr>
        <w:lastRenderedPageBreak/>
        <w:t xml:space="preserve">Tabelul  </w:t>
      </w:r>
      <w:r w:rsidR="0054263A">
        <w:rPr>
          <w:rFonts w:ascii="Times New Roman" w:hAnsi="Times New Roman" w:cs="Times New Roman"/>
          <w:b/>
          <w:sz w:val="24"/>
          <w:szCs w:val="24"/>
        </w:rPr>
        <w:t>7</w:t>
      </w:r>
      <w:r w:rsidRPr="002D6DC4">
        <w:rPr>
          <w:rFonts w:ascii="Times New Roman" w:hAnsi="Times New Roman" w:cs="Times New Roman"/>
          <w:b/>
          <w:sz w:val="24"/>
          <w:szCs w:val="24"/>
        </w:rPr>
        <w:t xml:space="preserve"> </w:t>
      </w:r>
      <w:r w:rsidR="00730E81">
        <w:rPr>
          <w:rFonts w:ascii="Times New Roman" w:hAnsi="Times New Roman" w:cs="Times New Roman"/>
          <w:b/>
          <w:sz w:val="24"/>
          <w:szCs w:val="24"/>
        </w:rPr>
        <w:t>–</w:t>
      </w:r>
      <w:r w:rsidR="002A4D63" w:rsidRPr="002D6DC4">
        <w:rPr>
          <w:rFonts w:ascii="Times New Roman" w:hAnsi="Times New Roman" w:cs="Times New Roman"/>
          <w:b/>
          <w:sz w:val="24"/>
          <w:szCs w:val="24"/>
        </w:rPr>
        <w:t xml:space="preserve"> </w:t>
      </w:r>
      <w:r w:rsidR="00A014FE" w:rsidRPr="002D6DC4">
        <w:rPr>
          <w:rFonts w:ascii="Times New Roman" w:hAnsi="Times New Roman" w:cs="Times New Roman"/>
          <w:b/>
          <w:sz w:val="24"/>
          <w:szCs w:val="24"/>
        </w:rPr>
        <w:t xml:space="preserve">Indicatori </w:t>
      </w:r>
      <w:r w:rsidR="006B3A1D" w:rsidRPr="002D6DC4">
        <w:rPr>
          <w:rFonts w:ascii="Times New Roman" w:hAnsi="Times New Roman" w:cs="Times New Roman"/>
          <w:b/>
          <w:sz w:val="24"/>
          <w:szCs w:val="24"/>
        </w:rPr>
        <w:t xml:space="preserve">de </w:t>
      </w:r>
      <w:r w:rsidR="00A014FE" w:rsidRPr="002D6DC4">
        <w:rPr>
          <w:rFonts w:ascii="Times New Roman" w:hAnsi="Times New Roman" w:cs="Times New Roman"/>
          <w:b/>
          <w:sz w:val="24"/>
          <w:szCs w:val="24"/>
        </w:rPr>
        <w:t>consum de energie electrica în sectorul ap</w:t>
      </w:r>
      <w:r w:rsidR="00A30B25" w:rsidRPr="002D6DC4">
        <w:rPr>
          <w:rFonts w:ascii="Times New Roman" w:hAnsi="Times New Roman" w:cs="Times New Roman"/>
          <w:b/>
          <w:sz w:val="24"/>
          <w:szCs w:val="24"/>
        </w:rPr>
        <w:t>ă</w:t>
      </w:r>
      <w:r w:rsidR="00A014FE" w:rsidRPr="002D6DC4">
        <w:rPr>
          <w:rFonts w:ascii="Times New Roman" w:hAnsi="Times New Roman" w:cs="Times New Roman"/>
          <w:b/>
          <w:sz w:val="24"/>
          <w:szCs w:val="24"/>
        </w:rPr>
        <w:t xml:space="preserve"> potabil</w:t>
      </w:r>
      <w:r w:rsidR="00A30B25" w:rsidRPr="002D6DC4">
        <w:rPr>
          <w:rFonts w:ascii="Times New Roman" w:hAnsi="Times New Roman" w:cs="Times New Roman"/>
          <w:b/>
          <w:sz w:val="24"/>
          <w:szCs w:val="24"/>
        </w:rPr>
        <w:t>ă</w:t>
      </w:r>
      <w:r w:rsidR="006B3A1D" w:rsidRPr="002D6DC4">
        <w:rPr>
          <w:rFonts w:ascii="Times New Roman" w:hAnsi="Times New Roman" w:cs="Times New Roman"/>
          <w:b/>
          <w:sz w:val="24"/>
          <w:szCs w:val="24"/>
        </w:rPr>
        <w:t>,</w:t>
      </w:r>
      <w:r w:rsidR="00A014FE" w:rsidRPr="002D6DC4">
        <w:rPr>
          <w:rFonts w:ascii="Times New Roman" w:hAnsi="Times New Roman" w:cs="Times New Roman"/>
          <w:b/>
          <w:sz w:val="24"/>
          <w:szCs w:val="24"/>
        </w:rPr>
        <w:t xml:space="preserve"> pentru anul de raportare</w:t>
      </w:r>
      <w:r w:rsidR="006B3A1D" w:rsidRPr="002D6DC4">
        <w:rPr>
          <w:rFonts w:ascii="Times New Roman" w:hAnsi="Times New Roman" w:cs="Times New Roman"/>
          <w:b/>
          <w:sz w:val="24"/>
          <w:szCs w:val="24"/>
        </w:rPr>
        <w:t xml:space="preserve"> </w:t>
      </w:r>
      <w:r w:rsidR="00A014FE" w:rsidRPr="002D6DC4">
        <w:rPr>
          <w:rFonts w:ascii="Times New Roman" w:hAnsi="Times New Roman" w:cs="Times New Roman"/>
          <w:b/>
          <w:sz w:val="24"/>
          <w:szCs w:val="24"/>
        </w:rPr>
        <w:t>...</w:t>
      </w:r>
    </w:p>
    <w:tbl>
      <w:tblPr>
        <w:tblStyle w:val="TableGrid4"/>
        <w:tblW w:w="8846" w:type="dxa"/>
        <w:tblLook w:val="04A0" w:firstRow="1" w:lastRow="0" w:firstColumn="1" w:lastColumn="0" w:noHBand="0" w:noVBand="1"/>
      </w:tblPr>
      <w:tblGrid>
        <w:gridCol w:w="707"/>
        <w:gridCol w:w="4316"/>
        <w:gridCol w:w="1776"/>
        <w:gridCol w:w="2047"/>
      </w:tblGrid>
      <w:tr w:rsidR="00C1008F" w:rsidRPr="002D6DC4" w14:paraId="26014742" w14:textId="77777777" w:rsidTr="00C1008F">
        <w:tc>
          <w:tcPr>
            <w:tcW w:w="707" w:type="dxa"/>
            <w:tcBorders>
              <w:top w:val="single" w:sz="4" w:space="0" w:color="auto"/>
              <w:left w:val="single" w:sz="4" w:space="0" w:color="auto"/>
              <w:bottom w:val="single" w:sz="4" w:space="0" w:color="auto"/>
              <w:right w:val="single" w:sz="4" w:space="0" w:color="auto"/>
              <w:tl2br w:val="nil"/>
            </w:tcBorders>
            <w:shd w:val="clear" w:color="auto" w:fill="FFC000"/>
          </w:tcPr>
          <w:p w14:paraId="00874C8A" w14:textId="77777777" w:rsidR="00C1008F" w:rsidRPr="002D6DC4" w:rsidRDefault="00C1008F" w:rsidP="00E334E9">
            <w:pPr>
              <w:keepNext/>
              <w:widowControl w:val="0"/>
              <w:spacing w:line="276" w:lineRule="auto"/>
              <w:rPr>
                <w:rFonts w:ascii="Times New Roman" w:hAnsi="Times New Roman" w:cs="Times New Roman"/>
                <w:b/>
                <w:sz w:val="24"/>
                <w:szCs w:val="24"/>
              </w:rPr>
            </w:pPr>
            <w:r w:rsidRPr="002D6DC4">
              <w:rPr>
                <w:rFonts w:ascii="Times New Roman" w:hAnsi="Times New Roman" w:cs="Times New Roman"/>
                <w:b/>
                <w:sz w:val="24"/>
                <w:szCs w:val="24"/>
              </w:rPr>
              <w:t>Nr. crt.</w:t>
            </w:r>
          </w:p>
        </w:tc>
        <w:tc>
          <w:tcPr>
            <w:tcW w:w="4316" w:type="dxa"/>
            <w:tcBorders>
              <w:left w:val="single" w:sz="4" w:space="0" w:color="auto"/>
              <w:tl2br w:val="nil"/>
              <w:tr2bl w:val="nil"/>
            </w:tcBorders>
            <w:shd w:val="clear" w:color="auto" w:fill="FFC000"/>
          </w:tcPr>
          <w:p w14:paraId="61900014" w14:textId="77777777" w:rsidR="00C1008F" w:rsidRPr="002D6DC4" w:rsidRDefault="006B3A1D" w:rsidP="00C1008F">
            <w:pPr>
              <w:autoSpaceDE w:val="0"/>
              <w:autoSpaceDN w:val="0"/>
              <w:adjustRightInd w:val="0"/>
              <w:rPr>
                <w:rFonts w:ascii="Times New Roman" w:hAnsi="Times New Roman" w:cs="Times New Roman"/>
                <w:b/>
                <w:sz w:val="24"/>
                <w:szCs w:val="24"/>
              </w:rPr>
            </w:pPr>
            <w:r w:rsidRPr="002D6DC4">
              <w:rPr>
                <w:rFonts w:ascii="Times New Roman" w:hAnsi="Times New Roman" w:cs="Times New Roman"/>
                <w:b/>
                <w:bCs/>
                <w:sz w:val="24"/>
                <w:szCs w:val="24"/>
              </w:rPr>
              <w:t>Consumul de energie electrică,</w:t>
            </w:r>
            <w:r w:rsidR="00C1008F" w:rsidRPr="002D6DC4">
              <w:rPr>
                <w:rFonts w:ascii="Times New Roman" w:hAnsi="Times New Roman" w:cs="Times New Roman"/>
                <w:b/>
                <w:bCs/>
                <w:sz w:val="24"/>
                <w:szCs w:val="24"/>
              </w:rPr>
              <w:t xml:space="preserve"> pe tipuri de subactivitati </w:t>
            </w:r>
          </w:p>
        </w:tc>
        <w:tc>
          <w:tcPr>
            <w:tcW w:w="1776" w:type="dxa"/>
            <w:shd w:val="clear" w:color="auto" w:fill="FFC000"/>
          </w:tcPr>
          <w:p w14:paraId="6C5FF713" w14:textId="77777777" w:rsidR="00C1008F" w:rsidRPr="002D6DC4" w:rsidRDefault="00C1008F" w:rsidP="00E334E9">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Valoare</w:t>
            </w:r>
          </w:p>
          <w:p w14:paraId="38968A37" w14:textId="2F78D4AA" w:rsidR="00C1008F" w:rsidRPr="002D6DC4" w:rsidRDefault="0054263A" w:rsidP="00E334E9">
            <w:pPr>
              <w:keepNext/>
              <w:widowControl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M</w:t>
            </w:r>
            <w:r w:rsidR="00C1008F" w:rsidRPr="002D6DC4">
              <w:rPr>
                <w:rFonts w:ascii="Times New Roman" w:hAnsi="Times New Roman" w:cs="Times New Roman"/>
                <w:b/>
                <w:sz w:val="24"/>
                <w:szCs w:val="24"/>
              </w:rPr>
              <w:t>Wh</w:t>
            </w:r>
          </w:p>
        </w:tc>
        <w:tc>
          <w:tcPr>
            <w:tcW w:w="2047" w:type="dxa"/>
            <w:shd w:val="clear" w:color="auto" w:fill="FFC000"/>
          </w:tcPr>
          <w:p w14:paraId="024132A1" w14:textId="77777777" w:rsidR="00C1008F" w:rsidRPr="002D6DC4" w:rsidRDefault="00C1008F" w:rsidP="00E334E9">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Valoare</w:t>
            </w:r>
          </w:p>
          <w:p w14:paraId="6E46FA4E" w14:textId="3533C365" w:rsidR="00C1008F" w:rsidRDefault="0054263A" w:rsidP="00E334E9">
            <w:pPr>
              <w:keepNext/>
              <w:widowControl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t</w:t>
            </w:r>
            <w:r w:rsidR="00C1008F" w:rsidRPr="002D6DC4">
              <w:rPr>
                <w:rFonts w:ascii="Times New Roman" w:hAnsi="Times New Roman" w:cs="Times New Roman"/>
                <w:b/>
                <w:sz w:val="24"/>
                <w:szCs w:val="24"/>
              </w:rPr>
              <w:t>ep</w:t>
            </w:r>
          </w:p>
          <w:p w14:paraId="1A400B61" w14:textId="0A850782" w:rsidR="0054263A" w:rsidRPr="0054263A" w:rsidRDefault="0054263A" w:rsidP="0054263A">
            <w:pPr>
              <w:keepNext/>
              <w:widowControl w:val="0"/>
              <w:spacing w:line="276" w:lineRule="auto"/>
              <w:jc w:val="center"/>
              <w:rPr>
                <w:rFonts w:ascii="Times New Roman" w:hAnsi="Times New Roman" w:cs="Times New Roman"/>
                <w:sz w:val="20"/>
                <w:szCs w:val="20"/>
              </w:rPr>
            </w:pPr>
            <w:r w:rsidRPr="0054263A">
              <w:rPr>
                <w:rFonts w:ascii="Times New Roman" w:hAnsi="Times New Roman" w:cs="Times New Roman"/>
                <w:sz w:val="20"/>
                <w:szCs w:val="20"/>
              </w:rPr>
              <w:t>(1MWh =0,086 tep)</w:t>
            </w:r>
          </w:p>
        </w:tc>
      </w:tr>
      <w:tr w:rsidR="00C1008F" w:rsidRPr="002D6DC4" w14:paraId="0223274D" w14:textId="77777777" w:rsidTr="00C1008F">
        <w:tc>
          <w:tcPr>
            <w:tcW w:w="707" w:type="dxa"/>
            <w:vMerge w:val="restart"/>
            <w:tcBorders>
              <w:top w:val="single" w:sz="4" w:space="0" w:color="auto"/>
            </w:tcBorders>
          </w:tcPr>
          <w:p w14:paraId="1A17703E"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w:t>
            </w:r>
          </w:p>
        </w:tc>
        <w:tc>
          <w:tcPr>
            <w:tcW w:w="4316" w:type="dxa"/>
          </w:tcPr>
          <w:p w14:paraId="1039B605" w14:textId="77777777" w:rsidR="00C1008F" w:rsidRPr="002D6DC4" w:rsidRDefault="00C1008F" w:rsidP="00013E56">
            <w:pPr>
              <w:autoSpaceDE w:val="0"/>
              <w:autoSpaceDN w:val="0"/>
              <w:adjustRightInd w:val="0"/>
              <w:rPr>
                <w:rFonts w:ascii="Times New Roman" w:hAnsi="Times New Roman" w:cs="Times New Roman"/>
                <w:color w:val="000000" w:themeColor="text1"/>
                <w:sz w:val="24"/>
                <w:szCs w:val="24"/>
              </w:rPr>
            </w:pPr>
            <w:r w:rsidRPr="002D6DC4">
              <w:rPr>
                <w:rFonts w:ascii="Times New Roman" w:hAnsi="Times New Roman" w:cs="Times New Roman"/>
                <w:sz w:val="24"/>
                <w:szCs w:val="24"/>
              </w:rPr>
              <w:t>Statii de pompare apă în rețea</w:t>
            </w:r>
          </w:p>
        </w:tc>
        <w:tc>
          <w:tcPr>
            <w:tcW w:w="1776" w:type="dxa"/>
          </w:tcPr>
          <w:p w14:paraId="110899D6"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12026D2E"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38663B60" w14:textId="77777777" w:rsidTr="00C1008F">
        <w:tc>
          <w:tcPr>
            <w:tcW w:w="707" w:type="dxa"/>
            <w:vMerge/>
          </w:tcPr>
          <w:p w14:paraId="19A7612F"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p>
        </w:tc>
        <w:tc>
          <w:tcPr>
            <w:tcW w:w="4316" w:type="dxa"/>
          </w:tcPr>
          <w:p w14:paraId="454801FF" w14:textId="77777777" w:rsidR="00C1008F" w:rsidRPr="002D6DC4" w:rsidRDefault="006B3A1D" w:rsidP="00013E56">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Uzina de a</w:t>
            </w:r>
            <w:r w:rsidR="00C1008F" w:rsidRPr="002D6DC4">
              <w:rPr>
                <w:rFonts w:ascii="Times New Roman" w:hAnsi="Times New Roman" w:cs="Times New Roman"/>
                <w:sz w:val="24"/>
                <w:szCs w:val="24"/>
              </w:rPr>
              <w:t>pă</w:t>
            </w:r>
          </w:p>
        </w:tc>
        <w:tc>
          <w:tcPr>
            <w:tcW w:w="1776" w:type="dxa"/>
          </w:tcPr>
          <w:p w14:paraId="76816DC6"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5E5D3279"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076207EC" w14:textId="77777777" w:rsidTr="00C1008F">
        <w:tc>
          <w:tcPr>
            <w:tcW w:w="707" w:type="dxa"/>
            <w:vMerge/>
          </w:tcPr>
          <w:p w14:paraId="4500AF89"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p>
        </w:tc>
        <w:tc>
          <w:tcPr>
            <w:tcW w:w="4316" w:type="dxa"/>
          </w:tcPr>
          <w:p w14:paraId="465AF68E" w14:textId="77777777" w:rsidR="00C1008F" w:rsidRPr="002D6DC4" w:rsidRDefault="006B3A1D" w:rsidP="00A014FE">
            <w:pPr>
              <w:keepNext/>
              <w:widowControl w:val="0"/>
              <w:spacing w:line="276" w:lineRule="auto"/>
              <w:rPr>
                <w:rFonts w:ascii="Times New Roman" w:hAnsi="Times New Roman" w:cs="Times New Roman"/>
                <w:b/>
                <w:color w:val="000000" w:themeColor="text1"/>
                <w:sz w:val="24"/>
                <w:szCs w:val="24"/>
              </w:rPr>
            </w:pPr>
            <w:r w:rsidRPr="002D6DC4">
              <w:rPr>
                <w:rFonts w:ascii="Times New Roman" w:hAnsi="Times New Roman" w:cs="Times New Roman"/>
                <w:b/>
                <w:color w:val="000000" w:themeColor="text1"/>
                <w:sz w:val="24"/>
                <w:szCs w:val="24"/>
              </w:rPr>
              <w:t>Total Apă</w:t>
            </w:r>
          </w:p>
        </w:tc>
        <w:tc>
          <w:tcPr>
            <w:tcW w:w="1776" w:type="dxa"/>
          </w:tcPr>
          <w:p w14:paraId="2AB192FC"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79608883"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608F4003" w14:textId="77777777" w:rsidTr="00C1008F">
        <w:tc>
          <w:tcPr>
            <w:tcW w:w="707" w:type="dxa"/>
            <w:vMerge w:val="restart"/>
            <w:tcBorders>
              <w:top w:val="single" w:sz="4" w:space="0" w:color="auto"/>
            </w:tcBorders>
          </w:tcPr>
          <w:p w14:paraId="56D6A5CD"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4316" w:type="dxa"/>
          </w:tcPr>
          <w:p w14:paraId="03A384BD" w14:textId="77777777" w:rsidR="00C1008F" w:rsidRPr="002D6DC4" w:rsidRDefault="00C1008F" w:rsidP="00A014FE">
            <w:pPr>
              <w:keepNext/>
              <w:widowControl w:val="0"/>
              <w:spacing w:line="276" w:lineRule="auto"/>
              <w:rPr>
                <w:rFonts w:ascii="Times New Roman" w:hAnsi="Times New Roman" w:cs="Times New Roman"/>
                <w:color w:val="000000" w:themeColor="text1"/>
                <w:sz w:val="24"/>
                <w:szCs w:val="24"/>
              </w:rPr>
            </w:pPr>
            <w:r w:rsidRPr="002D6DC4">
              <w:rPr>
                <w:rFonts w:ascii="Times New Roman" w:hAnsi="Times New Roman" w:cs="Times New Roman"/>
                <w:sz w:val="24"/>
                <w:szCs w:val="24"/>
              </w:rPr>
              <w:t>Stația de Epurare</w:t>
            </w:r>
          </w:p>
        </w:tc>
        <w:tc>
          <w:tcPr>
            <w:tcW w:w="1776" w:type="dxa"/>
          </w:tcPr>
          <w:p w14:paraId="33280347"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2112929C"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42A751C9" w14:textId="77777777" w:rsidTr="00C1008F">
        <w:tc>
          <w:tcPr>
            <w:tcW w:w="707" w:type="dxa"/>
            <w:vMerge/>
          </w:tcPr>
          <w:p w14:paraId="7297AF05"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p>
        </w:tc>
        <w:tc>
          <w:tcPr>
            <w:tcW w:w="4316" w:type="dxa"/>
          </w:tcPr>
          <w:p w14:paraId="40223D4A" w14:textId="77777777" w:rsidR="00C1008F" w:rsidRPr="002D6DC4" w:rsidRDefault="00C1008F" w:rsidP="00013E56">
            <w:pPr>
              <w:keepNext/>
              <w:widowControl w:val="0"/>
              <w:spacing w:line="276" w:lineRule="auto"/>
              <w:rPr>
                <w:rFonts w:ascii="Times New Roman" w:hAnsi="Times New Roman" w:cs="Times New Roman"/>
                <w:sz w:val="24"/>
                <w:szCs w:val="24"/>
              </w:rPr>
            </w:pPr>
            <w:r w:rsidRPr="002D6DC4">
              <w:rPr>
                <w:rFonts w:ascii="Times New Roman" w:hAnsi="Times New Roman" w:cs="Times New Roman"/>
                <w:sz w:val="24"/>
                <w:szCs w:val="24"/>
              </w:rPr>
              <w:t>Stații de pompare canal</w:t>
            </w:r>
          </w:p>
        </w:tc>
        <w:tc>
          <w:tcPr>
            <w:tcW w:w="1776" w:type="dxa"/>
          </w:tcPr>
          <w:p w14:paraId="7C961E10"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260C5861"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633D8E1F" w14:textId="77777777" w:rsidTr="00C1008F">
        <w:tc>
          <w:tcPr>
            <w:tcW w:w="707" w:type="dxa"/>
            <w:vMerge/>
          </w:tcPr>
          <w:p w14:paraId="27F96FFA"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p>
        </w:tc>
        <w:tc>
          <w:tcPr>
            <w:tcW w:w="4316" w:type="dxa"/>
          </w:tcPr>
          <w:p w14:paraId="27498923" w14:textId="77777777" w:rsidR="00C1008F" w:rsidRPr="002D6DC4" w:rsidRDefault="00C1008F" w:rsidP="00A014FE">
            <w:pPr>
              <w:keepNext/>
              <w:widowControl w:val="0"/>
              <w:spacing w:line="276" w:lineRule="auto"/>
              <w:rPr>
                <w:rFonts w:ascii="Times New Roman" w:hAnsi="Times New Roman" w:cs="Times New Roman"/>
                <w:b/>
                <w:color w:val="000000" w:themeColor="text1"/>
                <w:sz w:val="24"/>
                <w:szCs w:val="24"/>
              </w:rPr>
            </w:pPr>
            <w:r w:rsidRPr="002D6DC4">
              <w:rPr>
                <w:rFonts w:ascii="Times New Roman" w:hAnsi="Times New Roman" w:cs="Times New Roman"/>
                <w:b/>
                <w:color w:val="000000" w:themeColor="text1"/>
                <w:sz w:val="24"/>
                <w:szCs w:val="24"/>
              </w:rPr>
              <w:t>Total Canal</w:t>
            </w:r>
          </w:p>
        </w:tc>
        <w:tc>
          <w:tcPr>
            <w:tcW w:w="1776" w:type="dxa"/>
          </w:tcPr>
          <w:p w14:paraId="4B1EC9D9"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2047" w:type="dxa"/>
          </w:tcPr>
          <w:p w14:paraId="77326444"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7EFE3403" w14:textId="77777777" w:rsidTr="00C1008F">
        <w:tc>
          <w:tcPr>
            <w:tcW w:w="707" w:type="dxa"/>
            <w:tcBorders>
              <w:top w:val="single" w:sz="4" w:space="0" w:color="auto"/>
            </w:tcBorders>
          </w:tcPr>
          <w:p w14:paraId="4B821A32" w14:textId="77777777" w:rsidR="00C1008F" w:rsidRPr="002D6DC4" w:rsidRDefault="00C1008F" w:rsidP="00A014FE">
            <w:pPr>
              <w:keepNext/>
              <w:widowControl w:val="0"/>
              <w:spacing w:line="276" w:lineRule="auto"/>
              <w:jc w:val="center"/>
              <w:rPr>
                <w:rFonts w:ascii="Times New Roman" w:hAnsi="Times New Roman" w:cs="Times New Roman"/>
                <w:color w:val="000000" w:themeColor="text1"/>
                <w:sz w:val="24"/>
                <w:szCs w:val="24"/>
              </w:rPr>
            </w:pPr>
          </w:p>
        </w:tc>
        <w:tc>
          <w:tcPr>
            <w:tcW w:w="4316" w:type="dxa"/>
          </w:tcPr>
          <w:p w14:paraId="5933CF52" w14:textId="77777777" w:rsidR="00C1008F" w:rsidRPr="002D6DC4" w:rsidRDefault="00C1008F" w:rsidP="00A014FE">
            <w:pPr>
              <w:keepNext/>
              <w:widowControl w:val="0"/>
              <w:spacing w:line="276" w:lineRule="auto"/>
              <w:jc w:val="center"/>
              <w:rPr>
                <w:rFonts w:ascii="Times New Roman" w:hAnsi="Times New Roman" w:cs="Times New Roman"/>
                <w:b/>
                <w:color w:val="000000" w:themeColor="text1"/>
                <w:sz w:val="24"/>
                <w:szCs w:val="24"/>
              </w:rPr>
            </w:pPr>
            <w:r w:rsidRPr="002D6DC4">
              <w:rPr>
                <w:rFonts w:ascii="Times New Roman" w:hAnsi="Times New Roman" w:cs="Times New Roman"/>
                <w:b/>
                <w:color w:val="000000" w:themeColor="text1"/>
                <w:sz w:val="24"/>
                <w:szCs w:val="24"/>
              </w:rPr>
              <w:t>Total</w:t>
            </w:r>
          </w:p>
        </w:tc>
        <w:tc>
          <w:tcPr>
            <w:tcW w:w="1776" w:type="dxa"/>
          </w:tcPr>
          <w:p w14:paraId="33A570DB" w14:textId="77777777" w:rsidR="00C1008F" w:rsidRPr="002D6DC4" w:rsidRDefault="00C1008F" w:rsidP="00A014FE">
            <w:pPr>
              <w:keepNext/>
              <w:widowControl w:val="0"/>
              <w:spacing w:line="276" w:lineRule="auto"/>
              <w:rPr>
                <w:rFonts w:ascii="Times New Roman" w:hAnsi="Times New Roman" w:cs="Times New Roman"/>
                <w:b/>
                <w:sz w:val="24"/>
                <w:szCs w:val="24"/>
              </w:rPr>
            </w:pPr>
          </w:p>
        </w:tc>
        <w:tc>
          <w:tcPr>
            <w:tcW w:w="2047" w:type="dxa"/>
          </w:tcPr>
          <w:p w14:paraId="6CE742E5" w14:textId="77777777" w:rsidR="00C1008F" w:rsidRPr="002D6DC4" w:rsidRDefault="00C1008F" w:rsidP="00A014FE">
            <w:pPr>
              <w:keepNext/>
              <w:widowControl w:val="0"/>
              <w:spacing w:line="276" w:lineRule="auto"/>
              <w:rPr>
                <w:rFonts w:ascii="Times New Roman" w:hAnsi="Times New Roman" w:cs="Times New Roman"/>
                <w:b/>
                <w:sz w:val="24"/>
                <w:szCs w:val="24"/>
              </w:rPr>
            </w:pPr>
          </w:p>
        </w:tc>
      </w:tr>
    </w:tbl>
    <w:p w14:paraId="791E5BC9" w14:textId="77777777" w:rsidR="007F0DD6" w:rsidRPr="002D6DC4" w:rsidRDefault="007F0DD6" w:rsidP="00073B45">
      <w:pPr>
        <w:widowControl w:val="0"/>
        <w:tabs>
          <w:tab w:val="num" w:pos="1680"/>
          <w:tab w:val="num" w:pos="2340"/>
          <w:tab w:val="left" w:pos="8222"/>
        </w:tabs>
        <w:overflowPunct w:val="0"/>
        <w:autoSpaceDE w:val="0"/>
        <w:autoSpaceDN w:val="0"/>
        <w:adjustRightInd w:val="0"/>
        <w:spacing w:after="120" w:line="276" w:lineRule="auto"/>
        <w:ind w:left="1276" w:right="-2" w:hanging="1276"/>
        <w:jc w:val="both"/>
        <w:rPr>
          <w:rFonts w:ascii="Times New Roman" w:hAnsi="Times New Roman" w:cs="Times New Roman"/>
          <w:b/>
          <w:sz w:val="24"/>
          <w:szCs w:val="24"/>
        </w:rPr>
      </w:pPr>
    </w:p>
    <w:p w14:paraId="1CB4223C" w14:textId="51F7A7F8" w:rsidR="00A014FE" w:rsidRPr="002D6DC4" w:rsidRDefault="00073B45" w:rsidP="0054263A">
      <w:pPr>
        <w:widowControl w:val="0"/>
        <w:tabs>
          <w:tab w:val="num" w:pos="1680"/>
          <w:tab w:val="num" w:pos="2340"/>
          <w:tab w:val="left" w:pos="8222"/>
        </w:tabs>
        <w:overflowPunct w:val="0"/>
        <w:autoSpaceDE w:val="0"/>
        <w:autoSpaceDN w:val="0"/>
        <w:adjustRightInd w:val="0"/>
        <w:spacing w:after="80" w:line="240" w:lineRule="auto"/>
        <w:ind w:left="1276" w:hanging="1276"/>
        <w:jc w:val="both"/>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sidR="0054263A">
        <w:rPr>
          <w:rFonts w:ascii="Times New Roman" w:hAnsi="Times New Roman" w:cs="Times New Roman"/>
          <w:b/>
          <w:sz w:val="24"/>
          <w:szCs w:val="24"/>
        </w:rPr>
        <w:t>8</w:t>
      </w:r>
      <w:r w:rsidRPr="002D6DC4">
        <w:rPr>
          <w:rFonts w:ascii="Times New Roman" w:hAnsi="Times New Roman" w:cs="Times New Roman"/>
          <w:b/>
          <w:sz w:val="24"/>
          <w:szCs w:val="24"/>
        </w:rPr>
        <w:t xml:space="preserve"> </w:t>
      </w:r>
      <w:r w:rsidR="007125A3">
        <w:rPr>
          <w:rFonts w:ascii="Times New Roman" w:hAnsi="Times New Roman" w:cs="Times New Roman"/>
          <w:b/>
          <w:sz w:val="24"/>
          <w:szCs w:val="24"/>
        </w:rPr>
        <w:t>–</w:t>
      </w:r>
      <w:r w:rsidR="00825534" w:rsidRPr="002D6DC4">
        <w:rPr>
          <w:rFonts w:ascii="Times New Roman" w:hAnsi="Times New Roman" w:cs="Times New Roman"/>
          <w:b/>
          <w:sz w:val="24"/>
          <w:szCs w:val="24"/>
        </w:rPr>
        <w:t xml:space="preserve"> </w:t>
      </w:r>
      <w:r w:rsidR="00A014FE" w:rsidRPr="002D6DC4">
        <w:rPr>
          <w:rFonts w:ascii="Times New Roman" w:hAnsi="Times New Roman" w:cs="Times New Roman"/>
          <w:b/>
          <w:sz w:val="24"/>
          <w:szCs w:val="24"/>
        </w:rPr>
        <w:t xml:space="preserve">Indicatori </w:t>
      </w:r>
      <w:r w:rsidR="006B3A1D" w:rsidRPr="002D6DC4">
        <w:rPr>
          <w:rFonts w:ascii="Times New Roman" w:hAnsi="Times New Roman" w:cs="Times New Roman"/>
          <w:b/>
          <w:sz w:val="24"/>
          <w:szCs w:val="24"/>
        </w:rPr>
        <w:t xml:space="preserve">de </w:t>
      </w:r>
      <w:r w:rsidRPr="002D6DC4">
        <w:rPr>
          <w:rFonts w:ascii="Times New Roman" w:hAnsi="Times New Roman" w:cs="Times New Roman"/>
          <w:b/>
          <w:sz w:val="24"/>
          <w:szCs w:val="24"/>
        </w:rPr>
        <w:t>consum de energie aferent spaț</w:t>
      </w:r>
      <w:r w:rsidR="00A014FE" w:rsidRPr="002D6DC4">
        <w:rPr>
          <w:rFonts w:ascii="Times New Roman" w:hAnsi="Times New Roman" w:cs="Times New Roman"/>
          <w:b/>
          <w:sz w:val="24"/>
          <w:szCs w:val="24"/>
        </w:rPr>
        <w:t xml:space="preserve">iilor administrative ale </w:t>
      </w:r>
      <w:r w:rsidRPr="002D6DC4">
        <w:rPr>
          <w:rFonts w:ascii="Times New Roman" w:hAnsi="Times New Roman" w:cs="Times New Roman"/>
          <w:b/>
          <w:sz w:val="24"/>
          <w:szCs w:val="24"/>
        </w:rPr>
        <w:t>entității (din subordinea administrației locele) responsabile cu</w:t>
      </w:r>
      <w:r w:rsidR="00A014FE" w:rsidRPr="002D6DC4">
        <w:rPr>
          <w:rFonts w:ascii="Times New Roman" w:hAnsi="Times New Roman" w:cs="Times New Roman"/>
          <w:b/>
          <w:sz w:val="24"/>
          <w:szCs w:val="24"/>
        </w:rPr>
        <w:t xml:space="preserve"> ap</w:t>
      </w:r>
      <w:r w:rsidRPr="002D6DC4">
        <w:rPr>
          <w:rFonts w:ascii="Times New Roman" w:hAnsi="Times New Roman" w:cs="Times New Roman"/>
          <w:b/>
          <w:sz w:val="24"/>
          <w:szCs w:val="24"/>
        </w:rPr>
        <w:t>a/</w:t>
      </w:r>
      <w:r w:rsidR="001C53BE">
        <w:rPr>
          <w:rFonts w:ascii="Times New Roman" w:hAnsi="Times New Roman" w:cs="Times New Roman"/>
          <w:b/>
          <w:sz w:val="24"/>
          <w:szCs w:val="24"/>
        </w:rPr>
        <w:t xml:space="preserve"> </w:t>
      </w:r>
      <w:r w:rsidRPr="002D6DC4">
        <w:rPr>
          <w:rFonts w:ascii="Times New Roman" w:hAnsi="Times New Roman" w:cs="Times New Roman"/>
          <w:b/>
          <w:sz w:val="24"/>
          <w:szCs w:val="24"/>
        </w:rPr>
        <w:t>canalizarea/ epurarea apelor uzate</w:t>
      </w:r>
      <w:r w:rsidR="00825534" w:rsidRPr="002D6DC4">
        <w:rPr>
          <w:rFonts w:ascii="Times New Roman" w:hAnsi="Times New Roman" w:cs="Times New Roman"/>
          <w:b/>
          <w:sz w:val="24"/>
          <w:szCs w:val="24"/>
        </w:rPr>
        <w:t>,</w:t>
      </w:r>
      <w:r w:rsidR="00A014FE" w:rsidRPr="002D6DC4">
        <w:rPr>
          <w:rFonts w:ascii="Times New Roman" w:hAnsi="Times New Roman" w:cs="Times New Roman"/>
          <w:b/>
          <w:sz w:val="24"/>
          <w:szCs w:val="24"/>
        </w:rPr>
        <w:t xml:space="preserve"> pentru anul de raportare</w:t>
      </w:r>
      <w:r w:rsidR="006B3A1D" w:rsidRPr="002D6DC4">
        <w:rPr>
          <w:rFonts w:ascii="Times New Roman" w:hAnsi="Times New Roman" w:cs="Times New Roman"/>
          <w:b/>
          <w:sz w:val="24"/>
          <w:szCs w:val="24"/>
        </w:rPr>
        <w:t xml:space="preserve"> </w:t>
      </w:r>
      <w:r w:rsidR="00A014FE" w:rsidRPr="002D6DC4">
        <w:rPr>
          <w:rFonts w:ascii="Times New Roman" w:hAnsi="Times New Roman" w:cs="Times New Roman"/>
          <w:b/>
          <w:sz w:val="24"/>
          <w:szCs w:val="24"/>
        </w:rPr>
        <w:t>...</w:t>
      </w:r>
    </w:p>
    <w:tbl>
      <w:tblPr>
        <w:tblStyle w:val="TableGrid4"/>
        <w:tblW w:w="8784" w:type="dxa"/>
        <w:tblLook w:val="04A0" w:firstRow="1" w:lastRow="0" w:firstColumn="1" w:lastColumn="0" w:noHBand="0" w:noVBand="1"/>
      </w:tblPr>
      <w:tblGrid>
        <w:gridCol w:w="708"/>
        <w:gridCol w:w="4342"/>
        <w:gridCol w:w="1749"/>
        <w:gridCol w:w="1985"/>
      </w:tblGrid>
      <w:tr w:rsidR="00C1008F" w:rsidRPr="002D6DC4" w14:paraId="1DC43BB1" w14:textId="77777777" w:rsidTr="00C1008F">
        <w:tc>
          <w:tcPr>
            <w:tcW w:w="708" w:type="dxa"/>
            <w:tcBorders>
              <w:top w:val="single" w:sz="4" w:space="0" w:color="auto"/>
              <w:left w:val="single" w:sz="4" w:space="0" w:color="auto"/>
              <w:bottom w:val="single" w:sz="4" w:space="0" w:color="auto"/>
              <w:right w:val="single" w:sz="4" w:space="0" w:color="auto"/>
              <w:tl2br w:val="nil"/>
            </w:tcBorders>
            <w:shd w:val="clear" w:color="auto" w:fill="FFC000"/>
          </w:tcPr>
          <w:p w14:paraId="45922725" w14:textId="77777777" w:rsidR="00C1008F" w:rsidRPr="002D6DC4" w:rsidRDefault="00C1008F" w:rsidP="00E334E9">
            <w:pPr>
              <w:keepNext/>
              <w:widowControl w:val="0"/>
              <w:spacing w:line="276" w:lineRule="auto"/>
              <w:rPr>
                <w:rFonts w:ascii="Times New Roman" w:hAnsi="Times New Roman" w:cs="Times New Roman"/>
                <w:b/>
                <w:sz w:val="24"/>
                <w:szCs w:val="24"/>
              </w:rPr>
            </w:pPr>
            <w:r w:rsidRPr="002D6DC4">
              <w:rPr>
                <w:rFonts w:ascii="Times New Roman" w:hAnsi="Times New Roman" w:cs="Times New Roman"/>
                <w:b/>
                <w:sz w:val="24"/>
                <w:szCs w:val="24"/>
              </w:rPr>
              <w:t>Nr. crt.</w:t>
            </w:r>
          </w:p>
        </w:tc>
        <w:tc>
          <w:tcPr>
            <w:tcW w:w="4342" w:type="dxa"/>
            <w:tcBorders>
              <w:left w:val="single" w:sz="4" w:space="0" w:color="auto"/>
              <w:tl2br w:val="nil"/>
              <w:tr2bl w:val="nil"/>
            </w:tcBorders>
            <w:shd w:val="clear" w:color="auto" w:fill="FFC000"/>
            <w:vAlign w:val="center"/>
          </w:tcPr>
          <w:p w14:paraId="12F49DFF" w14:textId="77777777" w:rsidR="00C1008F" w:rsidRPr="002D6DC4" w:rsidRDefault="00C1008F" w:rsidP="00C1008F">
            <w:pPr>
              <w:autoSpaceDE w:val="0"/>
              <w:autoSpaceDN w:val="0"/>
              <w:adjustRightInd w:val="0"/>
              <w:rPr>
                <w:rFonts w:ascii="Times New Roman" w:hAnsi="Times New Roman" w:cs="Times New Roman"/>
                <w:b/>
                <w:sz w:val="24"/>
                <w:szCs w:val="24"/>
              </w:rPr>
            </w:pPr>
            <w:r w:rsidRPr="002D6DC4">
              <w:rPr>
                <w:rFonts w:ascii="Times New Roman" w:hAnsi="Times New Roman" w:cs="Times New Roman"/>
                <w:b/>
                <w:bCs/>
                <w:sz w:val="24"/>
                <w:szCs w:val="24"/>
              </w:rPr>
              <w:t xml:space="preserve">Consumul de energie </w:t>
            </w:r>
          </w:p>
        </w:tc>
        <w:tc>
          <w:tcPr>
            <w:tcW w:w="1749" w:type="dxa"/>
            <w:shd w:val="clear" w:color="auto" w:fill="FFC000"/>
          </w:tcPr>
          <w:p w14:paraId="4D5DF429" w14:textId="77777777" w:rsidR="00C1008F" w:rsidRPr="002D6DC4" w:rsidRDefault="00C1008F" w:rsidP="00E334E9">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Valoare</w:t>
            </w:r>
          </w:p>
          <w:p w14:paraId="286CAF66" w14:textId="2634B28F" w:rsidR="00C1008F" w:rsidRPr="002D6DC4" w:rsidRDefault="0054263A" w:rsidP="00E334E9">
            <w:pPr>
              <w:keepNext/>
              <w:widowControl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M</w:t>
            </w:r>
            <w:r w:rsidR="00C1008F" w:rsidRPr="002D6DC4">
              <w:rPr>
                <w:rFonts w:ascii="Times New Roman" w:hAnsi="Times New Roman" w:cs="Times New Roman"/>
                <w:b/>
                <w:sz w:val="24"/>
                <w:szCs w:val="24"/>
              </w:rPr>
              <w:t>Wh</w:t>
            </w:r>
          </w:p>
        </w:tc>
        <w:tc>
          <w:tcPr>
            <w:tcW w:w="1985" w:type="dxa"/>
            <w:shd w:val="clear" w:color="auto" w:fill="FFC000"/>
          </w:tcPr>
          <w:p w14:paraId="6C91A21C" w14:textId="77777777" w:rsidR="00C1008F" w:rsidRPr="002D6DC4" w:rsidRDefault="00C1008F" w:rsidP="00E334E9">
            <w:pPr>
              <w:keepNext/>
              <w:widowControl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Valoare</w:t>
            </w:r>
          </w:p>
          <w:p w14:paraId="2AB68B30" w14:textId="65443E9C" w:rsidR="00C1008F" w:rsidRDefault="0054263A" w:rsidP="00E334E9">
            <w:pPr>
              <w:keepNext/>
              <w:widowControl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t</w:t>
            </w:r>
            <w:r w:rsidR="00C1008F" w:rsidRPr="002D6DC4">
              <w:rPr>
                <w:rFonts w:ascii="Times New Roman" w:hAnsi="Times New Roman" w:cs="Times New Roman"/>
                <w:b/>
                <w:sz w:val="24"/>
                <w:szCs w:val="24"/>
              </w:rPr>
              <w:t>ep</w:t>
            </w:r>
          </w:p>
          <w:p w14:paraId="2A050602" w14:textId="44098383" w:rsidR="0054263A" w:rsidRPr="0054263A" w:rsidRDefault="0054263A" w:rsidP="0054263A">
            <w:pPr>
              <w:keepNext/>
              <w:widowControl w:val="0"/>
              <w:spacing w:line="276" w:lineRule="auto"/>
              <w:jc w:val="center"/>
              <w:rPr>
                <w:rFonts w:ascii="Times New Roman" w:hAnsi="Times New Roman" w:cs="Times New Roman"/>
                <w:b/>
                <w:sz w:val="20"/>
                <w:szCs w:val="20"/>
              </w:rPr>
            </w:pPr>
            <w:r w:rsidRPr="0054263A">
              <w:rPr>
                <w:rFonts w:ascii="Times New Roman" w:hAnsi="Times New Roman" w:cs="Times New Roman"/>
                <w:sz w:val="20"/>
                <w:szCs w:val="20"/>
              </w:rPr>
              <w:t>(1MWh =0,086 tep)</w:t>
            </w:r>
          </w:p>
        </w:tc>
      </w:tr>
      <w:tr w:rsidR="00C1008F" w:rsidRPr="002D6DC4" w14:paraId="0127F64F" w14:textId="77777777" w:rsidTr="00C1008F">
        <w:tc>
          <w:tcPr>
            <w:tcW w:w="708" w:type="dxa"/>
            <w:tcBorders>
              <w:top w:val="single" w:sz="4" w:space="0" w:color="auto"/>
              <w:bottom w:val="single" w:sz="4" w:space="0" w:color="auto"/>
            </w:tcBorders>
          </w:tcPr>
          <w:p w14:paraId="0C32BB4A" w14:textId="77777777" w:rsidR="00C1008F" w:rsidRPr="002D6DC4" w:rsidRDefault="00C1008F" w:rsidP="00E334E9">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w:t>
            </w:r>
          </w:p>
        </w:tc>
        <w:tc>
          <w:tcPr>
            <w:tcW w:w="4342" w:type="dxa"/>
          </w:tcPr>
          <w:p w14:paraId="1147AC06" w14:textId="77777777" w:rsidR="00C1008F" w:rsidRPr="002D6DC4" w:rsidRDefault="00C1008F" w:rsidP="00114429">
            <w:pPr>
              <w:keepNext/>
              <w:widowControl w:val="0"/>
              <w:spacing w:line="276" w:lineRule="auto"/>
              <w:rPr>
                <w:rFonts w:ascii="Times New Roman" w:hAnsi="Times New Roman" w:cs="Times New Roman"/>
                <w:b/>
                <w:color w:val="000000" w:themeColor="text1"/>
                <w:sz w:val="24"/>
                <w:szCs w:val="24"/>
              </w:rPr>
            </w:pPr>
            <w:r w:rsidRPr="002D6DC4">
              <w:rPr>
                <w:rFonts w:ascii="Times New Roman" w:hAnsi="Times New Roman" w:cs="Times New Roman"/>
                <w:b/>
                <w:bCs/>
                <w:sz w:val="24"/>
                <w:szCs w:val="24"/>
              </w:rPr>
              <w:t>Consumul de energie electrică</w:t>
            </w:r>
          </w:p>
        </w:tc>
        <w:tc>
          <w:tcPr>
            <w:tcW w:w="1749" w:type="dxa"/>
          </w:tcPr>
          <w:p w14:paraId="059F271E" w14:textId="77777777" w:rsidR="00C1008F" w:rsidRPr="002D6DC4" w:rsidRDefault="00C1008F" w:rsidP="00E334E9">
            <w:pPr>
              <w:keepNext/>
              <w:widowControl w:val="0"/>
              <w:spacing w:line="276" w:lineRule="auto"/>
              <w:rPr>
                <w:rFonts w:ascii="Times New Roman" w:hAnsi="Times New Roman" w:cs="Times New Roman"/>
                <w:b/>
                <w:sz w:val="24"/>
                <w:szCs w:val="24"/>
              </w:rPr>
            </w:pPr>
          </w:p>
        </w:tc>
        <w:tc>
          <w:tcPr>
            <w:tcW w:w="1985" w:type="dxa"/>
          </w:tcPr>
          <w:p w14:paraId="45AC6192" w14:textId="77777777" w:rsidR="00C1008F" w:rsidRPr="002D6DC4" w:rsidRDefault="00C1008F" w:rsidP="00E334E9">
            <w:pPr>
              <w:keepNext/>
              <w:widowControl w:val="0"/>
              <w:spacing w:line="276" w:lineRule="auto"/>
              <w:rPr>
                <w:rFonts w:ascii="Times New Roman" w:hAnsi="Times New Roman" w:cs="Times New Roman"/>
                <w:b/>
                <w:sz w:val="24"/>
                <w:szCs w:val="24"/>
              </w:rPr>
            </w:pPr>
          </w:p>
        </w:tc>
      </w:tr>
      <w:tr w:rsidR="00C1008F" w:rsidRPr="002D6DC4" w14:paraId="4B4BE26F" w14:textId="77777777" w:rsidTr="00C1008F">
        <w:tc>
          <w:tcPr>
            <w:tcW w:w="708" w:type="dxa"/>
            <w:tcBorders>
              <w:top w:val="single" w:sz="4" w:space="0" w:color="auto"/>
              <w:bottom w:val="single" w:sz="4" w:space="0" w:color="auto"/>
            </w:tcBorders>
          </w:tcPr>
          <w:p w14:paraId="7520E71F" w14:textId="77777777" w:rsidR="00C1008F" w:rsidRPr="002D6DC4" w:rsidRDefault="00C1008F" w:rsidP="00114429">
            <w:pPr>
              <w:keepNext/>
              <w:widowControl w:val="0"/>
              <w:spacing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4342" w:type="dxa"/>
          </w:tcPr>
          <w:p w14:paraId="0A4F99D6" w14:textId="77777777" w:rsidR="00C1008F" w:rsidRPr="002D6DC4" w:rsidRDefault="00C1008F" w:rsidP="00114429">
            <w:pPr>
              <w:keepNext/>
              <w:widowControl w:val="0"/>
              <w:spacing w:line="276" w:lineRule="auto"/>
              <w:rPr>
                <w:rFonts w:ascii="Times New Roman" w:hAnsi="Times New Roman" w:cs="Times New Roman"/>
                <w:b/>
                <w:color w:val="000000" w:themeColor="text1"/>
                <w:sz w:val="24"/>
                <w:szCs w:val="24"/>
              </w:rPr>
            </w:pPr>
            <w:r w:rsidRPr="002D6DC4">
              <w:rPr>
                <w:rFonts w:ascii="Times New Roman" w:hAnsi="Times New Roman" w:cs="Times New Roman"/>
                <w:b/>
                <w:bCs/>
                <w:sz w:val="24"/>
                <w:szCs w:val="24"/>
              </w:rPr>
              <w:t>Consumul de energie termică</w:t>
            </w:r>
          </w:p>
        </w:tc>
        <w:tc>
          <w:tcPr>
            <w:tcW w:w="1749" w:type="dxa"/>
          </w:tcPr>
          <w:p w14:paraId="2ACD5247" w14:textId="77777777" w:rsidR="00C1008F" w:rsidRPr="002D6DC4" w:rsidRDefault="00C1008F" w:rsidP="00114429">
            <w:pPr>
              <w:keepNext/>
              <w:widowControl w:val="0"/>
              <w:spacing w:line="276" w:lineRule="auto"/>
              <w:rPr>
                <w:rFonts w:ascii="Times New Roman" w:hAnsi="Times New Roman" w:cs="Times New Roman"/>
                <w:b/>
                <w:sz w:val="24"/>
                <w:szCs w:val="24"/>
              </w:rPr>
            </w:pPr>
          </w:p>
        </w:tc>
        <w:tc>
          <w:tcPr>
            <w:tcW w:w="1985" w:type="dxa"/>
          </w:tcPr>
          <w:p w14:paraId="21DA35BA" w14:textId="77777777" w:rsidR="00C1008F" w:rsidRPr="002D6DC4" w:rsidRDefault="00C1008F" w:rsidP="00114429">
            <w:pPr>
              <w:keepNext/>
              <w:widowControl w:val="0"/>
              <w:spacing w:line="276" w:lineRule="auto"/>
              <w:rPr>
                <w:rFonts w:ascii="Times New Roman" w:hAnsi="Times New Roman" w:cs="Times New Roman"/>
                <w:b/>
                <w:sz w:val="24"/>
                <w:szCs w:val="24"/>
              </w:rPr>
            </w:pPr>
          </w:p>
        </w:tc>
      </w:tr>
      <w:tr w:rsidR="00C1008F" w:rsidRPr="002D6DC4" w14:paraId="3B224227" w14:textId="77777777" w:rsidTr="00C1008F">
        <w:tc>
          <w:tcPr>
            <w:tcW w:w="708" w:type="dxa"/>
            <w:tcBorders>
              <w:top w:val="single" w:sz="4" w:space="0" w:color="auto"/>
            </w:tcBorders>
          </w:tcPr>
          <w:p w14:paraId="393A8934" w14:textId="77777777" w:rsidR="00C1008F" w:rsidRPr="002D6DC4" w:rsidRDefault="00C1008F" w:rsidP="00114429">
            <w:pPr>
              <w:keepNext/>
              <w:widowControl w:val="0"/>
              <w:spacing w:line="276" w:lineRule="auto"/>
              <w:jc w:val="center"/>
              <w:rPr>
                <w:rFonts w:ascii="Times New Roman" w:hAnsi="Times New Roman" w:cs="Times New Roman"/>
                <w:color w:val="000000" w:themeColor="text1"/>
                <w:sz w:val="24"/>
                <w:szCs w:val="24"/>
              </w:rPr>
            </w:pPr>
          </w:p>
        </w:tc>
        <w:tc>
          <w:tcPr>
            <w:tcW w:w="4342" w:type="dxa"/>
          </w:tcPr>
          <w:p w14:paraId="15AE514E" w14:textId="77777777" w:rsidR="00C1008F" w:rsidRPr="002D6DC4" w:rsidRDefault="00C1008F" w:rsidP="00114429">
            <w:pPr>
              <w:keepNext/>
              <w:widowControl w:val="0"/>
              <w:spacing w:line="276" w:lineRule="auto"/>
              <w:jc w:val="center"/>
              <w:rPr>
                <w:rFonts w:ascii="Times New Roman" w:hAnsi="Times New Roman" w:cs="Times New Roman"/>
                <w:b/>
                <w:color w:val="000000" w:themeColor="text1"/>
                <w:sz w:val="24"/>
                <w:szCs w:val="24"/>
              </w:rPr>
            </w:pPr>
            <w:r w:rsidRPr="002D6DC4">
              <w:rPr>
                <w:rFonts w:ascii="Times New Roman" w:hAnsi="Times New Roman" w:cs="Times New Roman"/>
                <w:b/>
                <w:color w:val="000000" w:themeColor="text1"/>
                <w:sz w:val="24"/>
                <w:szCs w:val="24"/>
              </w:rPr>
              <w:t>Total</w:t>
            </w:r>
          </w:p>
        </w:tc>
        <w:tc>
          <w:tcPr>
            <w:tcW w:w="1749" w:type="dxa"/>
          </w:tcPr>
          <w:p w14:paraId="5B71E6C4" w14:textId="77777777" w:rsidR="00C1008F" w:rsidRPr="002D6DC4" w:rsidRDefault="00C1008F" w:rsidP="00114429">
            <w:pPr>
              <w:keepNext/>
              <w:widowControl w:val="0"/>
              <w:spacing w:line="276" w:lineRule="auto"/>
              <w:rPr>
                <w:rFonts w:ascii="Times New Roman" w:hAnsi="Times New Roman" w:cs="Times New Roman"/>
                <w:b/>
                <w:sz w:val="24"/>
                <w:szCs w:val="24"/>
              </w:rPr>
            </w:pPr>
          </w:p>
        </w:tc>
        <w:tc>
          <w:tcPr>
            <w:tcW w:w="1985" w:type="dxa"/>
          </w:tcPr>
          <w:p w14:paraId="3BAEC758" w14:textId="77777777" w:rsidR="00C1008F" w:rsidRPr="002D6DC4" w:rsidRDefault="00C1008F" w:rsidP="00114429">
            <w:pPr>
              <w:keepNext/>
              <w:widowControl w:val="0"/>
              <w:spacing w:line="276" w:lineRule="auto"/>
              <w:rPr>
                <w:rFonts w:ascii="Times New Roman" w:hAnsi="Times New Roman" w:cs="Times New Roman"/>
                <w:b/>
                <w:sz w:val="24"/>
                <w:szCs w:val="24"/>
              </w:rPr>
            </w:pPr>
          </w:p>
        </w:tc>
      </w:tr>
    </w:tbl>
    <w:p w14:paraId="2B59F7A1" w14:textId="3AFA07B4" w:rsidR="00073B45" w:rsidRPr="002D6DC4" w:rsidRDefault="00073B45" w:rsidP="00730E81">
      <w:pPr>
        <w:keepNext/>
        <w:widowControl w:val="0"/>
        <w:spacing w:before="120" w:after="120" w:line="276" w:lineRule="auto"/>
        <w:ind w:firstLine="357"/>
        <w:jc w:val="both"/>
        <w:rPr>
          <w:rFonts w:ascii="Times New Roman" w:hAnsi="Times New Roman" w:cs="Times New Roman"/>
          <w:b/>
          <w:sz w:val="24"/>
          <w:szCs w:val="24"/>
          <w:highlight w:val="yellow"/>
          <w:u w:val="single"/>
        </w:rPr>
      </w:pPr>
      <w:r w:rsidRPr="002D6DC4">
        <w:rPr>
          <w:rFonts w:ascii="Times New Roman" w:hAnsi="Times New Roman" w:cs="Times New Roman"/>
          <w:sz w:val="24"/>
          <w:szCs w:val="24"/>
        </w:rPr>
        <w:t xml:space="preserve">În cazul în care activitatea de gestionare apă potabilă/canalizare/epurarea apelor uzate este </w:t>
      </w:r>
      <w:r w:rsidR="00BB556B">
        <w:rPr>
          <w:rFonts w:ascii="Times New Roman" w:hAnsi="Times New Roman" w:cs="Times New Roman"/>
          <w:sz w:val="24"/>
          <w:szCs w:val="24"/>
        </w:rPr>
        <w:t>delegată</w:t>
      </w:r>
      <w:r w:rsidR="00BB556B" w:rsidRPr="002D6DC4">
        <w:rPr>
          <w:rFonts w:ascii="Times New Roman" w:hAnsi="Times New Roman" w:cs="Times New Roman"/>
          <w:sz w:val="24"/>
          <w:szCs w:val="24"/>
        </w:rPr>
        <w:t xml:space="preserve"> </w:t>
      </w:r>
      <w:r w:rsidRPr="002D6DC4">
        <w:rPr>
          <w:rFonts w:ascii="Times New Roman" w:hAnsi="Times New Roman" w:cs="Times New Roman"/>
          <w:sz w:val="24"/>
          <w:szCs w:val="24"/>
        </w:rPr>
        <w:t xml:space="preserve">către un operator economic al cărui consum anual de energie este sub 1000 tep, </w:t>
      </w:r>
      <w:r w:rsidR="00411FFD">
        <w:rPr>
          <w:rFonts w:ascii="Times New Roman" w:hAnsi="Times New Roman" w:cs="Times New Roman"/>
          <w:sz w:val="24"/>
          <w:szCs w:val="24"/>
        </w:rPr>
        <w:t xml:space="preserve">în cadrul PIEE </w:t>
      </w:r>
      <w:r w:rsidRPr="002D6DC4">
        <w:rPr>
          <w:rFonts w:ascii="Times New Roman" w:hAnsi="Times New Roman" w:cs="Times New Roman"/>
          <w:sz w:val="24"/>
          <w:szCs w:val="24"/>
        </w:rPr>
        <w:t>se vor menționa indicatorii de performanță en</w:t>
      </w:r>
      <w:r w:rsidR="00D05827">
        <w:rPr>
          <w:rFonts w:ascii="Times New Roman" w:hAnsi="Times New Roman" w:cs="Times New Roman"/>
          <w:sz w:val="24"/>
          <w:szCs w:val="24"/>
        </w:rPr>
        <w:t>e</w:t>
      </w:r>
      <w:r w:rsidRPr="002D6DC4">
        <w:rPr>
          <w:rFonts w:ascii="Times New Roman" w:hAnsi="Times New Roman" w:cs="Times New Roman"/>
          <w:sz w:val="24"/>
          <w:szCs w:val="24"/>
        </w:rPr>
        <w:t>rgetică prevăzuți în contract</w:t>
      </w:r>
      <w:r w:rsidR="00BB556B">
        <w:rPr>
          <w:rFonts w:ascii="Times New Roman" w:hAnsi="Times New Roman" w:cs="Times New Roman"/>
          <w:sz w:val="24"/>
          <w:szCs w:val="24"/>
        </w:rPr>
        <w:t>ul de delegare</w:t>
      </w:r>
      <w:r w:rsidRPr="002D6DC4">
        <w:rPr>
          <w:rFonts w:ascii="Times New Roman" w:hAnsi="Times New Roman" w:cs="Times New Roman"/>
          <w:sz w:val="24"/>
          <w:szCs w:val="24"/>
        </w:rPr>
        <w:t>, în Tabelul 1</w:t>
      </w:r>
      <w:r w:rsidR="00BB556B" w:rsidRPr="00BB556B">
        <w:rPr>
          <w:rFonts w:ascii="Times New Roman" w:hAnsi="Times New Roman" w:cs="Times New Roman"/>
          <w:sz w:val="24"/>
          <w:szCs w:val="24"/>
        </w:rPr>
        <w:t xml:space="preserve"> </w:t>
      </w:r>
      <w:r w:rsidR="00BB556B">
        <w:rPr>
          <w:rFonts w:ascii="Times New Roman" w:hAnsi="Times New Roman" w:cs="Times New Roman"/>
          <w:sz w:val="24"/>
          <w:szCs w:val="24"/>
        </w:rPr>
        <w:t>sau în programele de dezvoltare a infrastructurii tehnico-edilitare aferente serviciului</w:t>
      </w:r>
      <w:r w:rsidRPr="002D6DC4">
        <w:rPr>
          <w:rFonts w:ascii="Times New Roman" w:hAnsi="Times New Roman" w:cs="Times New Roman"/>
          <w:sz w:val="24"/>
          <w:szCs w:val="24"/>
        </w:rPr>
        <w:t>.</w:t>
      </w:r>
    </w:p>
    <w:p w14:paraId="357D9928" w14:textId="77777777" w:rsidR="00880FEF" w:rsidRPr="00730E81" w:rsidRDefault="00880FEF" w:rsidP="00730E81">
      <w:pPr>
        <w:pStyle w:val="Heading2"/>
        <w:ind w:left="540"/>
      </w:pPr>
      <w:bookmarkStart w:id="26" w:name="_Toc69664396"/>
      <w:r w:rsidRPr="00730E81">
        <w:t xml:space="preserve">Producerea de </w:t>
      </w:r>
      <w:r w:rsidR="00C434A4" w:rsidRPr="00730E81">
        <w:t xml:space="preserve">energie </w:t>
      </w:r>
      <w:r w:rsidR="00E136EA" w:rsidRPr="00730E81">
        <w:t xml:space="preserve">termică și/sau </w:t>
      </w:r>
      <w:r w:rsidR="006B3A1D" w:rsidRPr="00730E81">
        <w:t xml:space="preserve">energie </w:t>
      </w:r>
      <w:r w:rsidR="00C434A4" w:rsidRPr="00730E81">
        <w:t xml:space="preserve">electrică </w:t>
      </w:r>
      <w:r w:rsidR="006B3A1D" w:rsidRPr="00730E81">
        <w:t>și termică în cogenerare</w:t>
      </w:r>
      <w:bookmarkEnd w:id="26"/>
    </w:p>
    <w:p w14:paraId="2E6959D1" w14:textId="5B0C4AE1" w:rsidR="00E136EA" w:rsidRPr="002D6DC4" w:rsidRDefault="006B3A1D" w:rsidP="005C280E">
      <w:pPr>
        <w:keepNext/>
        <w:widowControl w:val="0"/>
        <w:spacing w:after="80" w:line="276" w:lineRule="auto"/>
        <w:ind w:firstLine="357"/>
        <w:jc w:val="both"/>
        <w:rPr>
          <w:rFonts w:ascii="Times New Roman" w:hAnsi="Times New Roman" w:cs="Times New Roman"/>
          <w:sz w:val="24"/>
          <w:szCs w:val="24"/>
        </w:rPr>
      </w:pPr>
      <w:r w:rsidRPr="002D6DC4">
        <w:rPr>
          <w:rFonts w:ascii="Times New Roman" w:hAnsi="Times New Roman" w:cs="Times New Roman"/>
          <w:sz w:val="24"/>
          <w:szCs w:val="24"/>
        </w:rPr>
        <w:t>În cadrul PIEE, s</w:t>
      </w:r>
      <w:r w:rsidR="00E136EA" w:rsidRPr="002D6DC4">
        <w:rPr>
          <w:rFonts w:ascii="Times New Roman" w:hAnsi="Times New Roman" w:cs="Times New Roman"/>
          <w:sz w:val="24"/>
          <w:szCs w:val="24"/>
        </w:rPr>
        <w:t>e menționează tipul de alimentare cu energie termică a localității (de ex: rețea de termoficare, centrale te</w:t>
      </w:r>
      <w:r w:rsidRPr="002D6DC4">
        <w:rPr>
          <w:rFonts w:ascii="Times New Roman" w:hAnsi="Times New Roman" w:cs="Times New Roman"/>
          <w:sz w:val="24"/>
          <w:szCs w:val="24"/>
        </w:rPr>
        <w:t>r</w:t>
      </w:r>
      <w:r w:rsidR="00E136EA" w:rsidRPr="002D6DC4">
        <w:rPr>
          <w:rFonts w:ascii="Times New Roman" w:hAnsi="Times New Roman" w:cs="Times New Roman"/>
          <w:sz w:val="24"/>
          <w:szCs w:val="24"/>
        </w:rPr>
        <w:t>mice</w:t>
      </w:r>
      <w:r w:rsidR="0054263A">
        <w:rPr>
          <w:rFonts w:ascii="Times New Roman" w:hAnsi="Times New Roman" w:cs="Times New Roman"/>
          <w:sz w:val="24"/>
          <w:szCs w:val="24"/>
        </w:rPr>
        <w:t xml:space="preserve"> – </w:t>
      </w:r>
      <w:r w:rsidR="00E136EA" w:rsidRPr="002D6DC4">
        <w:rPr>
          <w:rFonts w:ascii="Times New Roman" w:hAnsi="Times New Roman" w:cs="Times New Roman"/>
          <w:sz w:val="24"/>
          <w:szCs w:val="24"/>
        </w:rPr>
        <w:t>CT, centrale termice zonale</w:t>
      </w:r>
      <w:r w:rsidR="0054263A">
        <w:rPr>
          <w:rFonts w:ascii="Times New Roman" w:hAnsi="Times New Roman" w:cs="Times New Roman"/>
          <w:sz w:val="24"/>
          <w:szCs w:val="24"/>
        </w:rPr>
        <w:t xml:space="preserve"> – </w:t>
      </w:r>
      <w:r w:rsidR="00E136EA" w:rsidRPr="002D6DC4">
        <w:rPr>
          <w:rFonts w:ascii="Times New Roman" w:hAnsi="Times New Roman" w:cs="Times New Roman"/>
          <w:sz w:val="24"/>
          <w:szCs w:val="24"/>
        </w:rPr>
        <w:t xml:space="preserve">CTZ, unități de cogenerare, încălzire cu centrale termice murale, sobe etc.). </w:t>
      </w:r>
    </w:p>
    <w:p w14:paraId="1AA768F1" w14:textId="7A1BB3AA" w:rsidR="00E136EA" w:rsidRPr="002D6DC4" w:rsidRDefault="00E136EA" w:rsidP="005C280E">
      <w:pPr>
        <w:keepNext/>
        <w:widowControl w:val="0"/>
        <w:spacing w:after="80" w:line="276" w:lineRule="auto"/>
        <w:ind w:firstLine="357"/>
        <w:jc w:val="both"/>
        <w:rPr>
          <w:rFonts w:ascii="Times New Roman" w:hAnsi="Times New Roman" w:cs="Times New Roman"/>
          <w:sz w:val="24"/>
          <w:szCs w:val="24"/>
        </w:rPr>
      </w:pPr>
      <w:r w:rsidRPr="002D6DC4">
        <w:rPr>
          <w:rFonts w:ascii="Times New Roman" w:hAnsi="Times New Roman" w:cs="Times New Roman"/>
          <w:sz w:val="24"/>
          <w:szCs w:val="24"/>
        </w:rPr>
        <w:t xml:space="preserve">Dacă unitățile de producere </w:t>
      </w:r>
      <w:r w:rsidR="006B3A1D" w:rsidRPr="002D6DC4">
        <w:rPr>
          <w:rFonts w:ascii="Times New Roman" w:hAnsi="Times New Roman" w:cs="Times New Roman"/>
          <w:sz w:val="24"/>
          <w:szCs w:val="24"/>
        </w:rPr>
        <w:t xml:space="preserve">a energiei </w:t>
      </w:r>
      <w:r w:rsidRPr="002D6DC4">
        <w:rPr>
          <w:rFonts w:ascii="Times New Roman" w:hAnsi="Times New Roman" w:cs="Times New Roman"/>
          <w:sz w:val="24"/>
          <w:szCs w:val="24"/>
        </w:rPr>
        <w:t xml:space="preserve">sunt </w:t>
      </w:r>
      <w:r w:rsidR="00BB556B">
        <w:rPr>
          <w:rFonts w:ascii="Times New Roman" w:hAnsi="Times New Roman" w:cs="Times New Roman"/>
          <w:sz w:val="24"/>
          <w:szCs w:val="24"/>
        </w:rPr>
        <w:t>date în administrare către operatori de drept public</w:t>
      </w:r>
      <w:r w:rsidRPr="002D6DC4">
        <w:rPr>
          <w:rFonts w:ascii="Times New Roman" w:hAnsi="Times New Roman" w:cs="Times New Roman"/>
          <w:sz w:val="24"/>
          <w:szCs w:val="24"/>
        </w:rPr>
        <w:t>, se detaliază consumurile aferente acestor unități.</w:t>
      </w:r>
    </w:p>
    <w:p w14:paraId="23719A01" w14:textId="77777777" w:rsidR="00E136EA" w:rsidRPr="002D6DC4" w:rsidRDefault="00E136EA" w:rsidP="005C280E">
      <w:pPr>
        <w:keepNext/>
        <w:widowControl w:val="0"/>
        <w:spacing w:after="80" w:line="276" w:lineRule="auto"/>
        <w:ind w:firstLine="357"/>
        <w:jc w:val="both"/>
        <w:rPr>
          <w:rFonts w:ascii="Times New Roman" w:hAnsi="Times New Roman" w:cs="Times New Roman"/>
          <w:sz w:val="24"/>
          <w:szCs w:val="24"/>
        </w:rPr>
      </w:pPr>
      <w:r w:rsidRPr="002D6DC4">
        <w:rPr>
          <w:rFonts w:ascii="Times New Roman" w:hAnsi="Times New Roman" w:cs="Times New Roman"/>
          <w:sz w:val="24"/>
          <w:szCs w:val="24"/>
        </w:rPr>
        <w:t xml:space="preserve">Datele referitoare la unitățile de producere a energiei termice și/sau </w:t>
      </w:r>
      <w:r w:rsidR="006B3A1D" w:rsidRPr="002D6DC4">
        <w:rPr>
          <w:rFonts w:ascii="Times New Roman" w:hAnsi="Times New Roman" w:cs="Times New Roman"/>
          <w:sz w:val="24"/>
          <w:szCs w:val="24"/>
        </w:rPr>
        <w:t xml:space="preserve">energiei </w:t>
      </w:r>
      <w:r w:rsidRPr="002D6DC4">
        <w:rPr>
          <w:rFonts w:ascii="Times New Roman" w:hAnsi="Times New Roman" w:cs="Times New Roman"/>
          <w:sz w:val="24"/>
          <w:szCs w:val="24"/>
        </w:rPr>
        <w:t>electrice</w:t>
      </w:r>
      <w:r w:rsidR="006B3A1D" w:rsidRPr="002D6DC4">
        <w:rPr>
          <w:rFonts w:ascii="Times New Roman" w:hAnsi="Times New Roman" w:cs="Times New Roman"/>
          <w:sz w:val="24"/>
          <w:szCs w:val="24"/>
        </w:rPr>
        <w:t xml:space="preserve"> și termice în cogenerare</w:t>
      </w:r>
      <w:r w:rsidRPr="002D6DC4">
        <w:rPr>
          <w:rFonts w:ascii="Times New Roman" w:hAnsi="Times New Roman" w:cs="Times New Roman"/>
          <w:sz w:val="24"/>
          <w:szCs w:val="24"/>
        </w:rPr>
        <w:t xml:space="preserve">, se sintetizează în tabelul de mai jos. </w:t>
      </w:r>
    </w:p>
    <w:p w14:paraId="60CA72E9" w14:textId="77777777" w:rsidR="0054263A" w:rsidRDefault="0054263A">
      <w:pPr>
        <w:rPr>
          <w:rFonts w:ascii="Times New Roman" w:hAnsi="Times New Roman" w:cs="Times New Roman"/>
          <w:b/>
          <w:sz w:val="24"/>
          <w:szCs w:val="24"/>
        </w:rPr>
      </w:pPr>
      <w:r>
        <w:rPr>
          <w:rFonts w:ascii="Times New Roman" w:hAnsi="Times New Roman" w:cs="Times New Roman"/>
          <w:b/>
          <w:sz w:val="24"/>
          <w:szCs w:val="24"/>
        </w:rPr>
        <w:br w:type="page"/>
      </w:r>
    </w:p>
    <w:p w14:paraId="582DD188" w14:textId="740B548A" w:rsidR="00E136EA" w:rsidRPr="002D6DC4" w:rsidRDefault="00F105DA" w:rsidP="001C53BE">
      <w:pPr>
        <w:widowControl w:val="0"/>
        <w:tabs>
          <w:tab w:val="num" w:pos="1680"/>
          <w:tab w:val="num" w:pos="2340"/>
          <w:tab w:val="left" w:pos="8222"/>
        </w:tabs>
        <w:overflowPunct w:val="0"/>
        <w:autoSpaceDE w:val="0"/>
        <w:autoSpaceDN w:val="0"/>
        <w:adjustRightInd w:val="0"/>
        <w:spacing w:after="40" w:line="240" w:lineRule="auto"/>
        <w:ind w:left="1276" w:hanging="1276"/>
        <w:jc w:val="both"/>
        <w:rPr>
          <w:rFonts w:ascii="Times New Roman" w:hAnsi="Times New Roman" w:cs="Times New Roman"/>
          <w:sz w:val="24"/>
          <w:szCs w:val="24"/>
        </w:rPr>
      </w:pPr>
      <w:r w:rsidRPr="002D6DC4">
        <w:rPr>
          <w:rFonts w:ascii="Times New Roman" w:hAnsi="Times New Roman" w:cs="Times New Roman"/>
          <w:b/>
          <w:sz w:val="24"/>
          <w:szCs w:val="24"/>
        </w:rPr>
        <w:lastRenderedPageBreak/>
        <w:t xml:space="preserve">Tabelul  </w:t>
      </w:r>
      <w:r w:rsidR="0054263A">
        <w:rPr>
          <w:rFonts w:ascii="Times New Roman" w:hAnsi="Times New Roman" w:cs="Times New Roman"/>
          <w:b/>
          <w:sz w:val="24"/>
          <w:szCs w:val="24"/>
        </w:rPr>
        <w:t>9</w:t>
      </w:r>
      <w:r w:rsidR="00825534" w:rsidRPr="002D6DC4">
        <w:rPr>
          <w:rFonts w:ascii="Times New Roman" w:hAnsi="Times New Roman" w:cs="Times New Roman"/>
          <w:b/>
          <w:i/>
          <w:sz w:val="24"/>
          <w:szCs w:val="24"/>
        </w:rPr>
        <w:t xml:space="preserve"> </w:t>
      </w:r>
      <w:r w:rsidR="007125A3">
        <w:rPr>
          <w:rFonts w:ascii="Times New Roman" w:hAnsi="Times New Roman" w:cs="Times New Roman"/>
          <w:b/>
          <w:sz w:val="24"/>
          <w:szCs w:val="24"/>
        </w:rPr>
        <w:t>–</w:t>
      </w:r>
      <w:r w:rsidR="00825534" w:rsidRPr="002D6DC4">
        <w:rPr>
          <w:rFonts w:ascii="Times New Roman" w:hAnsi="Times New Roman" w:cs="Times New Roman"/>
          <w:b/>
          <w:sz w:val="24"/>
          <w:szCs w:val="24"/>
        </w:rPr>
        <w:t xml:space="preserve"> </w:t>
      </w:r>
      <w:r w:rsidR="00E136EA" w:rsidRPr="002D6DC4">
        <w:rPr>
          <w:rFonts w:ascii="Times New Roman" w:hAnsi="Times New Roman" w:cs="Times New Roman"/>
          <w:b/>
          <w:sz w:val="24"/>
          <w:szCs w:val="24"/>
        </w:rPr>
        <w:t xml:space="preserve">Consumuri aferente unităților de producere a energiei termice </w:t>
      </w:r>
      <w:r w:rsidR="006B3A1D" w:rsidRPr="002D6DC4">
        <w:rPr>
          <w:rFonts w:ascii="Times New Roman" w:hAnsi="Times New Roman" w:cs="Times New Roman"/>
          <w:b/>
          <w:sz w:val="24"/>
          <w:szCs w:val="24"/>
        </w:rPr>
        <w:t>și/</w:t>
      </w:r>
      <w:r w:rsidR="00E136EA" w:rsidRPr="002D6DC4">
        <w:rPr>
          <w:rFonts w:ascii="Times New Roman" w:hAnsi="Times New Roman" w:cs="Times New Roman"/>
          <w:b/>
          <w:sz w:val="24"/>
          <w:szCs w:val="24"/>
        </w:rPr>
        <w:t xml:space="preserve">sau </w:t>
      </w:r>
      <w:r w:rsidR="00825534" w:rsidRPr="002D6DC4">
        <w:rPr>
          <w:rFonts w:ascii="Times New Roman" w:hAnsi="Times New Roman" w:cs="Times New Roman"/>
          <w:b/>
          <w:sz w:val="24"/>
          <w:szCs w:val="24"/>
        </w:rPr>
        <w:t xml:space="preserve">electrice </w:t>
      </w:r>
      <w:r w:rsidR="00E136EA" w:rsidRPr="002D6DC4">
        <w:rPr>
          <w:rFonts w:ascii="Times New Roman" w:hAnsi="Times New Roman" w:cs="Times New Roman"/>
          <w:b/>
          <w:sz w:val="24"/>
          <w:szCs w:val="24"/>
        </w:rPr>
        <w:t>și</w:t>
      </w:r>
      <w:r w:rsidR="00825534" w:rsidRPr="002D6DC4">
        <w:rPr>
          <w:rFonts w:ascii="Times New Roman" w:hAnsi="Times New Roman" w:cs="Times New Roman"/>
          <w:b/>
          <w:sz w:val="24"/>
          <w:szCs w:val="24"/>
        </w:rPr>
        <w:t xml:space="preserve"> termice în cogenerare, în anul de raportare ....</w:t>
      </w:r>
      <w:r w:rsidR="00E136EA" w:rsidRPr="002D6DC4">
        <w:rPr>
          <w:rFonts w:ascii="Times New Roman" w:hAnsi="Times New Roman" w:cs="Times New Roman"/>
          <w:b/>
          <w:sz w:val="24"/>
          <w:szCs w:val="24"/>
        </w:rPr>
        <w:t xml:space="preserve"> </w:t>
      </w:r>
    </w:p>
    <w:tbl>
      <w:tblPr>
        <w:tblStyle w:val="TableGrid"/>
        <w:tblW w:w="9493" w:type="dxa"/>
        <w:tblLook w:val="04A0" w:firstRow="1" w:lastRow="0" w:firstColumn="1" w:lastColumn="0" w:noHBand="0" w:noVBand="1"/>
      </w:tblPr>
      <w:tblGrid>
        <w:gridCol w:w="1260"/>
        <w:gridCol w:w="783"/>
        <w:gridCol w:w="1097"/>
        <w:gridCol w:w="1097"/>
        <w:gridCol w:w="1083"/>
        <w:gridCol w:w="1123"/>
        <w:gridCol w:w="781"/>
        <w:gridCol w:w="1097"/>
        <w:gridCol w:w="1172"/>
      </w:tblGrid>
      <w:tr w:rsidR="00E136EA" w:rsidRPr="002D6DC4" w14:paraId="718EDA2E" w14:textId="77777777" w:rsidTr="005C280E">
        <w:tc>
          <w:tcPr>
            <w:tcW w:w="1260" w:type="dxa"/>
            <w:vMerge w:val="restart"/>
            <w:shd w:val="clear" w:color="auto" w:fill="FFC000" w:themeFill="accent4"/>
            <w:vAlign w:val="center"/>
          </w:tcPr>
          <w:p w14:paraId="70CC3EF2" w14:textId="77777777" w:rsidR="00E136EA" w:rsidRPr="002D6DC4" w:rsidRDefault="00E136EA" w:rsidP="00C1008F">
            <w:pPr>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bCs/>
                <w:sz w:val="24"/>
                <w:szCs w:val="24"/>
              </w:rPr>
              <w:t>Tip</w:t>
            </w:r>
            <w:r w:rsidR="00C1008F" w:rsidRPr="002D6DC4">
              <w:rPr>
                <w:rFonts w:ascii="Times New Roman" w:hAnsi="Times New Roman" w:cs="Times New Roman"/>
                <w:b/>
                <w:sz w:val="24"/>
                <w:szCs w:val="24"/>
              </w:rPr>
              <w:t xml:space="preserve"> centrală</w:t>
            </w:r>
            <w:r w:rsidRPr="002D6DC4">
              <w:rPr>
                <w:rFonts w:ascii="Times New Roman" w:hAnsi="Times New Roman" w:cs="Times New Roman"/>
                <w:b/>
                <w:sz w:val="24"/>
                <w:szCs w:val="24"/>
              </w:rPr>
              <w:t>*</w:t>
            </w:r>
          </w:p>
        </w:tc>
        <w:tc>
          <w:tcPr>
            <w:tcW w:w="783" w:type="dxa"/>
            <w:vMerge w:val="restart"/>
            <w:shd w:val="clear" w:color="auto" w:fill="FFC000" w:themeFill="accent4"/>
            <w:vAlign w:val="center"/>
          </w:tcPr>
          <w:p w14:paraId="6697C35F"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Anul PIF</w:t>
            </w:r>
          </w:p>
        </w:tc>
        <w:tc>
          <w:tcPr>
            <w:tcW w:w="1097" w:type="dxa"/>
            <w:shd w:val="clear" w:color="auto" w:fill="FFC000" w:themeFill="accent4"/>
            <w:vAlign w:val="center"/>
          </w:tcPr>
          <w:p w14:paraId="672EFE48" w14:textId="77777777" w:rsidR="00E136EA" w:rsidRPr="002D6DC4" w:rsidRDefault="00E136EA" w:rsidP="00C1008F">
            <w:pPr>
              <w:widowControl w:val="0"/>
              <w:tabs>
                <w:tab w:val="num" w:pos="1595"/>
                <w:tab w:val="num" w:pos="168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Putere termică instalată</w:t>
            </w:r>
          </w:p>
        </w:tc>
        <w:tc>
          <w:tcPr>
            <w:tcW w:w="1097" w:type="dxa"/>
            <w:shd w:val="clear" w:color="auto" w:fill="FFC000" w:themeFill="accent4"/>
            <w:vAlign w:val="center"/>
          </w:tcPr>
          <w:p w14:paraId="10DE0A25"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Putere electrică instalată</w:t>
            </w:r>
          </w:p>
        </w:tc>
        <w:tc>
          <w:tcPr>
            <w:tcW w:w="5256" w:type="dxa"/>
            <w:gridSpan w:val="5"/>
            <w:shd w:val="clear" w:color="auto" w:fill="FFC000" w:themeFill="accent4"/>
            <w:vAlign w:val="center"/>
          </w:tcPr>
          <w:p w14:paraId="3137D5D4" w14:textId="77777777" w:rsidR="00C1008F"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Consumul de combustibil</w:t>
            </w:r>
          </w:p>
          <w:p w14:paraId="4612FC2F"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în anul de raportare .....</w:t>
            </w:r>
          </w:p>
          <w:p w14:paraId="61616C91"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(tep)</w:t>
            </w:r>
          </w:p>
        </w:tc>
      </w:tr>
      <w:tr w:rsidR="00E136EA" w:rsidRPr="002D6DC4" w14:paraId="03C0DC92" w14:textId="77777777" w:rsidTr="005C280E">
        <w:tc>
          <w:tcPr>
            <w:tcW w:w="1260" w:type="dxa"/>
            <w:vMerge/>
            <w:shd w:val="clear" w:color="auto" w:fill="FFC000" w:themeFill="accent4"/>
            <w:vAlign w:val="center"/>
          </w:tcPr>
          <w:p w14:paraId="1054F8F2"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p>
        </w:tc>
        <w:tc>
          <w:tcPr>
            <w:tcW w:w="783" w:type="dxa"/>
            <w:vMerge/>
            <w:shd w:val="clear" w:color="auto" w:fill="FFC000" w:themeFill="accent4"/>
            <w:vAlign w:val="center"/>
          </w:tcPr>
          <w:p w14:paraId="26DF147D"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p>
        </w:tc>
        <w:tc>
          <w:tcPr>
            <w:tcW w:w="1097" w:type="dxa"/>
            <w:shd w:val="clear" w:color="auto" w:fill="FFC000" w:themeFill="accent4"/>
            <w:vAlign w:val="center"/>
          </w:tcPr>
          <w:p w14:paraId="5721B834"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MWt</w:t>
            </w:r>
          </w:p>
        </w:tc>
        <w:tc>
          <w:tcPr>
            <w:tcW w:w="1097" w:type="dxa"/>
            <w:shd w:val="clear" w:color="auto" w:fill="FFC000" w:themeFill="accent4"/>
            <w:vAlign w:val="center"/>
          </w:tcPr>
          <w:p w14:paraId="43A496F4"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MWe</w:t>
            </w:r>
            <w:r w:rsidR="006B3A1D" w:rsidRPr="002D6DC4">
              <w:rPr>
                <w:rFonts w:ascii="Times New Roman" w:hAnsi="Times New Roman" w:cs="Times New Roman"/>
                <w:b/>
                <w:sz w:val="24"/>
                <w:szCs w:val="24"/>
              </w:rPr>
              <w:t>**</w:t>
            </w:r>
          </w:p>
        </w:tc>
        <w:tc>
          <w:tcPr>
            <w:tcW w:w="1083" w:type="dxa"/>
            <w:shd w:val="clear" w:color="auto" w:fill="FFC000" w:themeFill="accent4"/>
            <w:vAlign w:val="center"/>
          </w:tcPr>
          <w:p w14:paraId="1C3FF658"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Gaze naturale</w:t>
            </w:r>
          </w:p>
        </w:tc>
        <w:tc>
          <w:tcPr>
            <w:tcW w:w="1123" w:type="dxa"/>
            <w:shd w:val="clear" w:color="auto" w:fill="FFC000" w:themeFill="accent4"/>
            <w:vAlign w:val="center"/>
          </w:tcPr>
          <w:p w14:paraId="5CDA506E"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Cărbune</w:t>
            </w:r>
          </w:p>
        </w:tc>
        <w:tc>
          <w:tcPr>
            <w:tcW w:w="781" w:type="dxa"/>
            <w:shd w:val="clear" w:color="auto" w:fill="FFC000" w:themeFill="accent4"/>
            <w:vAlign w:val="center"/>
          </w:tcPr>
          <w:p w14:paraId="3E4C6A39"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CLU</w:t>
            </w:r>
          </w:p>
        </w:tc>
        <w:tc>
          <w:tcPr>
            <w:tcW w:w="1097" w:type="dxa"/>
            <w:shd w:val="clear" w:color="auto" w:fill="FFC000" w:themeFill="accent4"/>
            <w:vAlign w:val="center"/>
          </w:tcPr>
          <w:p w14:paraId="1493D384"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Biomasa</w:t>
            </w:r>
          </w:p>
        </w:tc>
        <w:tc>
          <w:tcPr>
            <w:tcW w:w="1172" w:type="dxa"/>
            <w:shd w:val="clear" w:color="auto" w:fill="FFC000" w:themeFill="accent4"/>
            <w:vAlign w:val="center"/>
          </w:tcPr>
          <w:p w14:paraId="06263B62" w14:textId="77777777" w:rsidR="00E136EA" w:rsidRPr="002D6DC4" w:rsidRDefault="00E136EA" w:rsidP="00C1008F">
            <w:pPr>
              <w:widowControl w:val="0"/>
              <w:tabs>
                <w:tab w:val="num" w:pos="1680"/>
                <w:tab w:val="num" w:pos="2340"/>
                <w:tab w:val="left" w:pos="8222"/>
              </w:tabs>
              <w:overflowPunct w:val="0"/>
              <w:autoSpaceDE w:val="0"/>
              <w:autoSpaceDN w:val="0"/>
              <w:adjustRightInd w:val="0"/>
              <w:jc w:val="center"/>
              <w:rPr>
                <w:rFonts w:ascii="Times New Roman" w:hAnsi="Times New Roman" w:cs="Times New Roman"/>
                <w:b/>
                <w:sz w:val="24"/>
                <w:szCs w:val="24"/>
              </w:rPr>
            </w:pPr>
            <w:r w:rsidRPr="002D6DC4">
              <w:rPr>
                <w:rFonts w:ascii="Times New Roman" w:hAnsi="Times New Roman" w:cs="Times New Roman"/>
                <w:b/>
                <w:sz w:val="24"/>
                <w:szCs w:val="24"/>
              </w:rPr>
              <w:t>Altele</w:t>
            </w:r>
          </w:p>
        </w:tc>
      </w:tr>
      <w:tr w:rsidR="00E136EA" w:rsidRPr="002D6DC4" w14:paraId="2E7D60CF" w14:textId="77777777" w:rsidTr="005C280E">
        <w:tc>
          <w:tcPr>
            <w:tcW w:w="1260" w:type="dxa"/>
          </w:tcPr>
          <w:p w14:paraId="18DA88D6"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783" w:type="dxa"/>
          </w:tcPr>
          <w:p w14:paraId="12C02B46"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097" w:type="dxa"/>
          </w:tcPr>
          <w:p w14:paraId="7148D260"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097" w:type="dxa"/>
          </w:tcPr>
          <w:p w14:paraId="11BBA4B0"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083" w:type="dxa"/>
          </w:tcPr>
          <w:p w14:paraId="66A9B87F"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123" w:type="dxa"/>
          </w:tcPr>
          <w:p w14:paraId="1817C1B2"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781" w:type="dxa"/>
          </w:tcPr>
          <w:p w14:paraId="626E902B"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097" w:type="dxa"/>
          </w:tcPr>
          <w:p w14:paraId="469DBEE7"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c>
          <w:tcPr>
            <w:tcW w:w="1172" w:type="dxa"/>
          </w:tcPr>
          <w:p w14:paraId="2CB1725F"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jc w:val="both"/>
              <w:rPr>
                <w:rFonts w:ascii="Times New Roman" w:hAnsi="Times New Roman" w:cs="Times New Roman"/>
                <w:sz w:val="24"/>
                <w:szCs w:val="24"/>
              </w:rPr>
            </w:pPr>
          </w:p>
        </w:tc>
      </w:tr>
      <w:tr w:rsidR="00E136EA" w:rsidRPr="002D6DC4" w14:paraId="22F0FE2B" w14:textId="77777777" w:rsidTr="005C280E">
        <w:tc>
          <w:tcPr>
            <w:tcW w:w="1260" w:type="dxa"/>
          </w:tcPr>
          <w:p w14:paraId="1AF7A4D1"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783" w:type="dxa"/>
          </w:tcPr>
          <w:p w14:paraId="297AA192"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97" w:type="dxa"/>
          </w:tcPr>
          <w:p w14:paraId="609527FE"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97" w:type="dxa"/>
          </w:tcPr>
          <w:p w14:paraId="552C1FD4"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83" w:type="dxa"/>
          </w:tcPr>
          <w:p w14:paraId="18CDD8B7"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23" w:type="dxa"/>
          </w:tcPr>
          <w:p w14:paraId="2BFFB002"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781" w:type="dxa"/>
          </w:tcPr>
          <w:p w14:paraId="0B101A2A"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097" w:type="dxa"/>
          </w:tcPr>
          <w:p w14:paraId="03C88425"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c>
          <w:tcPr>
            <w:tcW w:w="1172" w:type="dxa"/>
          </w:tcPr>
          <w:p w14:paraId="3E822C79" w14:textId="77777777" w:rsidR="00E136EA" w:rsidRPr="002D6DC4" w:rsidRDefault="00E136EA"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tc>
      </w:tr>
    </w:tbl>
    <w:p w14:paraId="55E0F68B" w14:textId="77777777" w:rsidR="00E136EA" w:rsidRPr="00AE7CEC" w:rsidRDefault="00E136EA" w:rsidP="006B3A1D">
      <w:pPr>
        <w:widowControl w:val="0"/>
        <w:tabs>
          <w:tab w:val="num" w:pos="1680"/>
          <w:tab w:val="num" w:pos="2340"/>
          <w:tab w:val="left" w:pos="8222"/>
        </w:tabs>
        <w:overflowPunct w:val="0"/>
        <w:autoSpaceDE w:val="0"/>
        <w:autoSpaceDN w:val="0"/>
        <w:adjustRightInd w:val="0"/>
        <w:spacing w:before="120" w:after="0" w:line="276" w:lineRule="auto"/>
        <w:ind w:right="-652"/>
        <w:jc w:val="both"/>
        <w:rPr>
          <w:rFonts w:ascii="Times New Roman" w:hAnsi="Times New Roman" w:cs="Times New Roman"/>
          <w:b/>
          <w:i/>
          <w:sz w:val="24"/>
          <w:szCs w:val="24"/>
        </w:rPr>
      </w:pPr>
      <w:r w:rsidRPr="002D6DC4">
        <w:rPr>
          <w:rFonts w:ascii="Times New Roman" w:hAnsi="Times New Roman" w:cs="Times New Roman"/>
          <w:sz w:val="24"/>
          <w:szCs w:val="24"/>
        </w:rPr>
        <w:t xml:space="preserve">  </w:t>
      </w:r>
      <w:r w:rsidRPr="00AE7CEC">
        <w:rPr>
          <w:rFonts w:ascii="Times New Roman" w:hAnsi="Times New Roman" w:cs="Times New Roman"/>
          <w:b/>
          <w:i/>
          <w:sz w:val="24"/>
          <w:szCs w:val="24"/>
        </w:rPr>
        <w:t>Notă: *</w:t>
      </w:r>
      <w:r w:rsidR="006B3A1D" w:rsidRPr="00AE7CEC">
        <w:rPr>
          <w:rFonts w:ascii="Times New Roman" w:hAnsi="Times New Roman" w:cs="Times New Roman"/>
          <w:b/>
          <w:i/>
          <w:sz w:val="24"/>
          <w:szCs w:val="24"/>
        </w:rPr>
        <w:t xml:space="preserve"> </w:t>
      </w:r>
      <w:r w:rsidRPr="00AE7CEC">
        <w:rPr>
          <w:rFonts w:ascii="Times New Roman" w:hAnsi="Times New Roman" w:cs="Times New Roman"/>
          <w:b/>
          <w:i/>
          <w:sz w:val="24"/>
          <w:szCs w:val="24"/>
        </w:rPr>
        <w:t>se menționează: centrala termică, centala termică zonală/de cvartal, cogenerare etc.</w:t>
      </w:r>
    </w:p>
    <w:p w14:paraId="325F060B" w14:textId="77777777" w:rsidR="006B3A1D" w:rsidRPr="00AE7CEC" w:rsidRDefault="006B3A1D" w:rsidP="00E136EA">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b/>
          <w:i/>
          <w:sz w:val="24"/>
          <w:szCs w:val="24"/>
        </w:rPr>
      </w:pPr>
      <w:r w:rsidRPr="00AE7CEC">
        <w:rPr>
          <w:rFonts w:ascii="Times New Roman" w:hAnsi="Times New Roman" w:cs="Times New Roman"/>
          <w:b/>
          <w:i/>
          <w:sz w:val="24"/>
          <w:szCs w:val="24"/>
        </w:rPr>
        <w:t xml:space="preserve">           ** pentru unitățile în cogenerare </w:t>
      </w:r>
    </w:p>
    <w:p w14:paraId="02779BC8" w14:textId="7F26038A" w:rsidR="007F0DD6" w:rsidRPr="00AE7CEC" w:rsidRDefault="007F0DD6" w:rsidP="00AE7CEC">
      <w:pPr>
        <w:keepNext/>
        <w:widowControl w:val="0"/>
        <w:spacing w:before="60" w:after="120" w:line="276" w:lineRule="auto"/>
        <w:ind w:firstLine="706"/>
        <w:jc w:val="both"/>
        <w:rPr>
          <w:rFonts w:ascii="Times New Roman" w:hAnsi="Times New Roman" w:cs="Times New Roman"/>
          <w:b/>
          <w:i/>
          <w:color w:val="000000" w:themeColor="text1"/>
          <w:sz w:val="24"/>
          <w:szCs w:val="24"/>
        </w:rPr>
      </w:pPr>
      <w:r w:rsidRPr="00411FFD">
        <w:rPr>
          <w:rFonts w:ascii="Times New Roman" w:hAnsi="Times New Roman" w:cs="Times New Roman"/>
          <w:b/>
          <w:i/>
          <w:sz w:val="24"/>
          <w:szCs w:val="24"/>
        </w:rPr>
        <w:t xml:space="preserve">Tabelul se actualizează anual </w:t>
      </w:r>
      <w:r w:rsidRPr="00411FFD">
        <w:rPr>
          <w:rStyle w:val="Hyperlink"/>
          <w:rFonts w:ascii="Times New Roman" w:hAnsi="Times New Roman" w:cs="Times New Roman"/>
          <w:b/>
          <w:i/>
          <w:color w:val="auto"/>
          <w:sz w:val="24"/>
          <w:szCs w:val="24"/>
          <w:u w:val="none"/>
        </w:rPr>
        <w:t xml:space="preserve">și se transmite către </w:t>
      </w:r>
      <w:r w:rsidR="00104A67">
        <w:rPr>
          <w:rStyle w:val="Hyperlink"/>
          <w:rFonts w:ascii="Times New Roman" w:hAnsi="Times New Roman" w:cs="Times New Roman"/>
          <w:b/>
          <w:i/>
          <w:color w:val="auto"/>
          <w:sz w:val="24"/>
          <w:szCs w:val="24"/>
          <w:u w:val="none"/>
        </w:rPr>
        <w:t>Ministerul Energiei – Direcția Eficiență Energetică</w:t>
      </w:r>
      <w:r w:rsidR="00104A67" w:rsidRPr="00411FFD">
        <w:rPr>
          <w:rStyle w:val="Hyperlink"/>
          <w:rFonts w:ascii="Times New Roman" w:hAnsi="Times New Roman" w:cs="Times New Roman"/>
          <w:b/>
          <w:i/>
          <w:color w:val="auto"/>
          <w:sz w:val="24"/>
          <w:szCs w:val="24"/>
          <w:u w:val="none"/>
        </w:rPr>
        <w:t xml:space="preserve"> </w:t>
      </w:r>
      <w:r w:rsidRPr="00411FFD">
        <w:rPr>
          <w:rStyle w:val="Hyperlink"/>
          <w:rFonts w:ascii="Times New Roman" w:hAnsi="Times New Roman" w:cs="Times New Roman"/>
          <w:b/>
          <w:i/>
          <w:color w:val="auto"/>
          <w:sz w:val="24"/>
          <w:szCs w:val="24"/>
          <w:u w:val="none"/>
        </w:rPr>
        <w:t xml:space="preserve">în termenul prevăzut de </w:t>
      </w:r>
      <w:r w:rsidR="00767271" w:rsidRPr="00767271">
        <w:rPr>
          <w:rStyle w:val="Hyperlink"/>
          <w:rFonts w:ascii="Times New Roman" w:hAnsi="Times New Roman" w:cs="Times New Roman"/>
          <w:b/>
          <w:i/>
          <w:color w:val="auto"/>
          <w:sz w:val="24"/>
          <w:szCs w:val="24"/>
          <w:u w:val="none"/>
        </w:rPr>
        <w:t>Legea nr.121/2014 privind eficiența energetică, cu modificările și completările ulterioare.</w:t>
      </w:r>
    </w:p>
    <w:p w14:paraId="3C917336" w14:textId="0580E6F2" w:rsidR="00D05827" w:rsidRPr="00D05827" w:rsidRDefault="00D05827" w:rsidP="00D05827">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b/>
          <w:color w:val="000000" w:themeColor="text1"/>
          <w:sz w:val="24"/>
          <w:szCs w:val="24"/>
          <w:u w:val="single"/>
        </w:rPr>
      </w:pPr>
      <w:r w:rsidRPr="00D05827">
        <w:rPr>
          <w:rFonts w:ascii="Times New Roman" w:hAnsi="Times New Roman" w:cs="Times New Roman"/>
          <w:color w:val="000000" w:themeColor="text1"/>
          <w:sz w:val="24"/>
          <w:szCs w:val="24"/>
        </w:rPr>
        <w:t xml:space="preserve">În cazul în care activitatea de gestionare </w:t>
      </w:r>
      <w:r w:rsidR="00BB556B">
        <w:rPr>
          <w:rFonts w:ascii="Times New Roman" w:hAnsi="Times New Roman" w:cs="Times New Roman"/>
          <w:color w:val="000000" w:themeColor="text1"/>
          <w:sz w:val="24"/>
          <w:szCs w:val="24"/>
        </w:rPr>
        <w:t>a energiei termice</w:t>
      </w:r>
      <w:r w:rsidRPr="00D05827">
        <w:rPr>
          <w:rFonts w:ascii="Times New Roman" w:hAnsi="Times New Roman" w:cs="Times New Roman"/>
          <w:color w:val="000000" w:themeColor="text1"/>
          <w:sz w:val="24"/>
          <w:szCs w:val="24"/>
        </w:rPr>
        <w:t xml:space="preserve"> </w:t>
      </w:r>
      <w:r w:rsidR="00A86CFD">
        <w:rPr>
          <w:rFonts w:ascii="Times New Roman" w:hAnsi="Times New Roman" w:cs="Times New Roman"/>
          <w:color w:val="000000" w:themeColor="text1"/>
          <w:sz w:val="24"/>
          <w:szCs w:val="24"/>
        </w:rPr>
        <w:t xml:space="preserve">este delegată </w:t>
      </w:r>
      <w:r w:rsidRPr="00D05827">
        <w:rPr>
          <w:rFonts w:ascii="Times New Roman" w:hAnsi="Times New Roman" w:cs="Times New Roman"/>
          <w:color w:val="000000" w:themeColor="text1"/>
          <w:sz w:val="24"/>
          <w:szCs w:val="24"/>
        </w:rPr>
        <w:t>către un operator economic al cărui consum anual de energie este sub 1000 tep, în cadrul PIEE</w:t>
      </w:r>
      <w:r w:rsidR="00767271">
        <w:rPr>
          <w:rFonts w:ascii="Times New Roman" w:hAnsi="Times New Roman" w:cs="Times New Roman"/>
          <w:color w:val="000000" w:themeColor="text1"/>
          <w:sz w:val="24"/>
          <w:szCs w:val="24"/>
        </w:rPr>
        <w:t xml:space="preserve"> </w:t>
      </w:r>
      <w:r w:rsidRPr="00D05827">
        <w:rPr>
          <w:rFonts w:ascii="Times New Roman" w:hAnsi="Times New Roman" w:cs="Times New Roman"/>
          <w:color w:val="000000" w:themeColor="text1"/>
          <w:sz w:val="24"/>
          <w:szCs w:val="24"/>
        </w:rPr>
        <w:t>se vor menționa indicatorii de performanță en</w:t>
      </w:r>
      <w:r>
        <w:rPr>
          <w:rFonts w:ascii="Times New Roman" w:hAnsi="Times New Roman" w:cs="Times New Roman"/>
          <w:color w:val="000000" w:themeColor="text1"/>
          <w:sz w:val="24"/>
          <w:szCs w:val="24"/>
        </w:rPr>
        <w:t>e</w:t>
      </w:r>
      <w:r w:rsidRPr="00D05827">
        <w:rPr>
          <w:rFonts w:ascii="Times New Roman" w:hAnsi="Times New Roman" w:cs="Times New Roman"/>
          <w:color w:val="000000" w:themeColor="text1"/>
          <w:sz w:val="24"/>
          <w:szCs w:val="24"/>
        </w:rPr>
        <w:t>rgetică prevăzuți în contract</w:t>
      </w:r>
      <w:r w:rsidR="00A86CFD">
        <w:rPr>
          <w:rFonts w:ascii="Times New Roman" w:hAnsi="Times New Roman" w:cs="Times New Roman"/>
          <w:color w:val="000000" w:themeColor="text1"/>
          <w:sz w:val="24"/>
          <w:szCs w:val="24"/>
        </w:rPr>
        <w:t>ul de delegare</w:t>
      </w:r>
      <w:r w:rsidRPr="00D05827">
        <w:rPr>
          <w:rFonts w:ascii="Times New Roman" w:hAnsi="Times New Roman" w:cs="Times New Roman"/>
          <w:color w:val="000000" w:themeColor="text1"/>
          <w:sz w:val="24"/>
          <w:szCs w:val="24"/>
        </w:rPr>
        <w:t>, în Tabelul 1</w:t>
      </w:r>
      <w:r w:rsidR="00BB556B">
        <w:rPr>
          <w:rFonts w:ascii="Times New Roman" w:hAnsi="Times New Roman" w:cs="Times New Roman"/>
          <w:color w:val="000000" w:themeColor="text1"/>
          <w:sz w:val="24"/>
          <w:szCs w:val="24"/>
        </w:rPr>
        <w:t xml:space="preserve"> sau a programelor de modernizare a SACET</w:t>
      </w:r>
      <w:r w:rsidRPr="00D05827">
        <w:rPr>
          <w:rFonts w:ascii="Times New Roman" w:hAnsi="Times New Roman" w:cs="Times New Roman"/>
          <w:color w:val="000000" w:themeColor="text1"/>
          <w:sz w:val="24"/>
          <w:szCs w:val="24"/>
        </w:rPr>
        <w:t>.</w:t>
      </w:r>
    </w:p>
    <w:p w14:paraId="6D436338" w14:textId="77777777" w:rsidR="00D05827" w:rsidRPr="00AE7CEC" w:rsidRDefault="00D05827" w:rsidP="00896D21">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color w:val="000000" w:themeColor="text1"/>
          <w:sz w:val="24"/>
          <w:szCs w:val="24"/>
        </w:rPr>
      </w:pPr>
    </w:p>
    <w:p w14:paraId="31835840" w14:textId="13C888D5" w:rsidR="00EB2F5B" w:rsidRPr="002D6DC4" w:rsidRDefault="00E136EA" w:rsidP="00EB2F5B">
      <w:pPr>
        <w:pStyle w:val="ListParagraph"/>
        <w:widowControl w:val="0"/>
        <w:numPr>
          <w:ilvl w:val="0"/>
          <w:numId w:val="69"/>
        </w:numPr>
        <w:tabs>
          <w:tab w:val="left" w:pos="8222"/>
        </w:tabs>
        <w:overflowPunct w:val="0"/>
        <w:autoSpaceDE w:val="0"/>
        <w:autoSpaceDN w:val="0"/>
        <w:adjustRightInd w:val="0"/>
        <w:spacing w:after="120" w:line="276" w:lineRule="auto"/>
        <w:jc w:val="both"/>
        <w:rPr>
          <w:rFonts w:ascii="Times New Roman" w:hAnsi="Times New Roman" w:cs="Times New Roman"/>
          <w:sz w:val="24"/>
          <w:szCs w:val="24"/>
          <w:u w:val="single"/>
        </w:rPr>
      </w:pPr>
      <w:r w:rsidRPr="002D6DC4">
        <w:rPr>
          <w:rFonts w:ascii="Times New Roman" w:eastAsia="Times New Roman" w:hAnsi="Times New Roman" w:cs="Times New Roman"/>
          <w:b/>
          <w:sz w:val="24"/>
          <w:szCs w:val="24"/>
          <w:u w:val="single"/>
        </w:rPr>
        <w:t>U</w:t>
      </w:r>
      <w:r w:rsidR="00012ED0" w:rsidRPr="002D6DC4">
        <w:rPr>
          <w:rFonts w:ascii="Times New Roman" w:eastAsia="Times New Roman" w:hAnsi="Times New Roman" w:cs="Times New Roman"/>
          <w:b/>
          <w:sz w:val="24"/>
          <w:szCs w:val="24"/>
          <w:u w:val="single"/>
        </w:rPr>
        <w:t>tilizare</w:t>
      </w:r>
      <w:r w:rsidR="007D0A43" w:rsidRPr="002D6DC4">
        <w:rPr>
          <w:rFonts w:ascii="Times New Roman" w:eastAsia="Times New Roman" w:hAnsi="Times New Roman" w:cs="Times New Roman"/>
          <w:b/>
          <w:sz w:val="24"/>
          <w:szCs w:val="24"/>
          <w:u w:val="single"/>
        </w:rPr>
        <w:t>a</w:t>
      </w:r>
      <w:r w:rsidR="007D0A43" w:rsidRPr="002D6DC4">
        <w:rPr>
          <w:rFonts w:ascii="Times New Roman" w:hAnsi="Times New Roman" w:cs="Times New Roman"/>
          <w:sz w:val="24"/>
          <w:szCs w:val="24"/>
          <w:u w:val="single"/>
        </w:rPr>
        <w:t xml:space="preserve"> </w:t>
      </w:r>
      <w:r w:rsidR="007D0A43" w:rsidRPr="002D6DC4">
        <w:rPr>
          <w:rFonts w:ascii="Times New Roman" w:eastAsia="Times New Roman" w:hAnsi="Times New Roman" w:cs="Times New Roman"/>
          <w:b/>
          <w:sz w:val="24"/>
          <w:szCs w:val="24"/>
          <w:u w:val="single"/>
        </w:rPr>
        <w:t xml:space="preserve">energiei </w:t>
      </w:r>
      <w:r w:rsidRPr="002D6DC4">
        <w:rPr>
          <w:rFonts w:ascii="Times New Roman" w:eastAsia="Times New Roman" w:hAnsi="Times New Roman" w:cs="Times New Roman"/>
          <w:b/>
          <w:sz w:val="24"/>
          <w:szCs w:val="24"/>
          <w:u w:val="single"/>
        </w:rPr>
        <w:t xml:space="preserve">din surse </w:t>
      </w:r>
      <w:r w:rsidR="007D0A43" w:rsidRPr="002D6DC4">
        <w:rPr>
          <w:rFonts w:ascii="Times New Roman" w:eastAsia="Times New Roman" w:hAnsi="Times New Roman" w:cs="Times New Roman"/>
          <w:b/>
          <w:sz w:val="24"/>
          <w:szCs w:val="24"/>
          <w:u w:val="single"/>
        </w:rPr>
        <w:t>regenerabile la nivel local</w:t>
      </w:r>
      <w:r w:rsidR="007D0A43" w:rsidRPr="002D6DC4">
        <w:rPr>
          <w:rFonts w:ascii="Times New Roman" w:hAnsi="Times New Roman" w:cs="Times New Roman"/>
          <w:sz w:val="24"/>
          <w:szCs w:val="24"/>
          <w:u w:val="single"/>
        </w:rPr>
        <w:t xml:space="preserve"> </w:t>
      </w:r>
    </w:p>
    <w:p w14:paraId="16DD66EB" w14:textId="77777777" w:rsidR="00264C76" w:rsidRPr="002D6DC4" w:rsidRDefault="00E77BB5"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S</w:t>
      </w:r>
      <w:r w:rsidR="003A34ED" w:rsidRPr="002D6DC4">
        <w:rPr>
          <w:rFonts w:ascii="Times New Roman" w:hAnsi="Times New Roman" w:cs="Times New Roman"/>
          <w:sz w:val="24"/>
          <w:szCs w:val="24"/>
        </w:rPr>
        <w:t xml:space="preserve">e </w:t>
      </w:r>
      <w:r w:rsidR="006B3A1D" w:rsidRPr="002D6DC4">
        <w:rPr>
          <w:rFonts w:ascii="Times New Roman" w:hAnsi="Times New Roman" w:cs="Times New Roman"/>
          <w:sz w:val="24"/>
          <w:szCs w:val="24"/>
        </w:rPr>
        <w:t xml:space="preserve">va </w:t>
      </w:r>
      <w:r w:rsidR="003A34ED" w:rsidRPr="002D6DC4">
        <w:rPr>
          <w:rFonts w:ascii="Times New Roman" w:hAnsi="Times New Roman" w:cs="Times New Roman"/>
          <w:sz w:val="24"/>
          <w:szCs w:val="24"/>
        </w:rPr>
        <w:t>face o scurt</w:t>
      </w:r>
      <w:r w:rsidR="0075789B" w:rsidRPr="002D6DC4">
        <w:rPr>
          <w:rFonts w:ascii="Times New Roman" w:hAnsi="Times New Roman" w:cs="Times New Roman"/>
          <w:sz w:val="24"/>
          <w:szCs w:val="24"/>
        </w:rPr>
        <w:t>ă</w:t>
      </w:r>
      <w:r w:rsidR="003A34ED" w:rsidRPr="002D6DC4">
        <w:rPr>
          <w:rFonts w:ascii="Times New Roman" w:hAnsi="Times New Roman" w:cs="Times New Roman"/>
          <w:sz w:val="24"/>
          <w:szCs w:val="24"/>
        </w:rPr>
        <w:t xml:space="preserve"> descriere a </w:t>
      </w:r>
      <w:r w:rsidR="0075789B" w:rsidRPr="002D6DC4">
        <w:rPr>
          <w:rFonts w:ascii="Times New Roman" w:hAnsi="Times New Roman" w:cs="Times New Roman"/>
          <w:sz w:val="24"/>
          <w:szCs w:val="24"/>
        </w:rPr>
        <w:t>instalațiilor de utilizare a energiei regenerabi</w:t>
      </w:r>
      <w:r w:rsidR="002557CD" w:rsidRPr="002D6DC4">
        <w:rPr>
          <w:rFonts w:ascii="Times New Roman" w:hAnsi="Times New Roman" w:cs="Times New Roman"/>
          <w:sz w:val="24"/>
          <w:szCs w:val="24"/>
        </w:rPr>
        <w:t>le</w:t>
      </w:r>
      <w:r w:rsidR="0075789B" w:rsidRPr="002D6DC4">
        <w:rPr>
          <w:rFonts w:ascii="Times New Roman" w:hAnsi="Times New Roman" w:cs="Times New Roman"/>
          <w:sz w:val="24"/>
          <w:szCs w:val="24"/>
        </w:rPr>
        <w:t xml:space="preserve"> utilizat</w:t>
      </w:r>
      <w:r w:rsidR="006B3A1D" w:rsidRPr="002D6DC4">
        <w:rPr>
          <w:rFonts w:ascii="Times New Roman" w:hAnsi="Times New Roman" w:cs="Times New Roman"/>
          <w:sz w:val="24"/>
          <w:szCs w:val="24"/>
        </w:rPr>
        <w:t>e</w:t>
      </w:r>
      <w:r w:rsidR="0075789B" w:rsidRPr="002D6DC4">
        <w:rPr>
          <w:rFonts w:ascii="Times New Roman" w:hAnsi="Times New Roman" w:cs="Times New Roman"/>
          <w:sz w:val="24"/>
          <w:szCs w:val="24"/>
        </w:rPr>
        <w:t xml:space="preserve"> pe plan local</w:t>
      </w:r>
      <w:r w:rsidR="00673146" w:rsidRPr="002D6DC4">
        <w:rPr>
          <w:rFonts w:ascii="Times New Roman" w:hAnsi="Times New Roman" w:cs="Times New Roman"/>
          <w:sz w:val="24"/>
          <w:szCs w:val="24"/>
        </w:rPr>
        <w:t xml:space="preserve">  </w:t>
      </w:r>
      <w:r w:rsidR="003B5445" w:rsidRPr="002D6DC4">
        <w:rPr>
          <w:rFonts w:ascii="Times New Roman" w:hAnsi="Times New Roman" w:cs="Times New Roman"/>
          <w:sz w:val="24"/>
          <w:szCs w:val="24"/>
        </w:rPr>
        <w:t>(surse regenerabile pentru energie electric</w:t>
      </w:r>
      <w:r w:rsidR="00673146" w:rsidRPr="002D6DC4">
        <w:rPr>
          <w:rFonts w:ascii="Times New Roman" w:hAnsi="Times New Roman" w:cs="Times New Roman"/>
          <w:sz w:val="24"/>
          <w:szCs w:val="24"/>
        </w:rPr>
        <w:t>ă</w:t>
      </w:r>
      <w:r w:rsidR="006B3A1D" w:rsidRPr="002D6DC4">
        <w:rPr>
          <w:rFonts w:ascii="Times New Roman" w:hAnsi="Times New Roman" w:cs="Times New Roman"/>
          <w:sz w:val="24"/>
          <w:szCs w:val="24"/>
        </w:rPr>
        <w:t>,</w:t>
      </w:r>
      <w:r w:rsidR="003B5445" w:rsidRPr="002D6DC4">
        <w:rPr>
          <w:rFonts w:ascii="Times New Roman" w:hAnsi="Times New Roman" w:cs="Times New Roman"/>
          <w:sz w:val="24"/>
          <w:szCs w:val="24"/>
        </w:rPr>
        <w:t xml:space="preserve"> termic</w:t>
      </w:r>
      <w:r w:rsidR="00673146" w:rsidRPr="002D6DC4">
        <w:rPr>
          <w:rFonts w:ascii="Times New Roman" w:hAnsi="Times New Roman" w:cs="Times New Roman"/>
          <w:sz w:val="24"/>
          <w:szCs w:val="24"/>
        </w:rPr>
        <w:t>ă</w:t>
      </w:r>
      <w:r w:rsidR="003B5445" w:rsidRPr="002D6DC4">
        <w:rPr>
          <w:rFonts w:ascii="Times New Roman" w:hAnsi="Times New Roman" w:cs="Times New Roman"/>
          <w:sz w:val="24"/>
          <w:szCs w:val="24"/>
        </w:rPr>
        <w:t>, cogenerare din biogaz, etc)</w:t>
      </w:r>
      <w:r w:rsidRPr="002D6DC4">
        <w:rPr>
          <w:rFonts w:ascii="Times New Roman" w:hAnsi="Times New Roman" w:cs="Times New Roman"/>
          <w:sz w:val="24"/>
          <w:szCs w:val="24"/>
        </w:rPr>
        <w:t>.</w:t>
      </w:r>
    </w:p>
    <w:p w14:paraId="46C20CC7" w14:textId="19D05B46" w:rsidR="00E77BB5" w:rsidRPr="002D6DC4" w:rsidRDefault="00767271" w:rsidP="00AE7CEC">
      <w:pPr>
        <w:spacing w:after="120" w:line="276"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204CC3" w:rsidRPr="002D6DC4">
        <w:rPr>
          <w:rFonts w:ascii="Times New Roman" w:hAnsi="Times New Roman" w:cs="Times New Roman"/>
          <w:sz w:val="24"/>
          <w:szCs w:val="24"/>
        </w:rPr>
        <w:t>e va prezent</w:t>
      </w:r>
      <w:r w:rsidR="006B3A1D" w:rsidRPr="002D6DC4">
        <w:rPr>
          <w:rFonts w:ascii="Times New Roman" w:hAnsi="Times New Roman" w:cs="Times New Roman"/>
          <w:sz w:val="24"/>
          <w:szCs w:val="24"/>
        </w:rPr>
        <w:t xml:space="preserve">a potențialul </w:t>
      </w:r>
      <w:r w:rsidR="00204CC3" w:rsidRPr="002D6DC4">
        <w:rPr>
          <w:rFonts w:ascii="Times New Roman" w:hAnsi="Times New Roman" w:cs="Times New Roman"/>
          <w:sz w:val="24"/>
          <w:szCs w:val="24"/>
        </w:rPr>
        <w:t xml:space="preserve">la nivel </w:t>
      </w:r>
      <w:r>
        <w:rPr>
          <w:rFonts w:ascii="Times New Roman" w:hAnsi="Times New Roman" w:cs="Times New Roman"/>
          <w:sz w:val="24"/>
          <w:szCs w:val="24"/>
        </w:rPr>
        <w:t>localității/județului ș</w:t>
      </w:r>
      <w:r w:rsidR="00204CC3" w:rsidRPr="002D6DC4">
        <w:rPr>
          <w:rFonts w:ascii="Times New Roman" w:hAnsi="Times New Roman" w:cs="Times New Roman"/>
          <w:sz w:val="24"/>
          <w:szCs w:val="24"/>
        </w:rPr>
        <w:t xml:space="preserve">i </w:t>
      </w:r>
      <w:r w:rsidR="007D50EC" w:rsidRPr="002D6DC4">
        <w:rPr>
          <w:rFonts w:ascii="Times New Roman" w:hAnsi="Times New Roman" w:cs="Times New Roman"/>
          <w:sz w:val="24"/>
          <w:szCs w:val="24"/>
        </w:rPr>
        <w:t xml:space="preserve">sursele regenerabile de energie </w:t>
      </w:r>
      <w:r w:rsidR="00204CC3" w:rsidRPr="002D6DC4">
        <w:rPr>
          <w:rFonts w:ascii="Times New Roman" w:hAnsi="Times New Roman" w:cs="Times New Roman"/>
          <w:sz w:val="24"/>
          <w:szCs w:val="24"/>
        </w:rPr>
        <w:t xml:space="preserve">existente </w:t>
      </w:r>
      <w:r w:rsidR="006B3A1D" w:rsidRPr="002D6DC4">
        <w:rPr>
          <w:rFonts w:ascii="Times New Roman" w:hAnsi="Times New Roman" w:cs="Times New Roman"/>
          <w:sz w:val="24"/>
          <w:szCs w:val="24"/>
        </w:rPr>
        <w:t xml:space="preserve">local </w:t>
      </w:r>
      <w:r w:rsidR="00204CC3" w:rsidRPr="002D6DC4">
        <w:rPr>
          <w:rFonts w:ascii="Times New Roman" w:hAnsi="Times New Roman" w:cs="Times New Roman"/>
          <w:sz w:val="24"/>
          <w:szCs w:val="24"/>
        </w:rPr>
        <w:t xml:space="preserve">sau propuse pentru implementare, în special la nivel de clădiri publice, pentru autoconsum. </w:t>
      </w:r>
    </w:p>
    <w:p w14:paraId="1D710C1B" w14:textId="0F360177" w:rsidR="00204CC3" w:rsidRPr="002D6DC4" w:rsidRDefault="006B3A1D" w:rsidP="00D42F46">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t>Pentru aceste surse, î</w:t>
      </w:r>
      <w:r w:rsidR="00204CC3" w:rsidRPr="002D6DC4">
        <w:rPr>
          <w:rFonts w:ascii="Times New Roman" w:hAnsi="Times New Roman" w:cs="Times New Roman"/>
          <w:sz w:val="24"/>
          <w:szCs w:val="24"/>
        </w:rPr>
        <w:t>n cadrul PIEE</w:t>
      </w:r>
      <w:r w:rsidRPr="002D6DC4">
        <w:rPr>
          <w:rFonts w:ascii="Times New Roman" w:hAnsi="Times New Roman" w:cs="Times New Roman"/>
          <w:sz w:val="24"/>
          <w:szCs w:val="24"/>
        </w:rPr>
        <w:t>,</w:t>
      </w:r>
      <w:r w:rsidR="00204CC3" w:rsidRPr="002D6DC4">
        <w:rPr>
          <w:rFonts w:ascii="Times New Roman" w:hAnsi="Times New Roman" w:cs="Times New Roman"/>
          <w:sz w:val="24"/>
          <w:szCs w:val="24"/>
        </w:rPr>
        <w:t xml:space="preserve"> se </w:t>
      </w:r>
      <w:r w:rsidR="00E136EA" w:rsidRPr="002D6DC4">
        <w:rPr>
          <w:rFonts w:ascii="Times New Roman" w:hAnsi="Times New Roman" w:cs="Times New Roman"/>
          <w:sz w:val="24"/>
          <w:szCs w:val="24"/>
        </w:rPr>
        <w:t>prez</w:t>
      </w:r>
      <w:r w:rsidR="00411FFD">
        <w:rPr>
          <w:rFonts w:ascii="Times New Roman" w:hAnsi="Times New Roman" w:cs="Times New Roman"/>
          <w:sz w:val="24"/>
          <w:szCs w:val="24"/>
        </w:rPr>
        <w:t>i</w:t>
      </w:r>
      <w:r w:rsidR="00E136EA" w:rsidRPr="002D6DC4">
        <w:rPr>
          <w:rFonts w:ascii="Times New Roman" w:hAnsi="Times New Roman" w:cs="Times New Roman"/>
          <w:sz w:val="24"/>
          <w:szCs w:val="24"/>
        </w:rPr>
        <w:t>ntă</w:t>
      </w:r>
      <w:r w:rsidR="00204CC3" w:rsidRPr="002D6DC4">
        <w:rPr>
          <w:rFonts w:ascii="Times New Roman" w:hAnsi="Times New Roman" w:cs="Times New Roman"/>
          <w:sz w:val="24"/>
          <w:szCs w:val="24"/>
        </w:rPr>
        <w:t xml:space="preserve"> </w:t>
      </w:r>
      <w:r w:rsidR="00E136EA" w:rsidRPr="002D6DC4">
        <w:rPr>
          <w:rFonts w:ascii="Times New Roman" w:hAnsi="Times New Roman" w:cs="Times New Roman"/>
          <w:sz w:val="24"/>
          <w:szCs w:val="24"/>
        </w:rPr>
        <w:t>situația c</w:t>
      </w:r>
      <w:r w:rsidRPr="002D6DC4">
        <w:rPr>
          <w:rFonts w:ascii="Times New Roman" w:hAnsi="Times New Roman" w:cs="Times New Roman"/>
          <w:sz w:val="24"/>
          <w:szCs w:val="24"/>
        </w:rPr>
        <w:t>onsumurilor de energie provenite</w:t>
      </w:r>
      <w:r w:rsidR="00E136EA" w:rsidRPr="002D6DC4">
        <w:rPr>
          <w:rFonts w:ascii="Times New Roman" w:hAnsi="Times New Roman" w:cs="Times New Roman"/>
          <w:sz w:val="24"/>
          <w:szCs w:val="24"/>
        </w:rPr>
        <w:t xml:space="preserve"> din surse regenerabile</w:t>
      </w:r>
      <w:r w:rsidR="00A84BE0" w:rsidRPr="002D6DC4">
        <w:rPr>
          <w:rFonts w:ascii="Times New Roman" w:hAnsi="Times New Roman" w:cs="Times New Roman"/>
          <w:sz w:val="24"/>
          <w:szCs w:val="24"/>
        </w:rPr>
        <w:t>,</w:t>
      </w:r>
      <w:r w:rsidR="00E136EA" w:rsidRPr="002D6DC4">
        <w:rPr>
          <w:rFonts w:ascii="Times New Roman" w:hAnsi="Times New Roman" w:cs="Times New Roman"/>
          <w:sz w:val="24"/>
          <w:szCs w:val="24"/>
        </w:rPr>
        <w:t xml:space="preserve"> </w:t>
      </w:r>
      <w:r w:rsidR="00A84BE0" w:rsidRPr="002D6DC4">
        <w:rPr>
          <w:rFonts w:ascii="Times New Roman" w:hAnsi="Times New Roman" w:cs="Times New Roman"/>
          <w:sz w:val="24"/>
          <w:szCs w:val="24"/>
        </w:rPr>
        <w:t>î</w:t>
      </w:r>
      <w:r w:rsidR="00204CC3" w:rsidRPr="002D6DC4">
        <w:rPr>
          <w:rFonts w:ascii="Times New Roman" w:hAnsi="Times New Roman" w:cs="Times New Roman"/>
          <w:sz w:val="24"/>
          <w:szCs w:val="24"/>
        </w:rPr>
        <w:t>n strânsă corelare cu utilizarea energiei l</w:t>
      </w:r>
      <w:r w:rsidR="00A84BE0" w:rsidRPr="002D6DC4">
        <w:rPr>
          <w:rFonts w:ascii="Times New Roman" w:hAnsi="Times New Roman" w:cs="Times New Roman"/>
          <w:sz w:val="24"/>
          <w:szCs w:val="24"/>
        </w:rPr>
        <w:t>a nivel local. Exemplu: dacă o ș</w:t>
      </w:r>
      <w:r w:rsidR="00204CC3" w:rsidRPr="002D6DC4">
        <w:rPr>
          <w:rFonts w:ascii="Times New Roman" w:hAnsi="Times New Roman" w:cs="Times New Roman"/>
          <w:sz w:val="24"/>
          <w:szCs w:val="24"/>
        </w:rPr>
        <w:t>coală are suprafețe disponibile pentru captatoare termice solare (panouri solare) pentru produ</w:t>
      </w:r>
      <w:r w:rsidRPr="002D6DC4">
        <w:rPr>
          <w:rFonts w:ascii="Times New Roman" w:hAnsi="Times New Roman" w:cs="Times New Roman"/>
          <w:sz w:val="24"/>
          <w:szCs w:val="24"/>
        </w:rPr>
        <w:t>cerea apei calde menajere, însă, pe perioada verii, școala este închisă ș</w:t>
      </w:r>
      <w:r w:rsidR="00204CC3" w:rsidRPr="002D6DC4">
        <w:rPr>
          <w:rFonts w:ascii="Times New Roman" w:hAnsi="Times New Roman" w:cs="Times New Roman"/>
          <w:sz w:val="24"/>
          <w:szCs w:val="24"/>
        </w:rPr>
        <w:t>i nu există utilizare de apa caldă menajeră, atunci se va decide dacă soluția este sau nu oportună.</w:t>
      </w:r>
    </w:p>
    <w:p w14:paraId="7686F5C5" w14:textId="25E2DA8B" w:rsidR="00F94736" w:rsidRDefault="00411FFD" w:rsidP="00AE7CEC">
      <w:pPr>
        <w:keepNext/>
        <w:widowControl w:val="0"/>
        <w:spacing w:after="120" w:line="276" w:lineRule="auto"/>
        <w:ind w:firstLine="360"/>
        <w:jc w:val="both"/>
        <w:rPr>
          <w:rFonts w:ascii="Times New Roman" w:hAnsi="Times New Roman" w:cs="Times New Roman"/>
          <w:b/>
          <w:sz w:val="24"/>
          <w:szCs w:val="24"/>
        </w:rPr>
      </w:pPr>
      <w:r>
        <w:rPr>
          <w:rFonts w:ascii="Times New Roman" w:hAnsi="Times New Roman" w:cs="Times New Roman"/>
          <w:sz w:val="24"/>
          <w:szCs w:val="24"/>
        </w:rPr>
        <w:tab/>
      </w:r>
      <w:r w:rsidR="007B50DF" w:rsidRPr="002D6DC4">
        <w:rPr>
          <w:rFonts w:ascii="Times New Roman" w:hAnsi="Times New Roman" w:cs="Times New Roman"/>
          <w:sz w:val="24"/>
          <w:szCs w:val="24"/>
        </w:rPr>
        <w:t>Situația consumurilor de energie produsă din surse regenerabile, se prezintă în următorul tabel.</w:t>
      </w:r>
    </w:p>
    <w:p w14:paraId="486E3716" w14:textId="6CD8DADC" w:rsidR="007B50DF" w:rsidRPr="002D6DC4" w:rsidRDefault="00825534" w:rsidP="007B50DF">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sidR="0054263A">
        <w:rPr>
          <w:rFonts w:ascii="Times New Roman" w:hAnsi="Times New Roman" w:cs="Times New Roman"/>
          <w:b/>
          <w:sz w:val="24"/>
          <w:szCs w:val="24"/>
        </w:rPr>
        <w:t>10</w:t>
      </w:r>
      <w:r w:rsidRPr="002D6DC4">
        <w:rPr>
          <w:rFonts w:ascii="Times New Roman" w:hAnsi="Times New Roman" w:cs="Times New Roman"/>
          <w:b/>
          <w:i/>
          <w:sz w:val="24"/>
          <w:szCs w:val="24"/>
        </w:rPr>
        <w:t xml:space="preserve"> </w:t>
      </w:r>
      <w:r w:rsidR="00730E81">
        <w:rPr>
          <w:rFonts w:ascii="Times New Roman" w:hAnsi="Times New Roman" w:cs="Times New Roman"/>
          <w:b/>
          <w:sz w:val="24"/>
          <w:szCs w:val="24"/>
        </w:rPr>
        <w:t>–</w:t>
      </w:r>
      <w:r w:rsidRPr="002D6DC4">
        <w:rPr>
          <w:rFonts w:ascii="Times New Roman" w:hAnsi="Times New Roman" w:cs="Times New Roman"/>
          <w:b/>
          <w:sz w:val="24"/>
          <w:szCs w:val="24"/>
        </w:rPr>
        <w:t xml:space="preserve"> </w:t>
      </w:r>
      <w:r w:rsidR="007B50DF" w:rsidRPr="002D6DC4">
        <w:rPr>
          <w:rFonts w:ascii="Times New Roman" w:hAnsi="Times New Roman" w:cs="Times New Roman"/>
          <w:b/>
          <w:sz w:val="24"/>
          <w:szCs w:val="24"/>
        </w:rPr>
        <w:t xml:space="preserve">Consumul de energie produsă din surse regenerabile, în anul de raportare ... </w:t>
      </w:r>
    </w:p>
    <w:tbl>
      <w:tblPr>
        <w:tblStyle w:val="TableGrid"/>
        <w:tblW w:w="0" w:type="auto"/>
        <w:tblLook w:val="04A0" w:firstRow="1" w:lastRow="0" w:firstColumn="1" w:lastColumn="0" w:noHBand="0" w:noVBand="1"/>
      </w:tblPr>
      <w:tblGrid>
        <w:gridCol w:w="2122"/>
        <w:gridCol w:w="1531"/>
        <w:gridCol w:w="1935"/>
        <w:gridCol w:w="827"/>
        <w:gridCol w:w="812"/>
        <w:gridCol w:w="887"/>
        <w:gridCol w:w="1031"/>
      </w:tblGrid>
      <w:tr w:rsidR="007B50DF" w:rsidRPr="002D6DC4" w14:paraId="759E1442" w14:textId="77777777" w:rsidTr="007F0DD6">
        <w:trPr>
          <w:trHeight w:val="1114"/>
        </w:trPr>
        <w:tc>
          <w:tcPr>
            <w:tcW w:w="2122" w:type="dxa"/>
            <w:vMerge w:val="restart"/>
            <w:shd w:val="clear" w:color="auto" w:fill="FFC000" w:themeFill="accent4"/>
            <w:vAlign w:val="center"/>
          </w:tcPr>
          <w:p w14:paraId="47442E65"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lastRenderedPageBreak/>
              <w:t>Locația echipamentului</w:t>
            </w:r>
            <w:r w:rsidR="006B3A1D" w:rsidRPr="002D6DC4">
              <w:rPr>
                <w:rFonts w:ascii="Times New Roman" w:hAnsi="Times New Roman" w:cs="Times New Roman"/>
                <w:b/>
                <w:sz w:val="24"/>
                <w:szCs w:val="24"/>
              </w:rPr>
              <w:t>/ instalației de utilizare</w:t>
            </w:r>
          </w:p>
        </w:tc>
        <w:tc>
          <w:tcPr>
            <w:tcW w:w="1531" w:type="dxa"/>
            <w:vMerge w:val="restart"/>
            <w:shd w:val="clear" w:color="auto" w:fill="FFC000" w:themeFill="accent4"/>
            <w:vAlign w:val="center"/>
          </w:tcPr>
          <w:p w14:paraId="1DB4A5A5"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Sursa regenerabilă de energie</w:t>
            </w:r>
          </w:p>
        </w:tc>
        <w:tc>
          <w:tcPr>
            <w:tcW w:w="1935" w:type="dxa"/>
            <w:shd w:val="clear" w:color="auto" w:fill="FFC000" w:themeFill="accent4"/>
            <w:vAlign w:val="center"/>
          </w:tcPr>
          <w:p w14:paraId="36437353"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Tip de energie produsă</w:t>
            </w:r>
          </w:p>
        </w:tc>
        <w:tc>
          <w:tcPr>
            <w:tcW w:w="1639" w:type="dxa"/>
            <w:gridSpan w:val="2"/>
            <w:shd w:val="clear" w:color="auto" w:fill="FFC000" w:themeFill="accent4"/>
            <w:vAlign w:val="center"/>
          </w:tcPr>
          <w:p w14:paraId="54ABFC76"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Cantitate anuală de energie produsă</w:t>
            </w:r>
          </w:p>
        </w:tc>
        <w:tc>
          <w:tcPr>
            <w:tcW w:w="1918" w:type="dxa"/>
            <w:gridSpan w:val="2"/>
            <w:shd w:val="clear" w:color="auto" w:fill="FFC000" w:themeFill="accent4"/>
            <w:vAlign w:val="center"/>
          </w:tcPr>
          <w:p w14:paraId="65011561"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Cantitatea anuală de energie consumată</w:t>
            </w:r>
          </w:p>
        </w:tc>
      </w:tr>
      <w:tr w:rsidR="007B50DF" w:rsidRPr="002D6DC4" w14:paraId="155B99A5" w14:textId="77777777" w:rsidTr="007F0DD6">
        <w:tc>
          <w:tcPr>
            <w:tcW w:w="2122" w:type="dxa"/>
            <w:vMerge/>
            <w:shd w:val="clear" w:color="auto" w:fill="FFC000" w:themeFill="accent4"/>
          </w:tcPr>
          <w:p w14:paraId="4C7C2901"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b/>
                <w:sz w:val="24"/>
                <w:szCs w:val="24"/>
              </w:rPr>
            </w:pPr>
          </w:p>
        </w:tc>
        <w:tc>
          <w:tcPr>
            <w:tcW w:w="1531" w:type="dxa"/>
            <w:vMerge/>
            <w:shd w:val="clear" w:color="auto" w:fill="FFC000" w:themeFill="accent4"/>
          </w:tcPr>
          <w:p w14:paraId="523DDD1C"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b/>
                <w:sz w:val="24"/>
                <w:szCs w:val="24"/>
              </w:rPr>
            </w:pPr>
          </w:p>
        </w:tc>
        <w:tc>
          <w:tcPr>
            <w:tcW w:w="1935" w:type="dxa"/>
            <w:shd w:val="clear" w:color="auto" w:fill="FFC000" w:themeFill="accent4"/>
          </w:tcPr>
          <w:p w14:paraId="2A585B88" w14:textId="77777777" w:rsidR="007B50DF" w:rsidRPr="002D6DC4" w:rsidRDefault="006B3A1D" w:rsidP="00C1008F">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e</w:t>
            </w:r>
            <w:r w:rsidR="007B50DF" w:rsidRPr="002D6DC4">
              <w:rPr>
                <w:rFonts w:ascii="Times New Roman" w:hAnsi="Times New Roman" w:cs="Times New Roman"/>
                <w:b/>
                <w:sz w:val="24"/>
                <w:szCs w:val="24"/>
              </w:rPr>
              <w:t>lectrică/termică</w:t>
            </w:r>
          </w:p>
        </w:tc>
        <w:tc>
          <w:tcPr>
            <w:tcW w:w="827" w:type="dxa"/>
            <w:shd w:val="clear" w:color="auto" w:fill="FFC000" w:themeFill="accent4"/>
          </w:tcPr>
          <w:p w14:paraId="1ABC3A83" w14:textId="77777777" w:rsidR="007B50DF" w:rsidRPr="002D6DC4" w:rsidRDefault="007B50DF" w:rsidP="00C1008F">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MWh</w:t>
            </w:r>
          </w:p>
        </w:tc>
        <w:tc>
          <w:tcPr>
            <w:tcW w:w="812" w:type="dxa"/>
            <w:shd w:val="clear" w:color="auto" w:fill="FFC000" w:themeFill="accent4"/>
          </w:tcPr>
          <w:p w14:paraId="421D7FB8" w14:textId="77777777" w:rsidR="007B50DF" w:rsidRPr="002D6DC4" w:rsidRDefault="007B50DF" w:rsidP="00C1008F">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c>
          <w:tcPr>
            <w:tcW w:w="887" w:type="dxa"/>
            <w:shd w:val="clear" w:color="auto" w:fill="FFC000" w:themeFill="accent4"/>
          </w:tcPr>
          <w:p w14:paraId="00B97E4E" w14:textId="77777777" w:rsidR="007B50DF" w:rsidRPr="002D6DC4" w:rsidRDefault="007B50DF" w:rsidP="00C1008F">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MWh</w:t>
            </w:r>
          </w:p>
        </w:tc>
        <w:tc>
          <w:tcPr>
            <w:tcW w:w="1031" w:type="dxa"/>
            <w:shd w:val="clear" w:color="auto" w:fill="FFC000" w:themeFill="accent4"/>
          </w:tcPr>
          <w:p w14:paraId="672F1C3F" w14:textId="77777777" w:rsidR="007B50DF" w:rsidRPr="002D6DC4" w:rsidRDefault="007B50DF" w:rsidP="00C1008F">
            <w:pPr>
              <w:widowControl w:val="0"/>
              <w:tabs>
                <w:tab w:val="num" w:pos="1680"/>
                <w:tab w:val="num" w:pos="2340"/>
                <w:tab w:val="left" w:pos="8222"/>
              </w:tabs>
              <w:overflowPunct w:val="0"/>
              <w:autoSpaceDE w:val="0"/>
              <w:autoSpaceDN w:val="0"/>
              <w:adjustRightInd w:val="0"/>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p>
        </w:tc>
      </w:tr>
      <w:tr w:rsidR="007B50DF" w:rsidRPr="002D6DC4" w14:paraId="0AE0066D" w14:textId="77777777" w:rsidTr="007F0DD6">
        <w:tc>
          <w:tcPr>
            <w:tcW w:w="2122" w:type="dxa"/>
          </w:tcPr>
          <w:p w14:paraId="76221E70"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531" w:type="dxa"/>
          </w:tcPr>
          <w:p w14:paraId="15F6A42E"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935" w:type="dxa"/>
          </w:tcPr>
          <w:p w14:paraId="320524FF"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27" w:type="dxa"/>
          </w:tcPr>
          <w:p w14:paraId="0A690B87"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12" w:type="dxa"/>
          </w:tcPr>
          <w:p w14:paraId="7AEBF90E"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87" w:type="dxa"/>
          </w:tcPr>
          <w:p w14:paraId="49BE8512"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031" w:type="dxa"/>
          </w:tcPr>
          <w:p w14:paraId="2D03EE77"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r>
      <w:tr w:rsidR="007B50DF" w:rsidRPr="002D6DC4" w14:paraId="77668B52" w14:textId="77777777" w:rsidTr="007F0DD6">
        <w:tc>
          <w:tcPr>
            <w:tcW w:w="2122" w:type="dxa"/>
          </w:tcPr>
          <w:p w14:paraId="4F634A1B"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531" w:type="dxa"/>
          </w:tcPr>
          <w:p w14:paraId="2F1EC4BA"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935" w:type="dxa"/>
          </w:tcPr>
          <w:p w14:paraId="4A6DE205"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27" w:type="dxa"/>
          </w:tcPr>
          <w:p w14:paraId="7484BA79"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12" w:type="dxa"/>
          </w:tcPr>
          <w:p w14:paraId="22F299F0"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87" w:type="dxa"/>
          </w:tcPr>
          <w:p w14:paraId="500847E8"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031" w:type="dxa"/>
          </w:tcPr>
          <w:p w14:paraId="68BB6034" w14:textId="77777777" w:rsidR="007B50DF" w:rsidRPr="002D6DC4" w:rsidRDefault="007B50DF"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r>
      <w:tr w:rsidR="006B3A1D" w:rsidRPr="002D6DC4" w14:paraId="259D84B3" w14:textId="77777777" w:rsidTr="007F0DD6">
        <w:tc>
          <w:tcPr>
            <w:tcW w:w="2122" w:type="dxa"/>
          </w:tcPr>
          <w:p w14:paraId="33FBC03A"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531" w:type="dxa"/>
          </w:tcPr>
          <w:p w14:paraId="5C0A393A"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935" w:type="dxa"/>
          </w:tcPr>
          <w:p w14:paraId="0F423CD7"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27" w:type="dxa"/>
          </w:tcPr>
          <w:p w14:paraId="7B24C49E"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12" w:type="dxa"/>
          </w:tcPr>
          <w:p w14:paraId="4C97CA4C"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887" w:type="dxa"/>
          </w:tcPr>
          <w:p w14:paraId="7638AAD6"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c>
          <w:tcPr>
            <w:tcW w:w="1031" w:type="dxa"/>
          </w:tcPr>
          <w:p w14:paraId="76FEBCCA" w14:textId="77777777" w:rsidR="006B3A1D" w:rsidRPr="002D6DC4" w:rsidRDefault="006B3A1D" w:rsidP="005415F1">
            <w:pPr>
              <w:widowControl w:val="0"/>
              <w:tabs>
                <w:tab w:val="num" w:pos="1680"/>
                <w:tab w:val="num" w:pos="2340"/>
                <w:tab w:val="left" w:pos="8222"/>
              </w:tabs>
              <w:overflowPunct w:val="0"/>
              <w:autoSpaceDE w:val="0"/>
              <w:autoSpaceDN w:val="0"/>
              <w:adjustRightInd w:val="0"/>
              <w:spacing w:line="276" w:lineRule="auto"/>
              <w:jc w:val="both"/>
              <w:rPr>
                <w:rFonts w:ascii="Times New Roman" w:hAnsi="Times New Roman" w:cs="Times New Roman"/>
                <w:sz w:val="24"/>
                <w:szCs w:val="24"/>
              </w:rPr>
            </w:pPr>
          </w:p>
        </w:tc>
      </w:tr>
    </w:tbl>
    <w:p w14:paraId="26F88F7C" w14:textId="751827AD" w:rsidR="007F0DD6" w:rsidRPr="002D6DC4" w:rsidRDefault="007F0DD6" w:rsidP="00AE7CEC">
      <w:pPr>
        <w:keepNext/>
        <w:widowControl w:val="0"/>
        <w:spacing w:before="60"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b/>
          <w:i/>
          <w:sz w:val="24"/>
          <w:szCs w:val="24"/>
        </w:rPr>
        <w:t xml:space="preserve">Notă: Tabelul se actualizează anual </w:t>
      </w:r>
      <w:r w:rsidRPr="002D6DC4">
        <w:rPr>
          <w:rStyle w:val="Hyperlink"/>
          <w:rFonts w:ascii="Times New Roman" w:hAnsi="Times New Roman" w:cs="Times New Roman"/>
          <w:b/>
          <w:i/>
          <w:color w:val="auto"/>
          <w:sz w:val="24"/>
          <w:szCs w:val="24"/>
          <w:u w:val="none"/>
        </w:rPr>
        <w:t xml:space="preserve">și se transmite către </w:t>
      </w:r>
      <w:r w:rsidR="00104A67">
        <w:rPr>
          <w:rStyle w:val="Hyperlink"/>
          <w:rFonts w:ascii="Times New Roman" w:hAnsi="Times New Roman" w:cs="Times New Roman"/>
          <w:b/>
          <w:i/>
          <w:color w:val="auto"/>
          <w:sz w:val="24"/>
          <w:szCs w:val="24"/>
          <w:u w:val="none"/>
        </w:rPr>
        <w:t>Ministerul Energiei – Direcția Eficiență Energetică</w:t>
      </w:r>
      <w:r w:rsidR="00104A67" w:rsidRPr="002D6DC4">
        <w:rPr>
          <w:rStyle w:val="Hyperlink"/>
          <w:rFonts w:ascii="Times New Roman" w:hAnsi="Times New Roman" w:cs="Times New Roman"/>
          <w:b/>
          <w:i/>
          <w:color w:val="auto"/>
          <w:sz w:val="24"/>
          <w:szCs w:val="24"/>
          <w:u w:val="none"/>
        </w:rPr>
        <w:t xml:space="preserve"> </w:t>
      </w:r>
      <w:r w:rsidRPr="002D6DC4">
        <w:rPr>
          <w:rStyle w:val="Hyperlink"/>
          <w:rFonts w:ascii="Times New Roman" w:hAnsi="Times New Roman" w:cs="Times New Roman"/>
          <w:b/>
          <w:i/>
          <w:color w:val="auto"/>
          <w:sz w:val="24"/>
          <w:szCs w:val="24"/>
          <w:u w:val="none"/>
        </w:rPr>
        <w:t xml:space="preserve">în termenul prevăzut de </w:t>
      </w:r>
      <w:r w:rsidR="00767271" w:rsidRPr="00767271">
        <w:rPr>
          <w:rStyle w:val="Hyperlink"/>
          <w:rFonts w:ascii="Times New Roman" w:hAnsi="Times New Roman" w:cs="Times New Roman"/>
          <w:b/>
          <w:i/>
          <w:color w:val="auto"/>
          <w:sz w:val="24"/>
          <w:szCs w:val="24"/>
          <w:u w:val="none"/>
        </w:rPr>
        <w:t>Legea nr.121/2014 privind eficiența energetică, cu modificările și completările ulterioare.</w:t>
      </w:r>
      <w:r w:rsidRPr="002D6DC4">
        <w:rPr>
          <w:rStyle w:val="Hyperlink"/>
          <w:rFonts w:ascii="Times New Roman" w:hAnsi="Times New Roman" w:cs="Times New Roman"/>
          <w:b/>
          <w:i/>
          <w:color w:val="auto"/>
          <w:sz w:val="24"/>
          <w:szCs w:val="24"/>
          <w:u w:val="none"/>
        </w:rPr>
        <w:t xml:space="preserve"> </w:t>
      </w:r>
    </w:p>
    <w:p w14:paraId="28A55453" w14:textId="77777777" w:rsidR="007B50DF" w:rsidRPr="002D6DC4" w:rsidRDefault="007B50DF" w:rsidP="007B50DF">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p>
    <w:p w14:paraId="69A0CA8B" w14:textId="77777777" w:rsidR="008E0574" w:rsidRPr="002D6DC4" w:rsidRDefault="00F105DA" w:rsidP="00730E81">
      <w:pPr>
        <w:pStyle w:val="Heading3"/>
      </w:pPr>
      <w:bookmarkStart w:id="27" w:name="_Toc69664397"/>
      <w:r w:rsidRPr="002D6DC4">
        <w:t>D</w:t>
      </w:r>
      <w:r w:rsidR="008E0574" w:rsidRPr="002D6DC4">
        <w:t>eterminarea nivelului de referință</w:t>
      </w:r>
      <w:bookmarkEnd w:id="27"/>
      <w:r w:rsidR="008E0574" w:rsidRPr="002D6DC4">
        <w:t xml:space="preserve"> </w:t>
      </w:r>
    </w:p>
    <w:p w14:paraId="5305C855" w14:textId="77777777" w:rsidR="008E0574" w:rsidRPr="002D6DC4" w:rsidRDefault="008E0574" w:rsidP="000F78C0">
      <w:pPr>
        <w:keepNext/>
        <w:widowControl w:val="0"/>
        <w:spacing w:after="120" w:line="276" w:lineRule="auto"/>
        <w:ind w:firstLine="360"/>
        <w:jc w:val="both"/>
        <w:rPr>
          <w:rFonts w:ascii="Times New Roman" w:hAnsi="Times New Roman" w:cs="Times New Roman"/>
          <w:iCs/>
          <w:sz w:val="24"/>
          <w:szCs w:val="24"/>
        </w:rPr>
      </w:pPr>
      <w:r w:rsidRPr="002D6DC4">
        <w:rPr>
          <w:rFonts w:ascii="Times New Roman" w:hAnsi="Times New Roman" w:cs="Times New Roman"/>
          <w:sz w:val="24"/>
          <w:szCs w:val="24"/>
        </w:rPr>
        <w:t>Nivelul</w:t>
      </w:r>
      <w:r w:rsidRPr="002D6DC4">
        <w:rPr>
          <w:rFonts w:ascii="Times New Roman" w:hAnsi="Times New Roman" w:cs="Times New Roman"/>
          <w:iCs/>
          <w:sz w:val="24"/>
          <w:szCs w:val="24"/>
        </w:rPr>
        <w:t xml:space="preserve"> de referință </w:t>
      </w:r>
      <w:r w:rsidR="000F78C0" w:rsidRPr="002D6DC4">
        <w:rPr>
          <w:rFonts w:ascii="Times New Roman" w:hAnsi="Times New Roman" w:cs="Times New Roman"/>
          <w:iCs/>
          <w:sz w:val="24"/>
          <w:szCs w:val="24"/>
        </w:rPr>
        <w:t>reprezintă</w:t>
      </w:r>
      <w:r w:rsidRPr="002D6DC4">
        <w:rPr>
          <w:rFonts w:ascii="Times New Roman" w:hAnsi="Times New Roman" w:cs="Times New Roman"/>
          <w:iCs/>
          <w:sz w:val="24"/>
          <w:szCs w:val="24"/>
        </w:rPr>
        <w:t xml:space="preserve"> un set de date care descrie starea cur</w:t>
      </w:r>
      <w:r w:rsidR="000F78C0" w:rsidRPr="002D6DC4">
        <w:rPr>
          <w:rFonts w:ascii="Times New Roman" w:hAnsi="Times New Roman" w:cs="Times New Roman"/>
          <w:iCs/>
          <w:sz w:val="24"/>
          <w:szCs w:val="24"/>
        </w:rPr>
        <w:t>entă, înainte de implementarea P</w:t>
      </w:r>
      <w:r w:rsidRPr="002D6DC4">
        <w:rPr>
          <w:rFonts w:ascii="Times New Roman" w:hAnsi="Times New Roman" w:cs="Times New Roman"/>
          <w:iCs/>
          <w:sz w:val="24"/>
          <w:szCs w:val="24"/>
        </w:rPr>
        <w:t xml:space="preserve">rogramului </w:t>
      </w:r>
      <w:r w:rsidRPr="002D6DC4">
        <w:rPr>
          <w:rFonts w:ascii="Times New Roman" w:hAnsi="Times New Roman" w:cs="Times New Roman"/>
          <w:bCs/>
          <w:sz w:val="24"/>
          <w:szCs w:val="24"/>
        </w:rPr>
        <w:t>de îmbunătățire a eficienței energetice</w:t>
      </w:r>
      <w:r w:rsidRPr="002D6DC4">
        <w:rPr>
          <w:rFonts w:ascii="Times New Roman" w:hAnsi="Times New Roman" w:cs="Times New Roman"/>
          <w:iCs/>
          <w:sz w:val="24"/>
          <w:szCs w:val="24"/>
        </w:rPr>
        <w:t xml:space="preserve">. </w:t>
      </w:r>
    </w:p>
    <w:p w14:paraId="1FE3483C" w14:textId="77777777" w:rsidR="008E0574" w:rsidRPr="002D6DC4" w:rsidRDefault="008E0574" w:rsidP="000F78C0">
      <w:pPr>
        <w:keepNext/>
        <w:widowControl w:val="0"/>
        <w:spacing w:after="120" w:line="276" w:lineRule="auto"/>
        <w:ind w:firstLine="360"/>
        <w:jc w:val="both"/>
        <w:rPr>
          <w:rFonts w:ascii="Times New Roman" w:hAnsi="Times New Roman" w:cs="Times New Roman"/>
          <w:iCs/>
          <w:sz w:val="24"/>
          <w:szCs w:val="24"/>
        </w:rPr>
      </w:pPr>
      <w:r w:rsidRPr="002D6DC4">
        <w:rPr>
          <w:rFonts w:ascii="Times New Roman" w:hAnsi="Times New Roman" w:cs="Times New Roman"/>
          <w:sz w:val="24"/>
          <w:szCs w:val="24"/>
        </w:rPr>
        <w:t>Nivelul</w:t>
      </w:r>
      <w:r w:rsidRPr="002D6DC4">
        <w:rPr>
          <w:rFonts w:ascii="Times New Roman" w:hAnsi="Times New Roman" w:cs="Times New Roman"/>
          <w:iCs/>
          <w:sz w:val="24"/>
          <w:szCs w:val="24"/>
        </w:rPr>
        <w:t xml:space="preserve"> de referință servește ca punct de comparație, necesar evaluării rezultatelor și impactului implementării programului.</w:t>
      </w:r>
    </w:p>
    <w:p w14:paraId="6D56FA17" w14:textId="77777777" w:rsidR="008E0574" w:rsidRPr="002D6DC4" w:rsidRDefault="007B50DF" w:rsidP="008E0574">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sz w:val="24"/>
          <w:szCs w:val="24"/>
        </w:rPr>
        <w:t>Pentru exemplificare, se prezintă situațiile de mai jos.</w:t>
      </w:r>
    </w:p>
    <w:tbl>
      <w:tblPr>
        <w:tblStyle w:val="TableGrid"/>
        <w:tblW w:w="1162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5526"/>
      </w:tblGrid>
      <w:tr w:rsidR="008E0574" w:rsidRPr="002D6DC4" w14:paraId="53E162C7" w14:textId="77777777" w:rsidTr="00AC3D18">
        <w:trPr>
          <w:trHeight w:val="3874"/>
        </w:trPr>
        <w:tc>
          <w:tcPr>
            <w:tcW w:w="6101" w:type="dxa"/>
          </w:tcPr>
          <w:p w14:paraId="3CC52B75" w14:textId="77777777" w:rsidR="008E0574" w:rsidRPr="002D6DC4" w:rsidRDefault="008E0574" w:rsidP="007B50DF">
            <w:pPr>
              <w:widowControl w:val="0"/>
              <w:tabs>
                <w:tab w:val="num" w:pos="1680"/>
                <w:tab w:val="num" w:pos="2340"/>
                <w:tab w:val="left" w:pos="8222"/>
              </w:tabs>
              <w:overflowPunct w:val="0"/>
              <w:autoSpaceDE w:val="0"/>
              <w:autoSpaceDN w:val="0"/>
              <w:adjustRightInd w:val="0"/>
              <w:spacing w:after="120" w:line="276" w:lineRule="auto"/>
              <w:ind w:right="-652" w:firstLine="470"/>
              <w:jc w:val="both"/>
              <w:rPr>
                <w:rFonts w:ascii="Times New Roman"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00BB680F" wp14:editId="3093B4EF">
                  <wp:extent cx="3226180" cy="22802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248" cy="2288815"/>
                          </a:xfrm>
                          <a:prstGeom prst="rect">
                            <a:avLst/>
                          </a:prstGeom>
                          <a:noFill/>
                          <a:ln>
                            <a:noFill/>
                          </a:ln>
                        </pic:spPr>
                      </pic:pic>
                    </a:graphicData>
                  </a:graphic>
                </wp:inline>
              </w:drawing>
            </w:r>
          </w:p>
        </w:tc>
        <w:tc>
          <w:tcPr>
            <w:tcW w:w="5526" w:type="dxa"/>
          </w:tcPr>
          <w:p w14:paraId="7320FEF1" w14:textId="77777777" w:rsidR="008E0574" w:rsidRPr="002D6DC4" w:rsidRDefault="008E0574" w:rsidP="008E0574">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2D90F21E" wp14:editId="2CA53E35">
                  <wp:extent cx="3371850" cy="228021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331" cy="2326529"/>
                          </a:xfrm>
                          <a:prstGeom prst="rect">
                            <a:avLst/>
                          </a:prstGeom>
                          <a:noFill/>
                          <a:ln>
                            <a:noFill/>
                          </a:ln>
                        </pic:spPr>
                      </pic:pic>
                    </a:graphicData>
                  </a:graphic>
                </wp:inline>
              </w:drawing>
            </w:r>
          </w:p>
        </w:tc>
      </w:tr>
      <w:tr w:rsidR="008E0574" w:rsidRPr="002D6DC4" w14:paraId="388553A3" w14:textId="77777777" w:rsidTr="00AC3D18">
        <w:trPr>
          <w:trHeight w:val="1199"/>
        </w:trPr>
        <w:tc>
          <w:tcPr>
            <w:tcW w:w="6101" w:type="dxa"/>
          </w:tcPr>
          <w:p w14:paraId="0897569F" w14:textId="77777777" w:rsidR="008E0574" w:rsidRPr="002D6DC4" w:rsidRDefault="008E0574" w:rsidP="000F78C0">
            <w:pPr>
              <w:widowControl w:val="0"/>
              <w:tabs>
                <w:tab w:val="num" w:pos="1680"/>
                <w:tab w:val="num" w:pos="2340"/>
                <w:tab w:val="left" w:pos="8222"/>
              </w:tabs>
              <w:overflowPunct w:val="0"/>
              <w:autoSpaceDE w:val="0"/>
              <w:autoSpaceDN w:val="0"/>
              <w:adjustRightInd w:val="0"/>
              <w:spacing w:after="120" w:line="276" w:lineRule="auto"/>
              <w:ind w:left="328" w:right="176"/>
              <w:jc w:val="both"/>
              <w:rPr>
                <w:rFonts w:ascii="Times New Roman" w:hAnsi="Times New Roman" w:cs="Times New Roman"/>
                <w:sz w:val="24"/>
                <w:szCs w:val="24"/>
              </w:rPr>
            </w:pPr>
            <w:r w:rsidRPr="002D6DC4">
              <w:rPr>
                <w:rFonts w:ascii="Times New Roman" w:hAnsi="Times New Roman" w:cs="Times New Roman"/>
                <w:sz w:val="24"/>
                <w:szCs w:val="24"/>
              </w:rPr>
              <w:t>Scenariul evoluției nivelului de referință actual, arată modificările nivelului de referință în cazul în care nu se va implementa niciun program energetic municipal</w:t>
            </w:r>
          </w:p>
        </w:tc>
        <w:tc>
          <w:tcPr>
            <w:tcW w:w="5526" w:type="dxa"/>
          </w:tcPr>
          <w:p w14:paraId="30E2BB93" w14:textId="77777777" w:rsidR="008E0574" w:rsidRPr="002D6DC4" w:rsidRDefault="008E0574" w:rsidP="00B67042">
            <w:pPr>
              <w:widowControl w:val="0"/>
              <w:tabs>
                <w:tab w:val="num" w:pos="1680"/>
                <w:tab w:val="num" w:pos="2340"/>
                <w:tab w:val="left" w:pos="8222"/>
              </w:tabs>
              <w:overflowPunct w:val="0"/>
              <w:autoSpaceDE w:val="0"/>
              <w:autoSpaceDN w:val="0"/>
              <w:adjustRightInd w:val="0"/>
              <w:spacing w:line="276" w:lineRule="auto"/>
              <w:ind w:left="330" w:right="-652"/>
              <w:jc w:val="both"/>
              <w:rPr>
                <w:rFonts w:ascii="Times New Roman" w:hAnsi="Times New Roman" w:cs="Times New Roman"/>
                <w:sz w:val="24"/>
                <w:szCs w:val="24"/>
              </w:rPr>
            </w:pPr>
            <w:r w:rsidRPr="002D6DC4">
              <w:rPr>
                <w:rFonts w:ascii="Times New Roman" w:hAnsi="Times New Roman" w:cs="Times New Roman"/>
                <w:sz w:val="24"/>
                <w:szCs w:val="24"/>
              </w:rPr>
              <w:t>Scenariile alternative – arat</w:t>
            </w:r>
            <w:r w:rsidR="008350C6" w:rsidRPr="002D6DC4">
              <w:rPr>
                <w:rFonts w:ascii="Times New Roman" w:hAnsi="Times New Roman" w:cs="Times New Roman"/>
                <w:sz w:val="24"/>
                <w:szCs w:val="24"/>
              </w:rPr>
              <w:t>ă</w:t>
            </w:r>
            <w:r w:rsidRPr="002D6DC4">
              <w:rPr>
                <w:rFonts w:ascii="Times New Roman" w:hAnsi="Times New Roman" w:cs="Times New Roman"/>
                <w:sz w:val="24"/>
                <w:szCs w:val="24"/>
              </w:rPr>
              <w:t xml:space="preserve"> efectul unei </w:t>
            </w:r>
          </w:p>
          <w:p w14:paraId="0542B785" w14:textId="77777777" w:rsidR="008E0574" w:rsidRPr="002D6DC4" w:rsidRDefault="008E0574" w:rsidP="00B67042">
            <w:pPr>
              <w:widowControl w:val="0"/>
              <w:tabs>
                <w:tab w:val="num" w:pos="1680"/>
                <w:tab w:val="num" w:pos="2340"/>
                <w:tab w:val="left" w:pos="8222"/>
              </w:tabs>
              <w:overflowPunct w:val="0"/>
              <w:autoSpaceDE w:val="0"/>
              <w:autoSpaceDN w:val="0"/>
              <w:adjustRightInd w:val="0"/>
              <w:spacing w:line="276" w:lineRule="auto"/>
              <w:ind w:left="330" w:right="-652"/>
              <w:jc w:val="both"/>
              <w:rPr>
                <w:rFonts w:ascii="Times New Roman" w:hAnsi="Times New Roman" w:cs="Times New Roman"/>
                <w:sz w:val="24"/>
                <w:szCs w:val="24"/>
              </w:rPr>
            </w:pPr>
            <w:r w:rsidRPr="002D6DC4">
              <w:rPr>
                <w:rFonts w:ascii="Times New Roman" w:hAnsi="Times New Roman" w:cs="Times New Roman"/>
                <w:sz w:val="24"/>
                <w:szCs w:val="24"/>
              </w:rPr>
              <w:t>politici mai mult sau mai puțin ferm</w:t>
            </w:r>
            <w:r w:rsidR="008350C6" w:rsidRPr="002D6DC4">
              <w:rPr>
                <w:rFonts w:ascii="Times New Roman" w:hAnsi="Times New Roman" w:cs="Times New Roman"/>
                <w:sz w:val="24"/>
                <w:szCs w:val="24"/>
              </w:rPr>
              <w:t>ă</w:t>
            </w:r>
            <w:r w:rsidRPr="002D6DC4">
              <w:rPr>
                <w:rFonts w:ascii="Times New Roman" w:hAnsi="Times New Roman" w:cs="Times New Roman"/>
                <w:sz w:val="24"/>
                <w:szCs w:val="24"/>
              </w:rPr>
              <w:t xml:space="preserve"> de </w:t>
            </w:r>
          </w:p>
          <w:p w14:paraId="6B8716DF" w14:textId="77777777" w:rsidR="008E0574" w:rsidRPr="002D6DC4" w:rsidRDefault="008E0574" w:rsidP="00B67042">
            <w:pPr>
              <w:widowControl w:val="0"/>
              <w:tabs>
                <w:tab w:val="num" w:pos="1680"/>
                <w:tab w:val="num" w:pos="2340"/>
                <w:tab w:val="left" w:pos="8222"/>
              </w:tabs>
              <w:overflowPunct w:val="0"/>
              <w:autoSpaceDE w:val="0"/>
              <w:autoSpaceDN w:val="0"/>
              <w:adjustRightInd w:val="0"/>
              <w:spacing w:line="276" w:lineRule="auto"/>
              <w:ind w:left="330" w:right="-652"/>
              <w:jc w:val="both"/>
              <w:rPr>
                <w:rFonts w:ascii="Times New Roman" w:hAnsi="Times New Roman" w:cs="Times New Roman"/>
                <w:sz w:val="24"/>
                <w:szCs w:val="24"/>
              </w:rPr>
            </w:pPr>
            <w:r w:rsidRPr="002D6DC4">
              <w:rPr>
                <w:rFonts w:ascii="Times New Roman" w:hAnsi="Times New Roman" w:cs="Times New Roman"/>
                <w:sz w:val="24"/>
                <w:szCs w:val="24"/>
              </w:rPr>
              <w:t>eficiență energetică</w:t>
            </w:r>
          </w:p>
        </w:tc>
      </w:tr>
    </w:tbl>
    <w:p w14:paraId="6DE659F8" w14:textId="77777777" w:rsidR="008E0574" w:rsidRPr="002D6DC4" w:rsidRDefault="008E0574" w:rsidP="008E0574">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sz w:val="24"/>
          <w:szCs w:val="24"/>
        </w:rPr>
        <w:lastRenderedPageBreak/>
        <w:t xml:space="preserve">                   </w:t>
      </w:r>
      <w:r w:rsidRPr="002D6DC4">
        <w:rPr>
          <w:rFonts w:ascii="Times New Roman" w:hAnsi="Times New Roman" w:cs="Times New Roman"/>
          <w:noProof/>
          <w:sz w:val="24"/>
          <w:szCs w:val="24"/>
          <w:lang w:val="en-US"/>
        </w:rPr>
        <w:drawing>
          <wp:inline distT="0" distB="0" distL="0" distR="0" wp14:anchorId="5A503628" wp14:editId="523A75E2">
            <wp:extent cx="3838575" cy="2647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786" cy="2648785"/>
                    </a:xfrm>
                    <a:prstGeom prst="rect">
                      <a:avLst/>
                    </a:prstGeom>
                    <a:noFill/>
                    <a:ln>
                      <a:noFill/>
                    </a:ln>
                  </pic:spPr>
                </pic:pic>
              </a:graphicData>
            </a:graphic>
          </wp:inline>
        </w:drawing>
      </w:r>
    </w:p>
    <w:p w14:paraId="3916836B" w14:textId="77777777" w:rsidR="008E0574" w:rsidRPr="002D6DC4" w:rsidRDefault="008E0574" w:rsidP="008E0574">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rPr>
      </w:pPr>
      <w:r w:rsidRPr="002D6DC4">
        <w:rPr>
          <w:rFonts w:ascii="Times New Roman" w:hAnsi="Times New Roman" w:cs="Times New Roman"/>
          <w:sz w:val="24"/>
          <w:szCs w:val="24"/>
        </w:rPr>
        <w:t xml:space="preserve">Scenariul „eficient energetic” </w:t>
      </w:r>
      <w:r w:rsidR="000F78C0" w:rsidRPr="002D6DC4">
        <w:rPr>
          <w:rFonts w:ascii="Times New Roman" w:hAnsi="Times New Roman" w:cs="Times New Roman"/>
          <w:sz w:val="24"/>
          <w:szCs w:val="24"/>
        </w:rPr>
        <w:t>reprezintă</w:t>
      </w:r>
      <w:r w:rsidRPr="002D6DC4">
        <w:rPr>
          <w:rFonts w:ascii="Times New Roman" w:hAnsi="Times New Roman" w:cs="Times New Roman"/>
          <w:sz w:val="24"/>
          <w:szCs w:val="24"/>
        </w:rPr>
        <w:t xml:space="preserve"> evoluția preliminată a consumului de energie după  aplicarea Programului</w:t>
      </w:r>
      <w:r w:rsidRPr="002D6DC4">
        <w:rPr>
          <w:rFonts w:ascii="Times New Roman" w:hAnsi="Times New Roman" w:cs="Times New Roman"/>
          <w:bCs/>
          <w:sz w:val="24"/>
          <w:szCs w:val="24"/>
        </w:rPr>
        <w:t xml:space="preserve"> de îmbunătățire a eficienței energetice</w:t>
      </w:r>
    </w:p>
    <w:p w14:paraId="2FBC7152" w14:textId="77777777" w:rsidR="00A556F3" w:rsidRPr="002D6DC4" w:rsidRDefault="00A556F3" w:rsidP="007267BF">
      <w:pPr>
        <w:widowControl w:val="0"/>
        <w:autoSpaceDE w:val="0"/>
        <w:autoSpaceDN w:val="0"/>
        <w:adjustRightInd w:val="0"/>
        <w:spacing w:after="120" w:line="276" w:lineRule="auto"/>
        <w:ind w:right="-2"/>
        <w:jc w:val="both"/>
        <w:rPr>
          <w:rFonts w:ascii="Times New Roman" w:eastAsia="Times New Roman" w:hAnsi="Times New Roman" w:cs="Times New Roman"/>
          <w:b/>
          <w:iCs/>
          <w:sz w:val="24"/>
          <w:szCs w:val="24"/>
        </w:rPr>
      </w:pPr>
    </w:p>
    <w:p w14:paraId="6B541B45" w14:textId="34203C2B" w:rsidR="00A556F3" w:rsidRPr="002D6DC4" w:rsidRDefault="00980A69" w:rsidP="00730E81">
      <w:pPr>
        <w:pStyle w:val="Heading3"/>
      </w:pPr>
      <w:bookmarkStart w:id="28" w:name="_Toc69664398"/>
      <w:r w:rsidRPr="002D6DC4">
        <w:t xml:space="preserve">Formularea obiectivelor </w:t>
      </w:r>
      <w:r w:rsidR="00B150A1" w:rsidRPr="002D6DC4">
        <w:t>P</w:t>
      </w:r>
      <w:r w:rsidR="00730E81">
        <w:t>i</w:t>
      </w:r>
      <w:r w:rsidR="00B150A1" w:rsidRPr="002D6DC4">
        <w:t>EE</w:t>
      </w:r>
      <w:bookmarkEnd w:id="28"/>
    </w:p>
    <w:p w14:paraId="14A72705" w14:textId="77777777" w:rsidR="00F820DF" w:rsidRPr="002D6DC4" w:rsidRDefault="00F820DF" w:rsidP="000F78C0">
      <w:pPr>
        <w:keepNext/>
        <w:widowControl w:val="0"/>
        <w:spacing w:after="120" w:line="276" w:lineRule="auto"/>
        <w:ind w:firstLine="360"/>
        <w:jc w:val="both"/>
        <w:rPr>
          <w:rFonts w:ascii="Times New Roman" w:hAnsi="Times New Roman" w:cs="Times New Roman"/>
          <w:iCs/>
          <w:sz w:val="24"/>
          <w:szCs w:val="24"/>
        </w:rPr>
      </w:pPr>
      <w:bookmarkStart w:id="29" w:name="_Toc23424223"/>
      <w:r w:rsidRPr="002D6DC4">
        <w:rPr>
          <w:rFonts w:ascii="Times New Roman" w:hAnsi="Times New Roman" w:cs="Times New Roman"/>
          <w:sz w:val="24"/>
          <w:szCs w:val="24"/>
        </w:rPr>
        <w:t>Programul trebuie să ia în considerare</w:t>
      </w:r>
      <w:r w:rsidRPr="002D6DC4">
        <w:rPr>
          <w:rFonts w:ascii="Times New Roman" w:hAnsi="Times New Roman" w:cs="Times New Roman"/>
          <w:iCs/>
          <w:sz w:val="24"/>
          <w:szCs w:val="24"/>
        </w:rPr>
        <w:t xml:space="preserve"> următoarele elemente:</w:t>
      </w:r>
      <w:bookmarkEnd w:id="29"/>
      <w:r w:rsidRPr="002D6DC4">
        <w:rPr>
          <w:rFonts w:ascii="Times New Roman" w:hAnsi="Times New Roman" w:cs="Times New Roman"/>
          <w:iCs/>
          <w:sz w:val="24"/>
          <w:szCs w:val="24"/>
        </w:rPr>
        <w:t xml:space="preserve"> </w:t>
      </w:r>
    </w:p>
    <w:p w14:paraId="6B90B585" w14:textId="0AE6D5B3" w:rsidR="000F78C0" w:rsidRPr="00AE7CEC" w:rsidRDefault="00980A69" w:rsidP="00D05827">
      <w:pPr>
        <w:pStyle w:val="ListParagraph"/>
        <w:widowControl w:val="0"/>
        <w:numPr>
          <w:ilvl w:val="0"/>
          <w:numId w:val="79"/>
        </w:numPr>
        <w:autoSpaceDE w:val="0"/>
        <w:autoSpaceDN w:val="0"/>
        <w:adjustRightInd w:val="0"/>
        <w:spacing w:after="120" w:line="276" w:lineRule="auto"/>
        <w:ind w:right="-2"/>
        <w:jc w:val="both"/>
        <w:rPr>
          <w:rFonts w:ascii="Times New Roman" w:eastAsia="Times New Roman" w:hAnsi="Times New Roman" w:cs="Times New Roman"/>
          <w:iCs/>
          <w:sz w:val="24"/>
          <w:szCs w:val="24"/>
        </w:rPr>
      </w:pPr>
      <w:r w:rsidRPr="00AE7CEC">
        <w:rPr>
          <w:rFonts w:ascii="Times New Roman" w:eastAsia="Times New Roman" w:hAnsi="Times New Roman" w:cs="Times New Roman"/>
          <w:iCs/>
          <w:sz w:val="24"/>
          <w:szCs w:val="24"/>
        </w:rPr>
        <w:t xml:space="preserve">Politica națională în domeniul energiei și mediului; </w:t>
      </w:r>
    </w:p>
    <w:p w14:paraId="29908CD4" w14:textId="1F1FF446" w:rsidR="00980A69" w:rsidRPr="002D6DC4" w:rsidRDefault="00980A69" w:rsidP="00D05827">
      <w:pPr>
        <w:pStyle w:val="ListParagraph"/>
        <w:widowControl w:val="0"/>
        <w:numPr>
          <w:ilvl w:val="0"/>
          <w:numId w:val="79"/>
        </w:numPr>
        <w:autoSpaceDE w:val="0"/>
        <w:autoSpaceDN w:val="0"/>
        <w:adjustRightInd w:val="0"/>
        <w:spacing w:after="120" w:line="276" w:lineRule="auto"/>
        <w:ind w:right="-2"/>
        <w:jc w:val="both"/>
        <w:rPr>
          <w:rFonts w:ascii="Times New Roman" w:eastAsia="Times New Roman" w:hAnsi="Times New Roman" w:cs="Times New Roman"/>
          <w:iCs/>
          <w:sz w:val="24"/>
          <w:szCs w:val="24"/>
        </w:rPr>
      </w:pPr>
      <w:r w:rsidRPr="002D6DC4">
        <w:rPr>
          <w:rFonts w:ascii="Times New Roman" w:eastAsia="Times New Roman" w:hAnsi="Times New Roman" w:cs="Times New Roman"/>
          <w:iCs/>
          <w:sz w:val="24"/>
          <w:szCs w:val="24"/>
        </w:rPr>
        <w:t xml:space="preserve">Strategiile și politicile locale în acest domeniu (ex. planificarea </w:t>
      </w:r>
      <w:r w:rsidR="00A94A96" w:rsidRPr="002D6DC4">
        <w:rPr>
          <w:rFonts w:ascii="Times New Roman" w:eastAsia="Times New Roman" w:hAnsi="Times New Roman" w:cs="Times New Roman"/>
          <w:iCs/>
          <w:sz w:val="24"/>
          <w:szCs w:val="24"/>
        </w:rPr>
        <w:t>urbană</w:t>
      </w:r>
      <w:r w:rsidRPr="002D6DC4">
        <w:rPr>
          <w:rFonts w:ascii="Times New Roman" w:eastAsia="Times New Roman" w:hAnsi="Times New Roman" w:cs="Times New Roman"/>
          <w:iCs/>
          <w:sz w:val="24"/>
          <w:szCs w:val="24"/>
        </w:rPr>
        <w:t xml:space="preserve">, sistemul de încălzire agreat </w:t>
      </w:r>
      <w:r w:rsidR="00A94A96" w:rsidRPr="002D6DC4">
        <w:rPr>
          <w:rFonts w:ascii="Times New Roman" w:eastAsia="Times New Roman" w:hAnsi="Times New Roman" w:cs="Times New Roman"/>
          <w:iCs/>
          <w:sz w:val="24"/>
          <w:szCs w:val="24"/>
        </w:rPr>
        <w:t>î</w:t>
      </w:r>
      <w:r w:rsidRPr="002D6DC4">
        <w:rPr>
          <w:rFonts w:ascii="Times New Roman" w:eastAsia="Times New Roman" w:hAnsi="Times New Roman" w:cs="Times New Roman"/>
          <w:iCs/>
          <w:sz w:val="24"/>
          <w:szCs w:val="24"/>
        </w:rPr>
        <w:t>n strategie -</w:t>
      </w:r>
      <w:r w:rsidR="002557CD" w:rsidRPr="002D6DC4">
        <w:rPr>
          <w:rFonts w:ascii="Times New Roman" w:eastAsia="Times New Roman" w:hAnsi="Times New Roman" w:cs="Times New Roman"/>
          <w:iCs/>
          <w:sz w:val="24"/>
          <w:szCs w:val="24"/>
        </w:rPr>
        <w:t xml:space="preserve"> </w:t>
      </w:r>
      <w:r w:rsidRPr="002D6DC4">
        <w:rPr>
          <w:rFonts w:ascii="Times New Roman" w:eastAsia="Times New Roman" w:hAnsi="Times New Roman" w:cs="Times New Roman"/>
          <w:iCs/>
          <w:sz w:val="24"/>
          <w:szCs w:val="24"/>
        </w:rPr>
        <w:t xml:space="preserve">centralizat/descentralizat, politica de promovare a resurselor regenerabile </w:t>
      </w:r>
      <w:r w:rsidR="00767271">
        <w:rPr>
          <w:rFonts w:ascii="Times New Roman" w:eastAsia="Times New Roman" w:hAnsi="Times New Roman" w:cs="Times New Roman"/>
          <w:iCs/>
          <w:sz w:val="24"/>
          <w:szCs w:val="24"/>
        </w:rPr>
        <w:t xml:space="preserve">de energie , la nivel </w:t>
      </w:r>
      <w:r w:rsidRPr="002D6DC4">
        <w:rPr>
          <w:rFonts w:ascii="Times New Roman" w:eastAsia="Times New Roman" w:hAnsi="Times New Roman" w:cs="Times New Roman"/>
          <w:iCs/>
          <w:sz w:val="24"/>
          <w:szCs w:val="24"/>
        </w:rPr>
        <w:t xml:space="preserve">local, integrarea </w:t>
      </w:r>
      <w:r w:rsidR="002557CD" w:rsidRPr="002D6DC4">
        <w:rPr>
          <w:rFonts w:ascii="Times New Roman" w:eastAsia="Times New Roman" w:hAnsi="Times New Roman" w:cs="Times New Roman"/>
          <w:iCs/>
          <w:sz w:val="24"/>
          <w:szCs w:val="24"/>
        </w:rPr>
        <w:t>î</w:t>
      </w:r>
      <w:r w:rsidRPr="002D6DC4">
        <w:rPr>
          <w:rFonts w:ascii="Times New Roman" w:eastAsia="Times New Roman" w:hAnsi="Times New Roman" w:cs="Times New Roman"/>
          <w:iCs/>
          <w:sz w:val="24"/>
          <w:szCs w:val="24"/>
        </w:rPr>
        <w:t>n politica de dezvoltare regional</w:t>
      </w:r>
      <w:r w:rsidR="00A94A96" w:rsidRPr="002D6DC4">
        <w:rPr>
          <w:rFonts w:ascii="Times New Roman" w:eastAsia="Times New Roman" w:hAnsi="Times New Roman" w:cs="Times New Roman"/>
          <w:iCs/>
          <w:sz w:val="24"/>
          <w:szCs w:val="24"/>
        </w:rPr>
        <w:t>ă</w:t>
      </w:r>
      <w:r w:rsidRPr="002D6DC4">
        <w:rPr>
          <w:rFonts w:ascii="Times New Roman" w:eastAsia="Times New Roman" w:hAnsi="Times New Roman" w:cs="Times New Roman"/>
          <w:iCs/>
          <w:sz w:val="24"/>
          <w:szCs w:val="24"/>
        </w:rPr>
        <w:t xml:space="preserve">, etc). </w:t>
      </w:r>
    </w:p>
    <w:p w14:paraId="29776EDE" w14:textId="53B1028E" w:rsidR="00980A69" w:rsidRPr="002D6DC4" w:rsidRDefault="00980A69" w:rsidP="00D05827">
      <w:pPr>
        <w:pStyle w:val="ListParagraph"/>
        <w:widowControl w:val="0"/>
        <w:numPr>
          <w:ilvl w:val="0"/>
          <w:numId w:val="79"/>
        </w:numPr>
        <w:autoSpaceDE w:val="0"/>
        <w:autoSpaceDN w:val="0"/>
        <w:adjustRightInd w:val="0"/>
        <w:spacing w:after="120" w:line="276" w:lineRule="auto"/>
        <w:ind w:right="-2"/>
        <w:jc w:val="both"/>
        <w:rPr>
          <w:rFonts w:ascii="Times New Roman" w:eastAsia="Times New Roman" w:hAnsi="Times New Roman" w:cs="Times New Roman"/>
          <w:iCs/>
          <w:sz w:val="24"/>
          <w:szCs w:val="24"/>
        </w:rPr>
      </w:pPr>
      <w:r w:rsidRPr="002D6DC4">
        <w:rPr>
          <w:rFonts w:ascii="Times New Roman" w:eastAsia="Times New Roman" w:hAnsi="Times New Roman" w:cs="Times New Roman"/>
          <w:iCs/>
          <w:sz w:val="24"/>
          <w:szCs w:val="24"/>
        </w:rPr>
        <w:t>Condițiile și nevoile localității (ex. starea tehnic</w:t>
      </w:r>
      <w:r w:rsidR="00A556F3" w:rsidRPr="002D6DC4">
        <w:rPr>
          <w:rFonts w:ascii="Times New Roman" w:eastAsia="Times New Roman" w:hAnsi="Times New Roman" w:cs="Times New Roman"/>
          <w:iCs/>
          <w:sz w:val="24"/>
          <w:szCs w:val="24"/>
        </w:rPr>
        <w:t>ă</w:t>
      </w:r>
      <w:r w:rsidRPr="002D6DC4">
        <w:rPr>
          <w:rFonts w:ascii="Times New Roman" w:eastAsia="Times New Roman" w:hAnsi="Times New Roman" w:cs="Times New Roman"/>
          <w:iCs/>
          <w:sz w:val="24"/>
          <w:szCs w:val="24"/>
        </w:rPr>
        <w:t xml:space="preserve"> a infrastructurii urbane, potențialul economic al resurselor regenerabile locale, dezvoltar</w:t>
      </w:r>
      <w:r w:rsidR="00337DCC" w:rsidRPr="002D6DC4">
        <w:rPr>
          <w:rFonts w:ascii="Times New Roman" w:eastAsia="Times New Roman" w:hAnsi="Times New Roman" w:cs="Times New Roman"/>
          <w:iCs/>
          <w:sz w:val="24"/>
          <w:szCs w:val="24"/>
        </w:rPr>
        <w:t>ea parcurilor industriale etc.</w:t>
      </w:r>
      <w:r w:rsidRPr="002D6DC4">
        <w:rPr>
          <w:rFonts w:ascii="Times New Roman" w:eastAsia="Times New Roman" w:hAnsi="Times New Roman" w:cs="Times New Roman"/>
          <w:iCs/>
          <w:sz w:val="24"/>
          <w:szCs w:val="24"/>
        </w:rPr>
        <w:t>).</w:t>
      </w:r>
    </w:p>
    <w:p w14:paraId="65E509EC" w14:textId="4C693361" w:rsidR="00980A69" w:rsidRPr="002D6DC4" w:rsidRDefault="00980A69" w:rsidP="00AE7CEC">
      <w:pPr>
        <w:widowControl w:val="0"/>
        <w:autoSpaceDE w:val="0"/>
        <w:autoSpaceDN w:val="0"/>
        <w:adjustRightInd w:val="0"/>
        <w:spacing w:after="120" w:line="276" w:lineRule="auto"/>
        <w:ind w:right="-2" w:firstLine="360"/>
        <w:jc w:val="both"/>
        <w:rPr>
          <w:rFonts w:ascii="Times New Roman" w:eastAsia="Times New Roman" w:hAnsi="Times New Roman" w:cs="Times New Roman"/>
          <w:iCs/>
          <w:sz w:val="24"/>
          <w:szCs w:val="24"/>
        </w:rPr>
      </w:pPr>
      <w:r w:rsidRPr="002D6DC4">
        <w:rPr>
          <w:rFonts w:ascii="Times New Roman" w:eastAsia="Times New Roman" w:hAnsi="Times New Roman" w:cs="Times New Roman"/>
          <w:iCs/>
          <w:sz w:val="24"/>
          <w:szCs w:val="24"/>
        </w:rPr>
        <w:t>Formularea obiectivelor se va face realist</w:t>
      </w:r>
      <w:r w:rsidR="00731EA5" w:rsidRPr="002D6DC4">
        <w:rPr>
          <w:rFonts w:ascii="Times New Roman" w:eastAsia="Times New Roman" w:hAnsi="Times New Roman" w:cs="Times New Roman"/>
          <w:iCs/>
          <w:sz w:val="24"/>
          <w:szCs w:val="24"/>
        </w:rPr>
        <w:t>,</w:t>
      </w:r>
      <w:r w:rsidRPr="002D6DC4">
        <w:rPr>
          <w:rFonts w:ascii="Times New Roman" w:eastAsia="Times New Roman" w:hAnsi="Times New Roman" w:cs="Times New Roman"/>
          <w:iCs/>
          <w:sz w:val="24"/>
          <w:szCs w:val="24"/>
        </w:rPr>
        <w:t xml:space="preserve"> pe baza potențialului economic al </w:t>
      </w:r>
      <w:r w:rsidR="002427AD" w:rsidRPr="002D6DC4">
        <w:rPr>
          <w:rFonts w:ascii="Times New Roman" w:eastAsia="Times New Roman" w:hAnsi="Times New Roman" w:cs="Times New Roman"/>
          <w:iCs/>
          <w:sz w:val="24"/>
          <w:szCs w:val="24"/>
        </w:rPr>
        <w:t>loca</w:t>
      </w:r>
      <w:r w:rsidRPr="002D6DC4">
        <w:rPr>
          <w:rFonts w:ascii="Times New Roman" w:eastAsia="Times New Roman" w:hAnsi="Times New Roman" w:cs="Times New Roman"/>
          <w:iCs/>
          <w:sz w:val="24"/>
          <w:szCs w:val="24"/>
        </w:rPr>
        <w:t>lității</w:t>
      </w:r>
      <w:r w:rsidR="004B3AE8">
        <w:rPr>
          <w:rFonts w:ascii="Times New Roman" w:eastAsia="Times New Roman" w:hAnsi="Times New Roman" w:cs="Times New Roman"/>
          <w:iCs/>
          <w:sz w:val="24"/>
          <w:szCs w:val="24"/>
        </w:rPr>
        <w:t xml:space="preserve"> și al capacității ei de finanțare a </w:t>
      </w:r>
      <w:r w:rsidRPr="002D6DC4">
        <w:rPr>
          <w:rFonts w:ascii="Times New Roman" w:eastAsia="Times New Roman" w:hAnsi="Times New Roman" w:cs="Times New Roman"/>
          <w:iCs/>
          <w:sz w:val="24"/>
          <w:szCs w:val="24"/>
        </w:rPr>
        <w:t>investiții</w:t>
      </w:r>
      <w:r w:rsidR="004B3AE8">
        <w:rPr>
          <w:rFonts w:ascii="Times New Roman" w:eastAsia="Times New Roman" w:hAnsi="Times New Roman" w:cs="Times New Roman"/>
          <w:iCs/>
          <w:sz w:val="24"/>
          <w:szCs w:val="24"/>
        </w:rPr>
        <w:t>lor</w:t>
      </w:r>
      <w:r w:rsidRPr="002D6DC4">
        <w:rPr>
          <w:rFonts w:ascii="Times New Roman" w:eastAsia="Times New Roman" w:hAnsi="Times New Roman" w:cs="Times New Roman"/>
          <w:iCs/>
          <w:sz w:val="24"/>
          <w:szCs w:val="24"/>
        </w:rPr>
        <w:t xml:space="preserve"> din buget</w:t>
      </w:r>
      <w:r w:rsidR="002427AD" w:rsidRPr="002D6DC4">
        <w:rPr>
          <w:rFonts w:ascii="Times New Roman" w:eastAsia="Times New Roman" w:hAnsi="Times New Roman" w:cs="Times New Roman"/>
          <w:iCs/>
          <w:sz w:val="24"/>
          <w:szCs w:val="24"/>
        </w:rPr>
        <w:t>ul</w:t>
      </w:r>
      <w:r w:rsidRPr="002D6DC4">
        <w:rPr>
          <w:rFonts w:ascii="Times New Roman" w:eastAsia="Times New Roman" w:hAnsi="Times New Roman" w:cs="Times New Roman"/>
          <w:iCs/>
          <w:sz w:val="24"/>
          <w:szCs w:val="24"/>
        </w:rPr>
        <w:t xml:space="preserve"> propriu</w:t>
      </w:r>
      <w:r w:rsidR="004B3AE8">
        <w:rPr>
          <w:rFonts w:ascii="Times New Roman" w:eastAsia="Times New Roman" w:hAnsi="Times New Roman" w:cs="Times New Roman"/>
          <w:iCs/>
          <w:sz w:val="24"/>
          <w:szCs w:val="24"/>
        </w:rPr>
        <w:t xml:space="preserve"> sau surse atrase (publice sau private)</w:t>
      </w:r>
      <w:r w:rsidRPr="002D6DC4">
        <w:rPr>
          <w:rFonts w:ascii="Times New Roman" w:eastAsia="Times New Roman" w:hAnsi="Times New Roman" w:cs="Times New Roman"/>
          <w:iCs/>
          <w:sz w:val="24"/>
          <w:szCs w:val="24"/>
        </w:rPr>
        <w:t>.</w:t>
      </w:r>
    </w:p>
    <w:p w14:paraId="744C996F" w14:textId="77777777" w:rsidR="00980A69" w:rsidRPr="002D6DC4" w:rsidRDefault="00980A69" w:rsidP="00AE7CEC">
      <w:pPr>
        <w:widowControl w:val="0"/>
        <w:autoSpaceDE w:val="0"/>
        <w:autoSpaceDN w:val="0"/>
        <w:adjustRightInd w:val="0"/>
        <w:spacing w:after="120" w:line="276" w:lineRule="auto"/>
        <w:ind w:right="-2" w:firstLine="360"/>
        <w:jc w:val="both"/>
        <w:rPr>
          <w:rFonts w:ascii="Times New Roman" w:eastAsia="Times New Roman" w:hAnsi="Times New Roman" w:cs="Times New Roman"/>
          <w:iCs/>
          <w:sz w:val="24"/>
          <w:szCs w:val="24"/>
        </w:rPr>
      </w:pPr>
      <w:r w:rsidRPr="002D6DC4">
        <w:rPr>
          <w:rFonts w:ascii="Times New Roman" w:eastAsia="Times New Roman" w:hAnsi="Times New Roman" w:cs="Times New Roman"/>
          <w:iCs/>
          <w:sz w:val="24"/>
          <w:szCs w:val="24"/>
        </w:rPr>
        <w:t>Pe baza obiectivelor programului</w:t>
      </w:r>
      <w:r w:rsidR="000F78C0" w:rsidRPr="002D6DC4">
        <w:rPr>
          <w:rFonts w:ascii="Times New Roman" w:eastAsia="Times New Roman" w:hAnsi="Times New Roman" w:cs="Times New Roman"/>
          <w:iCs/>
          <w:sz w:val="24"/>
          <w:szCs w:val="24"/>
        </w:rPr>
        <w:t>,</w:t>
      </w:r>
      <w:r w:rsidRPr="002D6DC4">
        <w:rPr>
          <w:rFonts w:ascii="Times New Roman" w:eastAsia="Times New Roman" w:hAnsi="Times New Roman" w:cs="Times New Roman"/>
          <w:iCs/>
          <w:sz w:val="24"/>
          <w:szCs w:val="24"/>
        </w:rPr>
        <w:t xml:space="preserve"> sunt dezvoltate structura și conținutul acestuia.</w:t>
      </w:r>
    </w:p>
    <w:p w14:paraId="39A71D74" w14:textId="77777777" w:rsidR="000F78C0" w:rsidRPr="002D6DC4" w:rsidRDefault="00980A69" w:rsidP="00AE7CEC">
      <w:pPr>
        <w:widowControl w:val="0"/>
        <w:autoSpaceDE w:val="0"/>
        <w:autoSpaceDN w:val="0"/>
        <w:adjustRightInd w:val="0"/>
        <w:spacing w:after="120" w:line="276" w:lineRule="auto"/>
        <w:ind w:firstLine="360"/>
        <w:jc w:val="both"/>
        <w:rPr>
          <w:rFonts w:ascii="Times New Roman" w:eastAsia="Times New Roman" w:hAnsi="Times New Roman" w:cs="Times New Roman"/>
          <w:sz w:val="24"/>
          <w:szCs w:val="24"/>
        </w:rPr>
      </w:pPr>
      <w:r w:rsidRPr="002D6DC4">
        <w:rPr>
          <w:rFonts w:ascii="Times New Roman" w:eastAsia="Times New Roman" w:hAnsi="Times New Roman" w:cs="Times New Roman"/>
          <w:iCs/>
          <w:sz w:val="24"/>
          <w:szCs w:val="24"/>
        </w:rPr>
        <w:t xml:space="preserve">Exemple de obiective posibile ale </w:t>
      </w:r>
      <w:r w:rsidR="000F78C0" w:rsidRPr="002D6DC4">
        <w:rPr>
          <w:rFonts w:ascii="Times New Roman" w:eastAsia="Times New Roman" w:hAnsi="Times New Roman" w:cs="Times New Roman"/>
          <w:bCs/>
          <w:sz w:val="24"/>
          <w:szCs w:val="24"/>
        </w:rPr>
        <w:t>P</w:t>
      </w:r>
      <w:r w:rsidR="005619A1" w:rsidRPr="002D6DC4">
        <w:rPr>
          <w:rFonts w:ascii="Times New Roman" w:eastAsia="Times New Roman" w:hAnsi="Times New Roman" w:cs="Times New Roman"/>
          <w:bCs/>
          <w:sz w:val="24"/>
          <w:szCs w:val="24"/>
        </w:rPr>
        <w:t>rogramului de îmbunătățire a eficienței energetice</w:t>
      </w:r>
      <w:r w:rsidRPr="002D6DC4">
        <w:rPr>
          <w:rFonts w:ascii="Times New Roman" w:eastAsia="Times New Roman" w:hAnsi="Times New Roman" w:cs="Times New Roman"/>
          <w:iCs/>
          <w:sz w:val="24"/>
          <w:szCs w:val="24"/>
        </w:rPr>
        <w:t>:</w:t>
      </w:r>
    </w:p>
    <w:p w14:paraId="5B21B4CB" w14:textId="77777777" w:rsidR="00980A69" w:rsidRPr="002D6DC4" w:rsidRDefault="00980A69" w:rsidP="000F78C0">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Reducerea consumului total de energie în clădirile municipale cu 15% până în </w:t>
      </w:r>
      <w:r w:rsidR="00860951" w:rsidRPr="002D6DC4">
        <w:rPr>
          <w:rFonts w:ascii="Times New Roman" w:eastAsia="Times New Roman" w:hAnsi="Times New Roman" w:cs="Times New Roman"/>
          <w:sz w:val="24"/>
          <w:szCs w:val="24"/>
        </w:rPr>
        <w:t>anul …..</w:t>
      </w:r>
      <w:r w:rsidR="00204CC3" w:rsidRPr="002D6DC4">
        <w:rPr>
          <w:rFonts w:ascii="Times New Roman" w:hAnsi="Times New Roman" w:cs="Times New Roman"/>
          <w:sz w:val="24"/>
          <w:szCs w:val="24"/>
        </w:rPr>
        <w:t xml:space="preserve"> </w:t>
      </w:r>
      <w:r w:rsidR="00204CC3" w:rsidRPr="002D6DC4">
        <w:rPr>
          <w:rFonts w:ascii="Times New Roman" w:eastAsia="Times New Roman" w:hAnsi="Times New Roman" w:cs="Times New Roman"/>
          <w:sz w:val="24"/>
          <w:szCs w:val="24"/>
        </w:rPr>
        <w:t>prin modernizarea si creșterea confortului interior</w:t>
      </w:r>
      <w:r w:rsidR="00B150A1" w:rsidRPr="002D6DC4">
        <w:rPr>
          <w:rFonts w:ascii="Times New Roman" w:eastAsia="Times New Roman" w:hAnsi="Times New Roman" w:cs="Times New Roman"/>
          <w:sz w:val="24"/>
          <w:szCs w:val="24"/>
        </w:rPr>
        <w:t>;</w:t>
      </w:r>
    </w:p>
    <w:p w14:paraId="3721BECA" w14:textId="77777777" w:rsidR="00980A69" w:rsidRPr="002D6DC4" w:rsidRDefault="00980A69" w:rsidP="00896D2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Reducerea consumului de energie electrică cu 15% în clădirile municipale până în</w:t>
      </w:r>
      <w:r w:rsidR="00860951" w:rsidRPr="002D6DC4">
        <w:rPr>
          <w:rFonts w:ascii="Times New Roman" w:eastAsia="Times New Roman" w:hAnsi="Times New Roman" w:cs="Times New Roman"/>
          <w:sz w:val="24"/>
          <w:szCs w:val="24"/>
        </w:rPr>
        <w:t xml:space="preserve"> anul</w:t>
      </w:r>
      <w:r w:rsidR="00B150A1" w:rsidRPr="002D6DC4">
        <w:rPr>
          <w:rFonts w:ascii="Times New Roman" w:eastAsia="Times New Roman" w:hAnsi="Times New Roman" w:cs="Times New Roman"/>
          <w:sz w:val="24"/>
          <w:szCs w:val="24"/>
        </w:rPr>
        <w:t>;</w:t>
      </w:r>
    </w:p>
    <w:p w14:paraId="24A12C91" w14:textId="77777777" w:rsidR="00980A69" w:rsidRPr="002D6DC4" w:rsidRDefault="00980A69" w:rsidP="00896D2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Reducerea consumului de energie pe metru pătrat în clădirile municipale cu 30% până în </w:t>
      </w:r>
      <w:r w:rsidR="00860951" w:rsidRPr="002D6DC4">
        <w:rPr>
          <w:rFonts w:ascii="Times New Roman" w:eastAsia="Times New Roman" w:hAnsi="Times New Roman" w:cs="Times New Roman"/>
          <w:sz w:val="24"/>
          <w:szCs w:val="24"/>
        </w:rPr>
        <w:t>anul…..</w:t>
      </w:r>
      <w:r w:rsidR="00B150A1" w:rsidRPr="002D6DC4">
        <w:rPr>
          <w:rFonts w:ascii="Times New Roman" w:eastAsia="Times New Roman" w:hAnsi="Times New Roman" w:cs="Times New Roman"/>
          <w:sz w:val="24"/>
          <w:szCs w:val="24"/>
        </w:rPr>
        <w:t>;</w:t>
      </w:r>
    </w:p>
    <w:p w14:paraId="563780B4" w14:textId="77777777" w:rsidR="00980A69" w:rsidRPr="002D6DC4" w:rsidRDefault="00980A69" w:rsidP="00896D2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lastRenderedPageBreak/>
        <w:t>Reducerea consumului de benzină și motorină utilizate de vehi</w:t>
      </w:r>
      <w:r w:rsidR="00860951" w:rsidRPr="002D6DC4">
        <w:rPr>
          <w:rFonts w:ascii="Times New Roman" w:eastAsia="Times New Roman" w:hAnsi="Times New Roman" w:cs="Times New Roman"/>
          <w:sz w:val="24"/>
          <w:szCs w:val="24"/>
        </w:rPr>
        <w:t>cule municipale cu 25% până în anul……</w:t>
      </w:r>
      <w:r w:rsidR="00B150A1" w:rsidRPr="002D6DC4">
        <w:rPr>
          <w:rFonts w:ascii="Times New Roman" w:eastAsia="Times New Roman" w:hAnsi="Times New Roman" w:cs="Times New Roman"/>
          <w:sz w:val="24"/>
          <w:szCs w:val="24"/>
        </w:rPr>
        <w:t>;</w:t>
      </w:r>
    </w:p>
    <w:p w14:paraId="2A5164EA" w14:textId="77777777" w:rsidR="00980A69" w:rsidRPr="002D6DC4" w:rsidRDefault="00980A69" w:rsidP="00896D21">
      <w:pPr>
        <w:widowControl w:val="0"/>
        <w:numPr>
          <w:ilvl w:val="0"/>
          <w:numId w:val="6"/>
        </w:numPr>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Ponderea de vehicule hibride electrice  minimum 25% din flota de vehicule municipiului până în </w:t>
      </w:r>
      <w:r w:rsidR="00860951" w:rsidRPr="002D6DC4">
        <w:rPr>
          <w:rFonts w:ascii="Times New Roman" w:eastAsia="Times New Roman" w:hAnsi="Times New Roman" w:cs="Times New Roman"/>
          <w:sz w:val="24"/>
          <w:szCs w:val="24"/>
        </w:rPr>
        <w:t>anul….</w:t>
      </w:r>
      <w:r w:rsidR="00B150A1" w:rsidRPr="002D6DC4">
        <w:rPr>
          <w:rFonts w:ascii="Times New Roman" w:eastAsia="Times New Roman" w:hAnsi="Times New Roman" w:cs="Times New Roman"/>
          <w:sz w:val="24"/>
          <w:szCs w:val="24"/>
        </w:rPr>
        <w:t>;</w:t>
      </w:r>
    </w:p>
    <w:p w14:paraId="03101366" w14:textId="4FDEC7AD" w:rsidR="00A556F3" w:rsidRPr="00730E81" w:rsidRDefault="00B150A1" w:rsidP="00730E81">
      <w:pPr>
        <w:widowControl w:val="0"/>
        <w:numPr>
          <w:ilvl w:val="0"/>
          <w:numId w:val="5"/>
        </w:numPr>
        <w:autoSpaceDE w:val="0"/>
        <w:autoSpaceDN w:val="0"/>
        <w:adjustRightInd w:val="0"/>
        <w:spacing w:after="120" w:line="276" w:lineRule="auto"/>
        <w:ind w:left="851" w:right="-144" w:hanging="425"/>
        <w:jc w:val="both"/>
        <w:rPr>
          <w:rFonts w:ascii="Times New Roman" w:eastAsia="Times New Roman" w:hAnsi="Times New Roman" w:cs="Times New Roman"/>
          <w:iCs/>
          <w:sz w:val="24"/>
          <w:szCs w:val="24"/>
        </w:rPr>
      </w:pPr>
      <w:r w:rsidRPr="002D6DC4">
        <w:rPr>
          <w:rFonts w:ascii="Times New Roman" w:eastAsia="Times New Roman" w:hAnsi="Times New Roman" w:cs="Times New Roman"/>
          <w:iCs/>
          <w:sz w:val="24"/>
          <w:szCs w:val="24"/>
        </w:rPr>
        <w:t>Î</w:t>
      </w:r>
      <w:r w:rsidR="00980A69" w:rsidRPr="002D6DC4">
        <w:rPr>
          <w:rFonts w:ascii="Times New Roman" w:eastAsia="Times New Roman" w:hAnsi="Times New Roman" w:cs="Times New Roman"/>
          <w:iCs/>
          <w:sz w:val="24"/>
          <w:szCs w:val="24"/>
        </w:rPr>
        <w:t>mbunătățirea calității serviciilor energetice: îmbunătățirea calității iluminatului pentru atingerea standardelor in vigoare; idem pentru încălzire;</w:t>
      </w:r>
      <w:r w:rsidR="00980A69" w:rsidRPr="002D6DC4">
        <w:rPr>
          <w:rFonts w:ascii="Times New Roman" w:eastAsia="Times New Roman" w:hAnsi="Times New Roman" w:cs="Times New Roman"/>
          <w:i/>
          <w:sz w:val="24"/>
          <w:szCs w:val="24"/>
        </w:rPr>
        <w:t xml:space="preserve"> </w:t>
      </w:r>
      <w:r w:rsidR="00980A69" w:rsidRPr="002D6DC4">
        <w:rPr>
          <w:rFonts w:ascii="Times New Roman" w:eastAsia="Times New Roman" w:hAnsi="Times New Roman" w:cs="Times New Roman"/>
          <w:sz w:val="24"/>
          <w:szCs w:val="24"/>
        </w:rPr>
        <w:t xml:space="preserve">asigurarea continuității </w:t>
      </w:r>
      <w:r w:rsidR="00A94A96" w:rsidRPr="002D6DC4">
        <w:rPr>
          <w:rFonts w:ascii="Times New Roman" w:eastAsia="Times New Roman" w:hAnsi="Times New Roman" w:cs="Times New Roman"/>
          <w:sz w:val="24"/>
          <w:szCs w:val="24"/>
        </w:rPr>
        <w:t>și</w:t>
      </w:r>
      <w:r w:rsidR="00980A69" w:rsidRPr="002D6DC4">
        <w:rPr>
          <w:rFonts w:ascii="Times New Roman" w:eastAsia="Times New Roman" w:hAnsi="Times New Roman" w:cs="Times New Roman"/>
          <w:sz w:val="24"/>
          <w:szCs w:val="24"/>
        </w:rPr>
        <w:t xml:space="preserve"> siguranței în alimentare a consumatorilor finali de energie la parametrii stabiliți prin contracte</w:t>
      </w:r>
      <w:r w:rsidRPr="002D6DC4">
        <w:rPr>
          <w:rFonts w:ascii="Times New Roman" w:eastAsia="Times New Roman" w:hAnsi="Times New Roman" w:cs="Times New Roman"/>
          <w:sz w:val="24"/>
          <w:szCs w:val="24"/>
        </w:rPr>
        <w:t>.</w:t>
      </w:r>
    </w:p>
    <w:p w14:paraId="1AC4E39C" w14:textId="77777777" w:rsidR="00BC54C6" w:rsidRPr="002D6DC4" w:rsidRDefault="00BD2FC2" w:rsidP="00730E81">
      <w:pPr>
        <w:pStyle w:val="Heading3"/>
      </w:pPr>
      <w:bookmarkStart w:id="30" w:name="_Toc69664399"/>
      <w:r w:rsidRPr="002D6DC4">
        <w:t>Măsuri de îmbunătățire a eficienței energetice</w:t>
      </w:r>
      <w:bookmarkEnd w:id="30"/>
    </w:p>
    <w:p w14:paraId="0E5C89F4" w14:textId="428EE225" w:rsidR="00BC54C6" w:rsidRPr="002D6DC4" w:rsidRDefault="00BD2FC2" w:rsidP="000F78C0">
      <w:pPr>
        <w:keepNext/>
        <w:widowControl w:val="0"/>
        <w:spacing w:after="120" w:line="276" w:lineRule="auto"/>
        <w:ind w:firstLine="360"/>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Sunt menționate mai jos, ca exemplificare și fără a fi limitate la acestea, </w:t>
      </w:r>
      <w:r w:rsidR="004B3AE8">
        <w:rPr>
          <w:rFonts w:ascii="Times New Roman" w:hAnsi="Times New Roman" w:cs="Times New Roman"/>
          <w:color w:val="000000" w:themeColor="text1"/>
          <w:sz w:val="24"/>
          <w:szCs w:val="24"/>
        </w:rPr>
        <w:t xml:space="preserve">o serie </w:t>
      </w:r>
      <w:r w:rsidR="00BC54C6" w:rsidRPr="002D6DC4">
        <w:rPr>
          <w:rFonts w:ascii="Times New Roman" w:hAnsi="Times New Roman" w:cs="Times New Roman"/>
          <w:color w:val="000000" w:themeColor="text1"/>
          <w:sz w:val="24"/>
          <w:szCs w:val="24"/>
        </w:rPr>
        <w:t>de măsuri care pot fi aplicate pentru îmbunătățirea eficienței energetice în fiecare sector de activitate:</w:t>
      </w:r>
    </w:p>
    <w:p w14:paraId="0F251B8D" w14:textId="77777777" w:rsidR="00BC54C6" w:rsidRPr="002D6DC4" w:rsidRDefault="00BC54C6" w:rsidP="00BC54C6">
      <w:pPr>
        <w:pStyle w:val="PlainText"/>
        <w:spacing w:after="120" w:line="276" w:lineRule="auto"/>
        <w:jc w:val="both"/>
        <w:rPr>
          <w:rFonts w:ascii="Times New Roman" w:hAnsi="Times New Roman" w:cs="Times New Roman"/>
          <w:b/>
          <w:color w:val="000000" w:themeColor="text1"/>
          <w:sz w:val="24"/>
          <w:szCs w:val="24"/>
          <w:lang w:val="ro-RO"/>
        </w:rPr>
      </w:pPr>
      <w:r w:rsidRPr="002D6DC4">
        <w:rPr>
          <w:rFonts w:ascii="Times New Roman" w:hAnsi="Times New Roman" w:cs="Times New Roman"/>
          <w:b/>
          <w:color w:val="000000" w:themeColor="text1"/>
          <w:sz w:val="24"/>
          <w:szCs w:val="24"/>
          <w:lang w:val="ro-RO"/>
        </w:rPr>
        <w:t>1. Sectorul clădiri publice</w:t>
      </w:r>
    </w:p>
    <w:p w14:paraId="1D9EB5C2"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Elaborare documentații de modernizare, creștere eficiență energetică și confort în clădiri publice;</w:t>
      </w:r>
    </w:p>
    <w:p w14:paraId="6CAF9C87"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Reabilitarea termică a clădirilor publice;</w:t>
      </w:r>
    </w:p>
    <w:p w14:paraId="2814EB12"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Implementarea sistemelor de monitorizare energetică (tip BMS);</w:t>
      </w:r>
    </w:p>
    <w:p w14:paraId="458AC71D"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Trecerea delimitării de la nivel de joasă tensiune la nivel de medie tensiune pentru un contur care cuprinde mai multe grupuri de clădiri publice, în vederea eliminării tarifului de distribuție de joasă tensiune și creșterea siguranței în alimentarea cu energie electrică;</w:t>
      </w:r>
    </w:p>
    <w:p w14:paraId="78057880"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Implementare proiecte pilot a sistemelor de ventilație cu recuperare de căldură și monitorizarea calității aerului interior, în special în clădirile din sistemul de învățământ și sanitar;</w:t>
      </w:r>
    </w:p>
    <w:p w14:paraId="0A72FA6F" w14:textId="7E86844C" w:rsidR="00BC54C6" w:rsidRPr="004B3AE8" w:rsidRDefault="00BC54C6" w:rsidP="00D05827">
      <w:pPr>
        <w:pStyle w:val="PlainText"/>
        <w:numPr>
          <w:ilvl w:val="0"/>
          <w:numId w:val="7"/>
        </w:numPr>
        <w:spacing w:after="120" w:line="276" w:lineRule="auto"/>
        <w:ind w:left="714" w:hanging="357"/>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 xml:space="preserve">Implementare proiecte pilot sisteme inteligente de iluminat interior și </w:t>
      </w:r>
      <w:r w:rsidRPr="002D6DC4">
        <w:rPr>
          <w:rFonts w:ascii="Times New Roman" w:hAnsi="Times New Roman" w:cs="Times New Roman"/>
          <w:sz w:val="24"/>
          <w:szCs w:val="24"/>
          <w:lang w:val="ro-RO"/>
        </w:rPr>
        <w:t>exterior  (senzori de prezență, senzori de crepuscul, sisteme dimming și telegestiune).</w:t>
      </w:r>
    </w:p>
    <w:p w14:paraId="77FE312A" w14:textId="098E562B" w:rsidR="00BC54C6" w:rsidRPr="002D6DC4" w:rsidRDefault="00BC54C6" w:rsidP="00BC54C6">
      <w:pPr>
        <w:pStyle w:val="PlainText"/>
        <w:spacing w:after="120" w:line="276" w:lineRule="auto"/>
        <w:jc w:val="both"/>
        <w:rPr>
          <w:rFonts w:ascii="Times New Roman" w:hAnsi="Times New Roman" w:cs="Times New Roman"/>
          <w:b/>
          <w:color w:val="000000" w:themeColor="text1"/>
          <w:sz w:val="24"/>
          <w:szCs w:val="24"/>
          <w:lang w:val="ro-RO"/>
        </w:rPr>
      </w:pPr>
      <w:r w:rsidRPr="002D6DC4">
        <w:rPr>
          <w:rFonts w:ascii="Times New Roman" w:hAnsi="Times New Roman" w:cs="Times New Roman"/>
          <w:b/>
          <w:color w:val="000000" w:themeColor="text1"/>
          <w:sz w:val="24"/>
          <w:szCs w:val="24"/>
          <w:lang w:val="ro-RO"/>
        </w:rPr>
        <w:t xml:space="preserve">2. </w:t>
      </w:r>
      <w:r w:rsidR="004B3AE8">
        <w:rPr>
          <w:rFonts w:ascii="Times New Roman" w:hAnsi="Times New Roman" w:cs="Times New Roman"/>
          <w:b/>
          <w:color w:val="000000" w:themeColor="text1"/>
          <w:sz w:val="24"/>
          <w:szCs w:val="24"/>
          <w:lang w:val="ro-RO"/>
        </w:rPr>
        <w:t>Sectorul c</w:t>
      </w:r>
      <w:r w:rsidRPr="002D6DC4">
        <w:rPr>
          <w:rFonts w:ascii="Times New Roman" w:hAnsi="Times New Roman" w:cs="Times New Roman"/>
          <w:b/>
          <w:color w:val="000000" w:themeColor="text1"/>
          <w:sz w:val="24"/>
          <w:szCs w:val="24"/>
          <w:lang w:val="ro-RO"/>
        </w:rPr>
        <w:t>lădiri rezidențiale</w:t>
      </w:r>
    </w:p>
    <w:p w14:paraId="6DB104FA"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Reabilitarea termică a blocurilor de locuințe;</w:t>
      </w:r>
    </w:p>
    <w:p w14:paraId="3B18DA3D"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Montarea de contoare termice la branșament (dacă este cazul);</w:t>
      </w:r>
    </w:p>
    <w:p w14:paraId="437933E5"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Realizarea subcontorizării (repartitoare</w:t>
      </w:r>
      <w:r w:rsidR="000F78C0" w:rsidRPr="002D6DC4">
        <w:rPr>
          <w:rFonts w:ascii="Times New Roman" w:hAnsi="Times New Roman" w:cs="Times New Roman"/>
          <w:color w:val="000000" w:themeColor="text1"/>
          <w:sz w:val="24"/>
          <w:szCs w:val="24"/>
          <w:lang w:val="ro-RO"/>
        </w:rPr>
        <w:t xml:space="preserve"> ș</w:t>
      </w:r>
      <w:r w:rsidRPr="002D6DC4">
        <w:rPr>
          <w:rFonts w:ascii="Times New Roman" w:hAnsi="Times New Roman" w:cs="Times New Roman"/>
          <w:color w:val="000000" w:themeColor="text1"/>
          <w:sz w:val="24"/>
          <w:szCs w:val="24"/>
          <w:lang w:val="ro-RO"/>
        </w:rPr>
        <w:t>i contoare de apă caldă și rece) la blocurile care sunt supuse reabilitării termice;</w:t>
      </w:r>
    </w:p>
    <w:p w14:paraId="1BC8BAF3"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Echilibrarea hidraulică a instalației interioare și înloc</w:t>
      </w:r>
      <w:r w:rsidR="000F78C0" w:rsidRPr="002D6DC4">
        <w:rPr>
          <w:rFonts w:ascii="Times New Roman" w:hAnsi="Times New Roman" w:cs="Times New Roman"/>
          <w:color w:val="000000" w:themeColor="text1"/>
          <w:sz w:val="24"/>
          <w:szCs w:val="24"/>
          <w:lang w:val="ro-RO"/>
        </w:rPr>
        <w:t>uirea instalațiilor vechi de apă</w:t>
      </w:r>
      <w:r w:rsidRPr="002D6DC4">
        <w:rPr>
          <w:rFonts w:ascii="Times New Roman" w:hAnsi="Times New Roman" w:cs="Times New Roman"/>
          <w:color w:val="000000" w:themeColor="text1"/>
          <w:sz w:val="24"/>
          <w:szCs w:val="24"/>
          <w:lang w:val="ro-RO"/>
        </w:rPr>
        <w:t xml:space="preserve"> și căldură.</w:t>
      </w:r>
    </w:p>
    <w:p w14:paraId="7EB8BF2F" w14:textId="77777777" w:rsidR="00BC54C6" w:rsidRPr="002D6DC4" w:rsidRDefault="00BC54C6" w:rsidP="00BC54C6">
      <w:pPr>
        <w:pStyle w:val="ListParagraph"/>
        <w:numPr>
          <w:ilvl w:val="0"/>
          <w:numId w:val="7"/>
        </w:numPr>
        <w:spacing w:after="120" w:line="276" w:lineRule="auto"/>
        <w:contextualSpacing w:val="0"/>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Implementare proiecte–pilot privind distribuția energiei termice pe orizontală </w:t>
      </w:r>
    </w:p>
    <w:p w14:paraId="108B7626" w14:textId="77777777" w:rsidR="00BC54C6" w:rsidRPr="002D6DC4" w:rsidRDefault="00BC54C6" w:rsidP="00BC54C6">
      <w:pPr>
        <w:pStyle w:val="PlainText"/>
        <w:spacing w:after="120" w:line="276" w:lineRule="auto"/>
        <w:jc w:val="both"/>
        <w:rPr>
          <w:rFonts w:ascii="Times New Roman" w:hAnsi="Times New Roman" w:cs="Times New Roman"/>
          <w:b/>
          <w:color w:val="000000" w:themeColor="text1"/>
          <w:sz w:val="24"/>
          <w:szCs w:val="24"/>
          <w:lang w:val="ro-RO"/>
        </w:rPr>
      </w:pPr>
      <w:r w:rsidRPr="002D6DC4">
        <w:rPr>
          <w:rFonts w:ascii="Times New Roman" w:hAnsi="Times New Roman" w:cs="Times New Roman"/>
          <w:b/>
          <w:color w:val="000000" w:themeColor="text1"/>
          <w:sz w:val="24"/>
          <w:szCs w:val="24"/>
          <w:lang w:val="ro-RO"/>
        </w:rPr>
        <w:lastRenderedPageBreak/>
        <w:t>3. Sectorul iluminat public</w:t>
      </w:r>
    </w:p>
    <w:p w14:paraId="51403DE3"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Audit energetic la nivelul Sistemului de Iluminat Public;</w:t>
      </w:r>
    </w:p>
    <w:p w14:paraId="2892FC24"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Retrofit aparate de iluminat exterior și interior</w:t>
      </w:r>
      <w:r w:rsidR="000F78C0" w:rsidRPr="002D6DC4">
        <w:rPr>
          <w:rFonts w:ascii="Times New Roman" w:hAnsi="Times New Roman" w:cs="Times New Roman"/>
          <w:color w:val="000000" w:themeColor="text1"/>
          <w:sz w:val="24"/>
          <w:szCs w:val="24"/>
          <w:lang w:val="ro-RO"/>
        </w:rPr>
        <w:t>;</w:t>
      </w:r>
    </w:p>
    <w:p w14:paraId="29DFC047" w14:textId="77777777" w:rsidR="000F78C0" w:rsidRPr="002D6DC4" w:rsidRDefault="00BC54C6" w:rsidP="00BC54C6">
      <w:pPr>
        <w:pStyle w:val="PlainText"/>
        <w:numPr>
          <w:ilvl w:val="0"/>
          <w:numId w:val="7"/>
        </w:numPr>
        <w:spacing w:after="120" w:line="276" w:lineRule="auto"/>
        <w:ind w:left="714" w:hanging="357"/>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Introducerea Control IP – </w:t>
      </w:r>
      <w:r w:rsidR="000F78C0" w:rsidRPr="002D6DC4">
        <w:rPr>
          <w:rFonts w:ascii="Times New Roman" w:hAnsi="Times New Roman" w:cs="Times New Roman"/>
          <w:sz w:val="24"/>
          <w:szCs w:val="24"/>
          <w:lang w:val="ro-RO"/>
        </w:rPr>
        <w:t>controlul</w:t>
      </w:r>
      <w:r w:rsidRPr="002D6DC4">
        <w:rPr>
          <w:rFonts w:ascii="Times New Roman" w:hAnsi="Times New Roman" w:cs="Times New Roman"/>
          <w:sz w:val="24"/>
          <w:szCs w:val="24"/>
          <w:lang w:val="ro-RO"/>
        </w:rPr>
        <w:t xml:space="preserve"> aprinder</w:t>
      </w:r>
      <w:r w:rsidR="000F78C0" w:rsidRPr="002D6DC4">
        <w:rPr>
          <w:rFonts w:ascii="Times New Roman" w:hAnsi="Times New Roman" w:cs="Times New Roman"/>
          <w:sz w:val="24"/>
          <w:szCs w:val="24"/>
          <w:lang w:val="ro-RO"/>
        </w:rPr>
        <w:t>ii</w:t>
      </w:r>
      <w:r w:rsidRPr="002D6DC4">
        <w:rPr>
          <w:rFonts w:ascii="Times New Roman" w:hAnsi="Times New Roman" w:cs="Times New Roman"/>
          <w:sz w:val="24"/>
          <w:szCs w:val="24"/>
          <w:lang w:val="ro-RO"/>
        </w:rPr>
        <w:t xml:space="preserve"> și stinger</w:t>
      </w:r>
      <w:r w:rsidR="000F78C0" w:rsidRPr="002D6DC4">
        <w:rPr>
          <w:rFonts w:ascii="Times New Roman" w:hAnsi="Times New Roman" w:cs="Times New Roman"/>
          <w:sz w:val="24"/>
          <w:szCs w:val="24"/>
          <w:lang w:val="ro-RO"/>
        </w:rPr>
        <w:t>ii</w:t>
      </w:r>
      <w:r w:rsidRPr="002D6DC4">
        <w:rPr>
          <w:rFonts w:ascii="Times New Roman" w:hAnsi="Times New Roman" w:cs="Times New Roman"/>
          <w:sz w:val="24"/>
          <w:szCs w:val="24"/>
          <w:lang w:val="ro-RO"/>
        </w:rPr>
        <w:t xml:space="preserve"> sistemului de iluminat public</w:t>
      </w:r>
      <w:r w:rsidR="00112C6A" w:rsidRPr="002D6DC4">
        <w:rPr>
          <w:rFonts w:ascii="Times New Roman" w:hAnsi="Times New Roman" w:cs="Times New Roman"/>
          <w:sz w:val="24"/>
          <w:szCs w:val="24"/>
          <w:lang w:val="ro-RO"/>
        </w:rPr>
        <w:t>,</w:t>
      </w:r>
      <w:r w:rsidRPr="002D6DC4">
        <w:rPr>
          <w:rFonts w:ascii="Times New Roman" w:hAnsi="Times New Roman" w:cs="Times New Roman"/>
          <w:sz w:val="24"/>
          <w:szCs w:val="24"/>
          <w:lang w:val="ro-RO"/>
        </w:rPr>
        <w:t xml:space="preserve"> </w:t>
      </w:r>
      <w:r w:rsidR="00112C6A" w:rsidRPr="002D6DC4">
        <w:rPr>
          <w:rFonts w:ascii="Times New Roman" w:hAnsi="Times New Roman" w:cs="Times New Roman"/>
          <w:sz w:val="24"/>
          <w:szCs w:val="24"/>
          <w:lang w:val="ro-RO"/>
        </w:rPr>
        <w:t xml:space="preserve">în funcție de intensitatea luminii exterioare </w:t>
      </w:r>
      <w:r w:rsidR="000F78C0" w:rsidRPr="002D6DC4">
        <w:rPr>
          <w:rFonts w:ascii="Times New Roman" w:hAnsi="Times New Roman" w:cs="Times New Roman"/>
          <w:sz w:val="24"/>
          <w:szCs w:val="24"/>
          <w:lang w:val="ro-RO"/>
        </w:rPr>
        <w:t xml:space="preserve"> (</w:t>
      </w:r>
      <w:r w:rsidR="00112C6A" w:rsidRPr="002D6DC4">
        <w:rPr>
          <w:rFonts w:ascii="Times New Roman" w:hAnsi="Times New Roman" w:cs="Times New Roman"/>
          <w:sz w:val="24"/>
          <w:szCs w:val="24"/>
          <w:lang w:val="ro-RO"/>
        </w:rPr>
        <w:t>ex: instalarea de senzori de crepuscul);</w:t>
      </w:r>
    </w:p>
    <w:p w14:paraId="07E03D69" w14:textId="77777777" w:rsidR="00BC54C6" w:rsidRPr="002D6DC4" w:rsidRDefault="000F78C0" w:rsidP="00BC54C6">
      <w:pPr>
        <w:pStyle w:val="PlainText"/>
        <w:numPr>
          <w:ilvl w:val="0"/>
          <w:numId w:val="7"/>
        </w:numPr>
        <w:spacing w:after="120" w:line="276" w:lineRule="auto"/>
        <w:ind w:left="714" w:hanging="357"/>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Sisteme dimming și telegestiune</w:t>
      </w:r>
      <w:r w:rsidR="00BC54C6" w:rsidRPr="002D6DC4">
        <w:rPr>
          <w:rFonts w:ascii="Times New Roman" w:hAnsi="Times New Roman" w:cs="Times New Roman"/>
          <w:sz w:val="24"/>
          <w:szCs w:val="24"/>
          <w:lang w:val="ro-RO"/>
        </w:rPr>
        <w:t>;</w:t>
      </w:r>
    </w:p>
    <w:p w14:paraId="40A0A1E9"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Implementare sisteme de condiționare a nivelului tensiunii de alimentare cu energie electrică.</w:t>
      </w:r>
    </w:p>
    <w:p w14:paraId="6D704D65" w14:textId="77777777" w:rsidR="00BC54C6" w:rsidRPr="002D6DC4" w:rsidRDefault="00BC54C6" w:rsidP="00BC54C6">
      <w:pPr>
        <w:pStyle w:val="PlainText"/>
        <w:spacing w:after="120" w:line="276" w:lineRule="auto"/>
        <w:jc w:val="both"/>
        <w:rPr>
          <w:rFonts w:ascii="Times New Roman" w:hAnsi="Times New Roman" w:cs="Times New Roman"/>
          <w:b/>
          <w:color w:val="000000" w:themeColor="text1"/>
          <w:sz w:val="24"/>
          <w:szCs w:val="24"/>
          <w:lang w:val="ro-RO"/>
        </w:rPr>
      </w:pPr>
      <w:r w:rsidRPr="002D6DC4">
        <w:rPr>
          <w:rFonts w:ascii="Times New Roman" w:hAnsi="Times New Roman" w:cs="Times New Roman"/>
          <w:b/>
          <w:color w:val="000000" w:themeColor="text1"/>
          <w:sz w:val="24"/>
          <w:szCs w:val="24"/>
          <w:lang w:val="ro-RO"/>
        </w:rPr>
        <w:t>4. Sectorul transporturi</w:t>
      </w:r>
    </w:p>
    <w:p w14:paraId="08560F29"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color w:val="000000" w:themeColor="text1"/>
          <w:sz w:val="24"/>
          <w:szCs w:val="24"/>
          <w:lang w:val="ro-RO"/>
        </w:rPr>
      </w:pPr>
      <w:r w:rsidRPr="002D6DC4">
        <w:rPr>
          <w:rFonts w:ascii="Times New Roman" w:hAnsi="Times New Roman" w:cs="Times New Roman"/>
          <w:color w:val="000000" w:themeColor="text1"/>
          <w:sz w:val="24"/>
          <w:szCs w:val="24"/>
          <w:lang w:val="ro-RO"/>
        </w:rPr>
        <w:t>Introducerea transportului electric și pe cablu;</w:t>
      </w:r>
    </w:p>
    <w:p w14:paraId="689047EC" w14:textId="77777777" w:rsidR="00BC54C6" w:rsidRPr="002D6DC4" w:rsidRDefault="00BC54C6" w:rsidP="00BC54C6">
      <w:pPr>
        <w:pStyle w:val="ListParagraph"/>
        <w:numPr>
          <w:ilvl w:val="0"/>
          <w:numId w:val="7"/>
        </w:numPr>
        <w:spacing w:after="120" w:line="276" w:lineRule="auto"/>
        <w:contextualSpacing w:val="0"/>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Modernizarea flotei existente de transport public</w:t>
      </w:r>
      <w:r w:rsidR="00112C6A" w:rsidRPr="002D6DC4">
        <w:rPr>
          <w:rFonts w:ascii="Times New Roman" w:hAnsi="Times New Roman" w:cs="Times New Roman"/>
          <w:color w:val="000000" w:themeColor="text1"/>
          <w:sz w:val="24"/>
          <w:szCs w:val="24"/>
        </w:rPr>
        <w:t>; utilizarea vehiculelor electrice avînd frână cu recuperare de energie;</w:t>
      </w:r>
      <w:r w:rsidRPr="002D6DC4">
        <w:rPr>
          <w:rFonts w:ascii="Times New Roman" w:hAnsi="Times New Roman" w:cs="Times New Roman"/>
          <w:color w:val="000000" w:themeColor="text1"/>
          <w:sz w:val="24"/>
          <w:szCs w:val="24"/>
        </w:rPr>
        <w:t xml:space="preserve"> </w:t>
      </w:r>
    </w:p>
    <w:p w14:paraId="02241323"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color w:val="000000" w:themeColor="text1"/>
          <w:sz w:val="24"/>
          <w:szCs w:val="24"/>
          <w:lang w:val="ro-RO"/>
        </w:rPr>
        <w:t xml:space="preserve">Analiza sistemului de </w:t>
      </w:r>
      <w:r w:rsidRPr="002D6DC4">
        <w:rPr>
          <w:rFonts w:ascii="Times New Roman" w:hAnsi="Times New Roman" w:cs="Times New Roman"/>
          <w:sz w:val="24"/>
          <w:szCs w:val="24"/>
          <w:lang w:val="ro-RO"/>
        </w:rPr>
        <w:t>semaforizare și regândirea lui pentru optimizarea sistemului de transport public și privat, pentru a evita ambuteiajele și poluarea excesiva.</w:t>
      </w:r>
    </w:p>
    <w:p w14:paraId="17778322" w14:textId="348C5B28" w:rsidR="00BC54C6" w:rsidRPr="004B3AE8" w:rsidRDefault="00BC54C6" w:rsidP="00D05827">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Managementul traficului public urban.</w:t>
      </w:r>
      <w:r w:rsidRPr="004B3AE8">
        <w:rPr>
          <w:rFonts w:ascii="Times New Roman" w:hAnsi="Times New Roman" w:cs="Times New Roman"/>
          <w:sz w:val="24"/>
          <w:szCs w:val="24"/>
          <w:lang w:val="ro-RO"/>
        </w:rPr>
        <w:tab/>
      </w:r>
    </w:p>
    <w:p w14:paraId="5EEE7449" w14:textId="00B6F819" w:rsidR="00BC54C6" w:rsidRPr="002D6DC4" w:rsidRDefault="00BC54C6" w:rsidP="00BC54C6">
      <w:pPr>
        <w:pStyle w:val="PlainText"/>
        <w:spacing w:after="120" w:line="276" w:lineRule="auto"/>
        <w:jc w:val="both"/>
        <w:rPr>
          <w:rFonts w:ascii="Times New Roman" w:hAnsi="Times New Roman" w:cs="Times New Roman"/>
          <w:b/>
          <w:sz w:val="24"/>
          <w:szCs w:val="24"/>
          <w:lang w:val="ro-RO"/>
        </w:rPr>
      </w:pPr>
      <w:r w:rsidRPr="002D6DC4">
        <w:rPr>
          <w:rFonts w:ascii="Times New Roman" w:hAnsi="Times New Roman" w:cs="Times New Roman"/>
          <w:b/>
          <w:sz w:val="24"/>
          <w:szCs w:val="24"/>
          <w:lang w:val="ro-RO"/>
        </w:rPr>
        <w:t xml:space="preserve">5. </w:t>
      </w:r>
      <w:r w:rsidR="004B3AE8">
        <w:rPr>
          <w:rFonts w:ascii="Times New Roman" w:hAnsi="Times New Roman" w:cs="Times New Roman"/>
          <w:b/>
          <w:sz w:val="24"/>
          <w:szCs w:val="24"/>
          <w:lang w:val="ro-RO"/>
        </w:rPr>
        <w:t>Sectorul surse regenerabile de energie</w:t>
      </w:r>
    </w:p>
    <w:p w14:paraId="7CEFF28D"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Introducerea panourilor fotovoltaice pentru producere energie electrică;</w:t>
      </w:r>
    </w:p>
    <w:p w14:paraId="1C3909DB"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Introducerea panourilor termo-solare pentru preparare apă caldă menajeră;</w:t>
      </w:r>
    </w:p>
    <w:p w14:paraId="533BC922"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Utilizarea pompelor de căldură pentru încălzire, acolo unde este posibil;</w:t>
      </w:r>
    </w:p>
    <w:p w14:paraId="37A00E7E" w14:textId="77777777" w:rsidR="00BC54C6" w:rsidRPr="002D6DC4"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Utilizarea surselor de apă geotermală pentru încălzire, dacă acestea există.</w:t>
      </w:r>
    </w:p>
    <w:p w14:paraId="1258DC41" w14:textId="62D9E8A4" w:rsidR="00BC54C6" w:rsidRDefault="00BC54C6" w:rsidP="00BC54C6">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Recuperarea și utilizarea energiei termice produse în exces din activități urbane (din apele uzate, centre de calcul, alte surse de energie produse în exces)</w:t>
      </w:r>
      <w:r w:rsidR="007125A3">
        <w:rPr>
          <w:rFonts w:ascii="Times New Roman" w:hAnsi="Times New Roman" w:cs="Times New Roman"/>
          <w:sz w:val="24"/>
          <w:szCs w:val="24"/>
          <w:lang w:val="ro-RO"/>
        </w:rPr>
        <w:t>.</w:t>
      </w:r>
    </w:p>
    <w:p w14:paraId="5CBEBBEF" w14:textId="77777777" w:rsidR="007125A3" w:rsidRPr="002D6DC4" w:rsidRDefault="007125A3" w:rsidP="007125A3">
      <w:pPr>
        <w:pStyle w:val="PlainText"/>
        <w:spacing w:after="120" w:line="276" w:lineRule="auto"/>
        <w:ind w:left="720"/>
        <w:jc w:val="both"/>
        <w:rPr>
          <w:rFonts w:ascii="Times New Roman" w:hAnsi="Times New Roman" w:cs="Times New Roman"/>
          <w:sz w:val="24"/>
          <w:szCs w:val="24"/>
          <w:lang w:val="ro-RO"/>
        </w:rPr>
      </w:pPr>
    </w:p>
    <w:p w14:paraId="76067357" w14:textId="77777777" w:rsidR="00BC54C6" w:rsidRPr="002D6DC4" w:rsidRDefault="00885D70" w:rsidP="00BC54C6">
      <w:pPr>
        <w:rPr>
          <w:rFonts w:ascii="Times New Roman" w:hAnsi="Times New Roman" w:cs="Times New Roman"/>
          <w:b/>
          <w:sz w:val="24"/>
          <w:szCs w:val="24"/>
        </w:rPr>
      </w:pPr>
      <w:r w:rsidRPr="002D6DC4">
        <w:rPr>
          <w:rFonts w:ascii="Times New Roman" w:hAnsi="Times New Roman" w:cs="Times New Roman"/>
          <w:b/>
          <w:sz w:val="24"/>
          <w:szCs w:val="24"/>
        </w:rPr>
        <w:t xml:space="preserve">6. </w:t>
      </w:r>
      <w:r w:rsidR="00BC54C6" w:rsidRPr="002D6DC4">
        <w:rPr>
          <w:rFonts w:ascii="Times New Roman" w:hAnsi="Times New Roman" w:cs="Times New Roman"/>
          <w:b/>
          <w:sz w:val="24"/>
          <w:szCs w:val="24"/>
        </w:rPr>
        <w:t>S</w:t>
      </w:r>
      <w:r w:rsidR="004B3AE8">
        <w:rPr>
          <w:rFonts w:ascii="Times New Roman" w:hAnsi="Times New Roman" w:cs="Times New Roman"/>
          <w:b/>
          <w:sz w:val="24"/>
          <w:szCs w:val="24"/>
        </w:rPr>
        <w:t>ectorul s</w:t>
      </w:r>
      <w:r w:rsidR="00BC54C6" w:rsidRPr="002D6DC4">
        <w:rPr>
          <w:rFonts w:ascii="Times New Roman" w:hAnsi="Times New Roman" w:cs="Times New Roman"/>
          <w:b/>
          <w:sz w:val="24"/>
          <w:szCs w:val="24"/>
        </w:rPr>
        <w:t>alubrizare</w:t>
      </w:r>
    </w:p>
    <w:p w14:paraId="7083C69D" w14:textId="77777777" w:rsidR="009C3CFB" w:rsidRPr="002D6DC4" w:rsidRDefault="00885D70"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E</w:t>
      </w:r>
      <w:r w:rsidR="009C3CFB" w:rsidRPr="002D6DC4">
        <w:rPr>
          <w:rFonts w:ascii="Times New Roman" w:hAnsi="Times New Roman" w:cs="Times New Roman"/>
          <w:sz w:val="24"/>
          <w:szCs w:val="24"/>
          <w:lang w:val="ro-RO"/>
        </w:rPr>
        <w:t>cologizare depozit</w:t>
      </w:r>
      <w:r w:rsidRPr="002D6DC4">
        <w:rPr>
          <w:rFonts w:ascii="Times New Roman" w:hAnsi="Times New Roman" w:cs="Times New Roman"/>
          <w:sz w:val="24"/>
          <w:szCs w:val="24"/>
          <w:lang w:val="ro-RO"/>
        </w:rPr>
        <w:t>e</w:t>
      </w:r>
      <w:r w:rsidR="009C3CFB" w:rsidRPr="002D6DC4">
        <w:rPr>
          <w:rFonts w:ascii="Times New Roman" w:hAnsi="Times New Roman" w:cs="Times New Roman"/>
          <w:sz w:val="24"/>
          <w:szCs w:val="24"/>
          <w:lang w:val="ro-RO"/>
        </w:rPr>
        <w:t xml:space="preserve"> municipal</w:t>
      </w:r>
      <w:r w:rsidRPr="002D6DC4">
        <w:rPr>
          <w:rFonts w:ascii="Times New Roman" w:hAnsi="Times New Roman" w:cs="Times New Roman"/>
          <w:sz w:val="24"/>
          <w:szCs w:val="24"/>
          <w:lang w:val="ro-RO"/>
        </w:rPr>
        <w:t>e</w:t>
      </w:r>
      <w:r w:rsidR="009C3CFB" w:rsidRPr="002D6DC4">
        <w:rPr>
          <w:rFonts w:ascii="Times New Roman" w:hAnsi="Times New Roman" w:cs="Times New Roman"/>
          <w:sz w:val="24"/>
          <w:szCs w:val="24"/>
          <w:lang w:val="ro-RO"/>
        </w:rPr>
        <w:t xml:space="preserve"> de deșeuri</w:t>
      </w:r>
    </w:p>
    <w:p w14:paraId="0A67788A" w14:textId="77777777" w:rsidR="009C3CFB" w:rsidRPr="002D6DC4" w:rsidRDefault="009C3CFB"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Punctele de pre-colectare</w:t>
      </w:r>
    </w:p>
    <w:p w14:paraId="3E87F138" w14:textId="77777777" w:rsidR="009C3CFB" w:rsidRPr="002D6DC4" w:rsidRDefault="00885D70"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L</w:t>
      </w:r>
      <w:r w:rsidR="009C3CFB" w:rsidRPr="002D6DC4">
        <w:rPr>
          <w:rFonts w:ascii="Times New Roman" w:hAnsi="Times New Roman" w:cs="Times New Roman"/>
          <w:sz w:val="24"/>
          <w:szCs w:val="24"/>
          <w:lang w:val="ro-RO"/>
        </w:rPr>
        <w:t>ucrări</w:t>
      </w:r>
      <w:r w:rsidRPr="002D6DC4">
        <w:rPr>
          <w:rFonts w:ascii="Times New Roman" w:hAnsi="Times New Roman" w:cs="Times New Roman"/>
          <w:sz w:val="24"/>
          <w:szCs w:val="24"/>
          <w:lang w:val="ro-RO"/>
        </w:rPr>
        <w:t xml:space="preserve"> de reabilitare</w:t>
      </w:r>
      <w:r w:rsidR="009C3CFB" w:rsidRPr="002D6DC4">
        <w:rPr>
          <w:rFonts w:ascii="Times New Roman" w:hAnsi="Times New Roman" w:cs="Times New Roman"/>
          <w:sz w:val="24"/>
          <w:szCs w:val="24"/>
          <w:lang w:val="ro-RO"/>
        </w:rPr>
        <w:t xml:space="preserve"> la Stațiile de tratare,sortare, compostare</w:t>
      </w:r>
    </w:p>
    <w:p w14:paraId="003DB5D5" w14:textId="77777777" w:rsidR="00592665" w:rsidRPr="002D6DC4" w:rsidRDefault="00592665"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Colectarea</w:t>
      </w:r>
      <w:r w:rsidR="007B50DF" w:rsidRPr="002D6DC4">
        <w:rPr>
          <w:rFonts w:ascii="Times New Roman" w:hAnsi="Times New Roman" w:cs="Times New Roman"/>
          <w:sz w:val="24"/>
          <w:szCs w:val="24"/>
          <w:lang w:val="ro-RO"/>
        </w:rPr>
        <w:t xml:space="preserve"> selectivă deș</w:t>
      </w:r>
      <w:r w:rsidRPr="002D6DC4">
        <w:rPr>
          <w:rFonts w:ascii="Times New Roman" w:hAnsi="Times New Roman" w:cs="Times New Roman"/>
          <w:sz w:val="24"/>
          <w:szCs w:val="24"/>
          <w:lang w:val="ro-RO"/>
        </w:rPr>
        <w:t>euri</w:t>
      </w:r>
    </w:p>
    <w:p w14:paraId="6407E4F0" w14:textId="06587D99" w:rsidR="00592665" w:rsidRPr="002D6DC4" w:rsidRDefault="007B50DF" w:rsidP="00D05827">
      <w:pPr>
        <w:pStyle w:val="PlainText"/>
        <w:numPr>
          <w:ilvl w:val="0"/>
          <w:numId w:val="7"/>
        </w:numPr>
        <w:spacing w:after="120" w:line="276" w:lineRule="auto"/>
        <w:jc w:val="both"/>
      </w:pPr>
      <w:r w:rsidRPr="002D6DC4">
        <w:rPr>
          <w:rFonts w:ascii="Times New Roman" w:hAnsi="Times New Roman" w:cs="Times New Roman"/>
          <w:sz w:val="24"/>
          <w:szCs w:val="24"/>
          <w:lang w:val="ro-RO"/>
        </w:rPr>
        <w:t>Utilizarea energetică a fracțiunilor biodegaradabile ale deșeurilor</w:t>
      </w:r>
    </w:p>
    <w:p w14:paraId="1DE6B01E" w14:textId="0BD71800" w:rsidR="00BC54C6" w:rsidRPr="002D6DC4" w:rsidRDefault="00885D70" w:rsidP="00BC54C6">
      <w:pPr>
        <w:rPr>
          <w:rFonts w:ascii="Times New Roman" w:hAnsi="Times New Roman" w:cs="Times New Roman"/>
          <w:b/>
          <w:sz w:val="24"/>
          <w:szCs w:val="24"/>
        </w:rPr>
      </w:pPr>
      <w:r w:rsidRPr="002D6DC4">
        <w:rPr>
          <w:rFonts w:ascii="Times New Roman" w:hAnsi="Times New Roman" w:cs="Times New Roman"/>
          <w:b/>
          <w:sz w:val="24"/>
          <w:szCs w:val="24"/>
        </w:rPr>
        <w:t xml:space="preserve">7. </w:t>
      </w:r>
      <w:r w:rsidR="00905EBE">
        <w:rPr>
          <w:rFonts w:ascii="Times New Roman" w:hAnsi="Times New Roman" w:cs="Times New Roman"/>
          <w:b/>
          <w:sz w:val="24"/>
          <w:szCs w:val="24"/>
        </w:rPr>
        <w:t>Sectorul a</w:t>
      </w:r>
      <w:r w:rsidR="00BC54C6" w:rsidRPr="002D6DC4">
        <w:rPr>
          <w:rFonts w:ascii="Times New Roman" w:hAnsi="Times New Roman" w:cs="Times New Roman"/>
          <w:b/>
          <w:sz w:val="24"/>
          <w:szCs w:val="24"/>
        </w:rPr>
        <w:t>limentare cu apă</w:t>
      </w:r>
      <w:r w:rsidR="00880FEF" w:rsidRPr="002D6DC4">
        <w:rPr>
          <w:rFonts w:ascii="Times New Roman" w:hAnsi="Times New Roman" w:cs="Times New Roman"/>
          <w:b/>
          <w:sz w:val="24"/>
          <w:szCs w:val="24"/>
        </w:rPr>
        <w:t xml:space="preserve"> și epurare ape uzate</w:t>
      </w:r>
    </w:p>
    <w:p w14:paraId="35FF3C13" w14:textId="77777777" w:rsidR="00885D70" w:rsidRPr="002D6DC4" w:rsidRDefault="00885D70"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Reabilitarea sistemel</w:t>
      </w:r>
      <w:r w:rsidR="007B50DF" w:rsidRPr="002D6DC4">
        <w:rPr>
          <w:rFonts w:ascii="Times New Roman" w:hAnsi="Times New Roman" w:cs="Times New Roman"/>
          <w:sz w:val="24"/>
          <w:szCs w:val="24"/>
          <w:lang w:val="ro-RO"/>
        </w:rPr>
        <w:t>or de alimentare de apa potabilă</w:t>
      </w:r>
      <w:r w:rsidRPr="002D6DC4">
        <w:rPr>
          <w:rFonts w:ascii="Times New Roman" w:hAnsi="Times New Roman" w:cs="Times New Roman"/>
          <w:sz w:val="24"/>
          <w:szCs w:val="24"/>
          <w:lang w:val="ro-RO"/>
        </w:rPr>
        <w:t xml:space="preserve"> </w:t>
      </w:r>
    </w:p>
    <w:p w14:paraId="1BB08231" w14:textId="77777777" w:rsidR="00885D70" w:rsidRPr="002D6DC4" w:rsidRDefault="00885D70"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lastRenderedPageBreak/>
        <w:t>Reabilitare infrastructura de canalizare si apa uzata</w:t>
      </w:r>
    </w:p>
    <w:p w14:paraId="77635D05" w14:textId="55C06690" w:rsidR="00885D70" w:rsidRPr="00D05827" w:rsidRDefault="007B50DF" w:rsidP="00D05827">
      <w:pPr>
        <w:pStyle w:val="PlainText"/>
        <w:numPr>
          <w:ilvl w:val="0"/>
          <w:numId w:val="7"/>
        </w:numPr>
        <w:spacing w:after="120" w:line="276" w:lineRule="auto"/>
        <w:jc w:val="both"/>
        <w:rPr>
          <w:rFonts w:ascii="Times New Roman" w:hAnsi="Times New Roman" w:cs="Times New Roman"/>
          <w:b/>
          <w:sz w:val="24"/>
          <w:szCs w:val="24"/>
        </w:rPr>
      </w:pPr>
      <w:r w:rsidRPr="002D6DC4">
        <w:rPr>
          <w:rFonts w:ascii="Times New Roman" w:hAnsi="Times New Roman" w:cs="Times New Roman"/>
          <w:sz w:val="24"/>
          <w:szCs w:val="24"/>
          <w:lang w:val="ro-RO"/>
        </w:rPr>
        <w:t>Utilizarea energiei termice recuperate din apele uzate</w:t>
      </w:r>
    </w:p>
    <w:p w14:paraId="39F48EA4" w14:textId="512B837A" w:rsidR="00880FEF" w:rsidRPr="002D6DC4" w:rsidRDefault="00885D70" w:rsidP="00BC54C6">
      <w:pPr>
        <w:rPr>
          <w:rFonts w:ascii="Times New Roman" w:hAnsi="Times New Roman" w:cs="Times New Roman"/>
          <w:b/>
          <w:sz w:val="24"/>
          <w:szCs w:val="24"/>
        </w:rPr>
      </w:pPr>
      <w:r w:rsidRPr="002D6DC4">
        <w:rPr>
          <w:rFonts w:ascii="Times New Roman" w:hAnsi="Times New Roman" w:cs="Times New Roman"/>
          <w:b/>
          <w:sz w:val="24"/>
          <w:szCs w:val="24"/>
        </w:rPr>
        <w:t xml:space="preserve">8. </w:t>
      </w:r>
      <w:r w:rsidR="00905EBE">
        <w:rPr>
          <w:rFonts w:ascii="Times New Roman" w:hAnsi="Times New Roman" w:cs="Times New Roman"/>
          <w:b/>
          <w:sz w:val="24"/>
          <w:szCs w:val="24"/>
        </w:rPr>
        <w:t>Sectorul producere e</w:t>
      </w:r>
      <w:r w:rsidR="00880FEF" w:rsidRPr="002D6DC4">
        <w:rPr>
          <w:rFonts w:ascii="Times New Roman" w:hAnsi="Times New Roman" w:cs="Times New Roman"/>
          <w:b/>
          <w:sz w:val="24"/>
          <w:szCs w:val="24"/>
        </w:rPr>
        <w:t>nergie</w:t>
      </w:r>
      <w:r w:rsidR="006B041E" w:rsidRPr="002D6DC4">
        <w:rPr>
          <w:rFonts w:ascii="Times New Roman" w:hAnsi="Times New Roman" w:cs="Times New Roman"/>
          <w:b/>
          <w:sz w:val="24"/>
          <w:szCs w:val="24"/>
        </w:rPr>
        <w:t xml:space="preserve"> electrică și </w:t>
      </w:r>
      <w:r w:rsidR="00880FEF" w:rsidRPr="002D6DC4">
        <w:rPr>
          <w:rFonts w:ascii="Times New Roman" w:hAnsi="Times New Roman" w:cs="Times New Roman"/>
          <w:b/>
          <w:sz w:val="24"/>
          <w:szCs w:val="24"/>
        </w:rPr>
        <w:t>termică</w:t>
      </w:r>
    </w:p>
    <w:p w14:paraId="7610ECF0"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securizare / înlocuire grupuri de măsură;</w:t>
      </w:r>
    </w:p>
    <w:p w14:paraId="025E9858"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implementare sisteme de măsurare inteligentă;</w:t>
      </w:r>
    </w:p>
    <w:p w14:paraId="020723D7"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echilibrarea încărcării fazelor rețelei;</w:t>
      </w:r>
    </w:p>
    <w:p w14:paraId="66F6A79A"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reconfigurare / optimizare rețea JT;</w:t>
      </w:r>
    </w:p>
    <w:p w14:paraId="1F88AE23"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modernizare branşamente, </w:t>
      </w:r>
    </w:p>
    <w:p w14:paraId="598D35D4"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modernizare posturi şi staţii de transformare;</w:t>
      </w:r>
    </w:p>
    <w:p w14:paraId="1956D9F0"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modernizare LEA și LES;</w:t>
      </w:r>
    </w:p>
    <w:p w14:paraId="33F39073"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înlocuire PT, LEA JT şi LES MT;</w:t>
      </w:r>
    </w:p>
    <w:p w14:paraId="21F95176"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rocada transformatoarelor de putere/reglaj tensiune;</w:t>
      </w:r>
    </w:p>
    <w:p w14:paraId="74B6F2DB"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înlocuirea transformatoarelor MT/JT cu trafo cu pierderi reduse;</w:t>
      </w:r>
    </w:p>
    <w:p w14:paraId="298FB758" w14:textId="77777777" w:rsidR="00885D70"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reabilitare retea de distributie agent termic si sisteme individuale de contorizare </w:t>
      </w:r>
    </w:p>
    <w:p w14:paraId="09796125"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Retehnologizarea unor grupuri din centralele termoelectrice</w:t>
      </w:r>
    </w:p>
    <w:p w14:paraId="1090886F"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 Realizarea unor grupur</w:t>
      </w:r>
      <w:r w:rsidR="005C3D1D" w:rsidRPr="002D6DC4">
        <w:rPr>
          <w:rFonts w:ascii="Times New Roman" w:hAnsi="Times New Roman" w:cs="Times New Roman"/>
          <w:sz w:val="24"/>
          <w:szCs w:val="24"/>
          <w:lang w:val="ro-RO"/>
        </w:rPr>
        <w:t>i termoenergetice noi, moderne;</w:t>
      </w:r>
    </w:p>
    <w:p w14:paraId="13CEC273" w14:textId="77777777" w:rsidR="00CA2D8A" w:rsidRPr="002D6DC4" w:rsidRDefault="00CA2D8A" w:rsidP="007B50DF">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 Promovarea cogenerării de înaltă eficiență</w:t>
      </w:r>
      <w:r w:rsidR="005C3D1D" w:rsidRPr="002D6DC4">
        <w:rPr>
          <w:rFonts w:ascii="Times New Roman" w:hAnsi="Times New Roman" w:cs="Times New Roman"/>
          <w:sz w:val="24"/>
          <w:szCs w:val="24"/>
          <w:lang w:val="ro-RO"/>
        </w:rPr>
        <w:t>;</w:t>
      </w:r>
    </w:p>
    <w:p w14:paraId="5748910D" w14:textId="777242DE" w:rsidR="00CA2D8A" w:rsidRPr="00730E81" w:rsidRDefault="00CA2D8A" w:rsidP="00CA2D8A">
      <w:pPr>
        <w:pStyle w:val="PlainText"/>
        <w:numPr>
          <w:ilvl w:val="0"/>
          <w:numId w:val="7"/>
        </w:numPr>
        <w:spacing w:after="120" w:line="276" w:lineRule="auto"/>
        <w:jc w:val="both"/>
        <w:rPr>
          <w:rFonts w:ascii="Times New Roman" w:hAnsi="Times New Roman" w:cs="Times New Roman"/>
          <w:sz w:val="24"/>
          <w:szCs w:val="24"/>
          <w:lang w:val="ro-RO"/>
        </w:rPr>
      </w:pPr>
      <w:r w:rsidRPr="002D6DC4">
        <w:rPr>
          <w:rFonts w:ascii="Times New Roman" w:hAnsi="Times New Roman" w:cs="Times New Roman"/>
          <w:sz w:val="24"/>
          <w:szCs w:val="24"/>
          <w:lang w:val="ro-RO"/>
        </w:rPr>
        <w:t xml:space="preserve"> Retehnologizarea/modernizarea sistemelor de alimentare centralizată cu</w:t>
      </w:r>
      <w:r w:rsidR="007B50DF" w:rsidRPr="002D6DC4">
        <w:rPr>
          <w:rFonts w:ascii="Times New Roman" w:eastAsia="Calibri" w:hAnsi="Times New Roman" w:cs="Times New Roman"/>
          <w:sz w:val="24"/>
          <w:szCs w:val="24"/>
          <w:lang w:val="ro-RO"/>
        </w:rPr>
        <w:t xml:space="preserve"> </w:t>
      </w:r>
      <w:r w:rsidRPr="002D6DC4">
        <w:rPr>
          <w:rFonts w:ascii="Times New Roman" w:hAnsi="Times New Roman" w:cs="Times New Roman"/>
          <w:sz w:val="24"/>
          <w:szCs w:val="24"/>
          <w:lang w:val="ro-RO"/>
        </w:rPr>
        <w:t>energie termică</w:t>
      </w:r>
      <w:r w:rsidR="005C3D1D" w:rsidRPr="002D6DC4">
        <w:rPr>
          <w:rFonts w:ascii="Times New Roman" w:hAnsi="Times New Roman" w:cs="Times New Roman"/>
          <w:sz w:val="24"/>
          <w:szCs w:val="24"/>
          <w:lang w:val="ro-RO"/>
        </w:rPr>
        <w:t>.</w:t>
      </w:r>
    </w:p>
    <w:p w14:paraId="15F18541" w14:textId="77777777" w:rsidR="0009783C" w:rsidRPr="002D6DC4" w:rsidRDefault="00B150A1" w:rsidP="00730E81">
      <w:pPr>
        <w:pStyle w:val="Heading3"/>
      </w:pPr>
      <w:bookmarkStart w:id="31" w:name="_Toc69664400"/>
      <w:r w:rsidRPr="002D6DC4">
        <w:t>Stabilirea p</w:t>
      </w:r>
      <w:r w:rsidR="00625A69" w:rsidRPr="002D6DC4">
        <w:t>rioritățil</w:t>
      </w:r>
      <w:r w:rsidRPr="002D6DC4">
        <w:t>or</w:t>
      </w:r>
      <w:r w:rsidR="00625A69" w:rsidRPr="002D6DC4">
        <w:t xml:space="preserve"> </w:t>
      </w:r>
      <w:r w:rsidRPr="002D6DC4">
        <w:t>PIEE</w:t>
      </w:r>
      <w:bookmarkEnd w:id="31"/>
    </w:p>
    <w:p w14:paraId="6D91C6CF" w14:textId="77777777" w:rsidR="00950C24" w:rsidRPr="002D6DC4" w:rsidRDefault="00F820DF" w:rsidP="005C3D1D">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color w:val="000000" w:themeColor="text1"/>
          <w:sz w:val="24"/>
          <w:szCs w:val="24"/>
        </w:rPr>
        <w:t>Prioritățile</w:t>
      </w:r>
      <w:r w:rsidR="005C3D1D" w:rsidRPr="002D6DC4">
        <w:rPr>
          <w:rFonts w:ascii="Times New Roman" w:hAnsi="Times New Roman" w:cs="Times New Roman"/>
          <w:sz w:val="24"/>
          <w:szCs w:val="24"/>
        </w:rPr>
        <w:t xml:space="preserve"> P</w:t>
      </w:r>
      <w:r w:rsidRPr="002D6DC4">
        <w:rPr>
          <w:rFonts w:ascii="Times New Roman" w:hAnsi="Times New Roman" w:cs="Times New Roman"/>
          <w:sz w:val="24"/>
          <w:szCs w:val="24"/>
        </w:rPr>
        <w:t>rogramului sunt în strânsă legătură cu obiectivele acestuia care pot fi clasificate în diferite moduri</w:t>
      </w:r>
      <w:r w:rsidR="005C3D1D" w:rsidRPr="002D6DC4">
        <w:rPr>
          <w:rFonts w:ascii="Times New Roman" w:hAnsi="Times New Roman" w:cs="Times New Roman"/>
          <w:sz w:val="24"/>
          <w:szCs w:val="24"/>
        </w:rPr>
        <w:t>.</w:t>
      </w:r>
    </w:p>
    <w:p w14:paraId="0C84D5E2" w14:textId="05315EA9" w:rsidR="006612CF" w:rsidRPr="002D6DC4" w:rsidRDefault="00905EBE" w:rsidP="00A12337">
      <w:pPr>
        <w:pStyle w:val="PlainText"/>
        <w:numPr>
          <w:ilvl w:val="0"/>
          <w:numId w:val="7"/>
        </w:num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funcție de</w:t>
      </w:r>
      <w:r w:rsidRPr="002D6DC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rolurile pe care </w:t>
      </w:r>
      <w:r w:rsidR="0009783C" w:rsidRPr="002D6DC4">
        <w:rPr>
          <w:rFonts w:ascii="Times New Roman" w:hAnsi="Times New Roman" w:cs="Times New Roman"/>
          <w:sz w:val="24"/>
          <w:szCs w:val="24"/>
          <w:lang w:val="ro-RO"/>
        </w:rPr>
        <w:t>localit</w:t>
      </w:r>
      <w:r>
        <w:rPr>
          <w:rFonts w:ascii="Times New Roman" w:hAnsi="Times New Roman" w:cs="Times New Roman"/>
          <w:sz w:val="24"/>
          <w:szCs w:val="24"/>
          <w:lang w:val="ro-RO"/>
        </w:rPr>
        <w:t>atea le joacă în sectorul energiei</w:t>
      </w:r>
      <w:r w:rsidR="006612CF" w:rsidRPr="002D6DC4">
        <w:rPr>
          <w:rFonts w:ascii="Times New Roman" w:hAnsi="Times New Roman" w:cs="Times New Roman"/>
          <w:sz w:val="24"/>
          <w:szCs w:val="24"/>
          <w:lang w:val="ro-RO"/>
        </w:rPr>
        <w:t xml:space="preserve"> (</w:t>
      </w:r>
      <w:r>
        <w:rPr>
          <w:rFonts w:ascii="Times New Roman" w:hAnsi="Times New Roman" w:cs="Times New Roman"/>
          <w:sz w:val="24"/>
          <w:szCs w:val="24"/>
          <w:lang w:val="ro-RO"/>
        </w:rPr>
        <w:t>v. pct. 2 Importanța planificării măsurilor de eficiență energetică</w:t>
      </w:r>
      <w:r w:rsidR="006612CF" w:rsidRPr="002D6DC4">
        <w:rPr>
          <w:rFonts w:ascii="Times New Roman" w:hAnsi="Times New Roman" w:cs="Times New Roman"/>
          <w:sz w:val="24"/>
          <w:szCs w:val="24"/>
          <w:lang w:val="ro-RO"/>
        </w:rPr>
        <w:t>);</w:t>
      </w:r>
    </w:p>
    <w:p w14:paraId="5F0DFB1E" w14:textId="52092514" w:rsidR="006612CF" w:rsidRPr="002D6DC4" w:rsidRDefault="00D05827" w:rsidP="00A12337">
      <w:pPr>
        <w:pStyle w:val="PlainText"/>
        <w:numPr>
          <w:ilvl w:val="0"/>
          <w:numId w:val="7"/>
        </w:num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905EBE">
        <w:rPr>
          <w:rFonts w:ascii="Times New Roman" w:hAnsi="Times New Roman" w:cs="Times New Roman"/>
          <w:sz w:val="24"/>
          <w:szCs w:val="24"/>
          <w:lang w:val="ro-RO"/>
        </w:rPr>
        <w:t>uncție de</w:t>
      </w:r>
      <w:r w:rsidR="006612CF" w:rsidRPr="002D6DC4">
        <w:rPr>
          <w:rFonts w:ascii="Times New Roman" w:hAnsi="Times New Roman" w:cs="Times New Roman"/>
          <w:sz w:val="24"/>
          <w:szCs w:val="24"/>
          <w:lang w:val="ro-RO"/>
        </w:rPr>
        <w:t xml:space="preserve"> sectoare (</w:t>
      </w:r>
      <w:r w:rsidR="0009783C" w:rsidRPr="002D6DC4">
        <w:rPr>
          <w:rFonts w:ascii="Times New Roman" w:hAnsi="Times New Roman" w:cs="Times New Roman"/>
          <w:sz w:val="24"/>
          <w:szCs w:val="24"/>
          <w:lang w:val="ro-RO"/>
        </w:rPr>
        <w:t>educație</w:t>
      </w:r>
      <w:r w:rsidR="006612CF" w:rsidRPr="002D6DC4">
        <w:rPr>
          <w:rFonts w:ascii="Times New Roman" w:hAnsi="Times New Roman" w:cs="Times New Roman"/>
          <w:sz w:val="24"/>
          <w:szCs w:val="24"/>
          <w:lang w:val="ro-RO"/>
        </w:rPr>
        <w:t>, sănătate, cultură, etc.);</w:t>
      </w:r>
    </w:p>
    <w:p w14:paraId="36679AB2" w14:textId="43E04622" w:rsidR="006612CF" w:rsidRPr="002D6DC4" w:rsidRDefault="00D05827" w:rsidP="00A12337">
      <w:pPr>
        <w:pStyle w:val="PlainText"/>
        <w:numPr>
          <w:ilvl w:val="0"/>
          <w:numId w:val="7"/>
        </w:num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905EBE">
        <w:rPr>
          <w:rFonts w:ascii="Times New Roman" w:hAnsi="Times New Roman" w:cs="Times New Roman"/>
          <w:sz w:val="24"/>
          <w:szCs w:val="24"/>
          <w:lang w:val="ro-RO"/>
        </w:rPr>
        <w:t>uncție de</w:t>
      </w:r>
      <w:r w:rsidR="006612CF" w:rsidRPr="002D6DC4">
        <w:rPr>
          <w:rFonts w:ascii="Times New Roman" w:hAnsi="Times New Roman" w:cs="Times New Roman"/>
          <w:sz w:val="24"/>
          <w:szCs w:val="24"/>
          <w:lang w:val="ro-RO"/>
        </w:rPr>
        <w:t xml:space="preserve"> rezultatele preconizate în </w:t>
      </w:r>
      <w:r w:rsidR="0009783C" w:rsidRPr="002D6DC4">
        <w:rPr>
          <w:rFonts w:ascii="Times New Roman" w:hAnsi="Times New Roman" w:cs="Times New Roman"/>
          <w:sz w:val="24"/>
          <w:szCs w:val="24"/>
          <w:lang w:val="ro-RO"/>
        </w:rPr>
        <w:t>funcție</w:t>
      </w:r>
      <w:r w:rsidR="006612CF" w:rsidRPr="002D6DC4">
        <w:rPr>
          <w:rFonts w:ascii="Times New Roman" w:hAnsi="Times New Roman" w:cs="Times New Roman"/>
          <w:sz w:val="24"/>
          <w:szCs w:val="24"/>
          <w:lang w:val="ro-RO"/>
        </w:rPr>
        <w:t xml:space="preserve"> de obiectivele prioritare ale programului (de exemplu</w:t>
      </w:r>
      <w:r w:rsidR="009D7428" w:rsidRPr="002D6DC4">
        <w:rPr>
          <w:rFonts w:ascii="Times New Roman" w:hAnsi="Times New Roman" w:cs="Times New Roman"/>
          <w:sz w:val="24"/>
          <w:szCs w:val="24"/>
          <w:lang w:val="ro-RO"/>
        </w:rPr>
        <w:t>: economii</w:t>
      </w:r>
      <w:r w:rsidR="006612CF" w:rsidRPr="002D6DC4">
        <w:rPr>
          <w:rFonts w:ascii="Times New Roman" w:hAnsi="Times New Roman" w:cs="Times New Roman"/>
          <w:sz w:val="24"/>
          <w:szCs w:val="24"/>
          <w:lang w:val="ro-RO"/>
        </w:rPr>
        <w:t xml:space="preserve"> financiare, economii de energie, reducerea de emisii de gaze cu</w:t>
      </w:r>
      <w:r w:rsidR="00A12337" w:rsidRPr="002D6DC4">
        <w:rPr>
          <w:rFonts w:ascii="Times New Roman" w:hAnsi="Times New Roman" w:cs="Times New Roman"/>
          <w:sz w:val="24"/>
          <w:szCs w:val="24"/>
          <w:lang w:val="ro-RO"/>
        </w:rPr>
        <w:t xml:space="preserve"> </w:t>
      </w:r>
      <w:r w:rsidR="007B50DF" w:rsidRPr="002D6DC4">
        <w:rPr>
          <w:rFonts w:ascii="Times New Roman" w:hAnsi="Times New Roman" w:cs="Times New Roman"/>
          <w:sz w:val="24"/>
          <w:szCs w:val="24"/>
          <w:lang w:val="ro-RO"/>
        </w:rPr>
        <w:t>e</w:t>
      </w:r>
      <w:r w:rsidR="006612CF" w:rsidRPr="002D6DC4">
        <w:rPr>
          <w:rFonts w:ascii="Times New Roman" w:hAnsi="Times New Roman" w:cs="Times New Roman"/>
          <w:sz w:val="24"/>
          <w:szCs w:val="24"/>
          <w:lang w:val="ro-RO"/>
        </w:rPr>
        <w:t>fect</w:t>
      </w:r>
      <w:r w:rsidR="007B50DF" w:rsidRPr="002D6DC4">
        <w:rPr>
          <w:rFonts w:ascii="Times New Roman" w:hAnsi="Times New Roman" w:cs="Times New Roman"/>
          <w:sz w:val="24"/>
          <w:szCs w:val="24"/>
          <w:lang w:val="ro-RO"/>
        </w:rPr>
        <w:t xml:space="preserve"> </w:t>
      </w:r>
      <w:r w:rsidR="006612CF" w:rsidRPr="002D6DC4">
        <w:rPr>
          <w:rFonts w:ascii="Times New Roman" w:hAnsi="Times New Roman" w:cs="Times New Roman"/>
          <w:sz w:val="24"/>
          <w:szCs w:val="24"/>
          <w:lang w:val="ro-RO"/>
        </w:rPr>
        <w:t>de seră, efecte sociale, etc.);</w:t>
      </w:r>
    </w:p>
    <w:p w14:paraId="3FA66E9D" w14:textId="77777777" w:rsidR="000835C2" w:rsidRPr="002D6DC4" w:rsidRDefault="00731EA5" w:rsidP="00AE7CEC">
      <w:pPr>
        <w:keepNext/>
        <w:widowControl w:val="0"/>
        <w:spacing w:after="120" w:line="276" w:lineRule="auto"/>
        <w:ind w:firstLine="360"/>
        <w:jc w:val="both"/>
        <w:rPr>
          <w:rFonts w:ascii="Times New Roman" w:hAnsi="Times New Roman" w:cs="Times New Roman"/>
          <w:sz w:val="24"/>
          <w:szCs w:val="24"/>
        </w:rPr>
      </w:pPr>
      <w:r w:rsidRPr="002D6DC4">
        <w:rPr>
          <w:rFonts w:ascii="Times New Roman" w:hAnsi="Times New Roman" w:cs="Times New Roman"/>
          <w:sz w:val="24"/>
          <w:szCs w:val="24"/>
        </w:rPr>
        <w:lastRenderedPageBreak/>
        <w:t xml:space="preserve">Se </w:t>
      </w:r>
      <w:r w:rsidR="000835C2" w:rsidRPr="002D6DC4">
        <w:rPr>
          <w:rFonts w:ascii="Times New Roman" w:hAnsi="Times New Roman" w:cs="Times New Roman"/>
          <w:sz w:val="24"/>
          <w:szCs w:val="24"/>
        </w:rPr>
        <w:t>prez</w:t>
      </w:r>
      <w:r w:rsidRPr="002D6DC4">
        <w:rPr>
          <w:rFonts w:ascii="Times New Roman" w:hAnsi="Times New Roman" w:cs="Times New Roman"/>
          <w:sz w:val="24"/>
          <w:szCs w:val="24"/>
        </w:rPr>
        <w:t>i</w:t>
      </w:r>
      <w:r w:rsidR="000835C2" w:rsidRPr="002D6DC4">
        <w:rPr>
          <w:rFonts w:ascii="Times New Roman" w:hAnsi="Times New Roman" w:cs="Times New Roman"/>
          <w:sz w:val="24"/>
          <w:szCs w:val="24"/>
        </w:rPr>
        <w:t>nt</w:t>
      </w:r>
      <w:r w:rsidR="00891CE7" w:rsidRPr="002D6DC4">
        <w:rPr>
          <w:rFonts w:ascii="Times New Roman" w:hAnsi="Times New Roman" w:cs="Times New Roman"/>
          <w:sz w:val="24"/>
          <w:szCs w:val="24"/>
        </w:rPr>
        <w:t xml:space="preserve">ă </w:t>
      </w:r>
      <w:r w:rsidRPr="002D6DC4">
        <w:rPr>
          <w:rFonts w:ascii="Times New Roman" w:hAnsi="Times New Roman" w:cs="Times New Roman"/>
          <w:sz w:val="24"/>
          <w:szCs w:val="24"/>
        </w:rPr>
        <w:t xml:space="preserve">mai jos </w:t>
      </w:r>
      <w:r w:rsidR="00891CE7" w:rsidRPr="002D6DC4">
        <w:rPr>
          <w:rFonts w:ascii="Times New Roman" w:hAnsi="Times New Roman" w:cs="Times New Roman"/>
          <w:sz w:val="24"/>
          <w:szCs w:val="24"/>
        </w:rPr>
        <w:t>o schemă</w:t>
      </w:r>
      <w:r w:rsidR="000835C2" w:rsidRPr="002D6DC4">
        <w:rPr>
          <w:rFonts w:ascii="Times New Roman" w:hAnsi="Times New Roman" w:cs="Times New Roman"/>
          <w:sz w:val="24"/>
          <w:szCs w:val="24"/>
        </w:rPr>
        <w:t xml:space="preserve"> integrat</w:t>
      </w:r>
      <w:r w:rsidR="00891CE7" w:rsidRPr="002D6DC4">
        <w:rPr>
          <w:rFonts w:ascii="Times New Roman" w:hAnsi="Times New Roman" w:cs="Times New Roman"/>
          <w:sz w:val="24"/>
          <w:szCs w:val="24"/>
        </w:rPr>
        <w:t>ă</w:t>
      </w:r>
      <w:r w:rsidR="000835C2" w:rsidRPr="002D6DC4">
        <w:rPr>
          <w:rFonts w:ascii="Times New Roman" w:hAnsi="Times New Roman" w:cs="Times New Roman"/>
          <w:sz w:val="24"/>
          <w:szCs w:val="24"/>
        </w:rPr>
        <w:t xml:space="preserve"> de </w:t>
      </w:r>
      <w:r w:rsidRPr="002D6DC4">
        <w:rPr>
          <w:rFonts w:ascii="Times New Roman" w:hAnsi="Times New Roman" w:cs="Times New Roman"/>
          <w:sz w:val="24"/>
          <w:szCs w:val="24"/>
        </w:rPr>
        <w:t>stabilire a proiectelor</w:t>
      </w:r>
      <w:r w:rsidR="000835C2" w:rsidRPr="002D6DC4">
        <w:rPr>
          <w:rFonts w:ascii="Times New Roman" w:hAnsi="Times New Roman" w:cs="Times New Roman"/>
          <w:sz w:val="24"/>
          <w:szCs w:val="24"/>
        </w:rPr>
        <w:t xml:space="preserve"> prioritar</w:t>
      </w:r>
      <w:r w:rsidRPr="002D6DC4">
        <w:rPr>
          <w:rFonts w:ascii="Times New Roman" w:hAnsi="Times New Roman" w:cs="Times New Roman"/>
          <w:sz w:val="24"/>
          <w:szCs w:val="24"/>
        </w:rPr>
        <w:t>e.</w:t>
      </w:r>
    </w:p>
    <w:p w14:paraId="4770CD97" w14:textId="757C3675" w:rsidR="00A12337" w:rsidRPr="002D6DC4" w:rsidRDefault="00856AEE" w:rsidP="00730E81">
      <w:pPr>
        <w:widowControl w:val="0"/>
        <w:tabs>
          <w:tab w:val="num" w:pos="1680"/>
          <w:tab w:val="num" w:pos="2340"/>
          <w:tab w:val="left" w:pos="8222"/>
        </w:tabs>
        <w:overflowPunct w:val="0"/>
        <w:autoSpaceDE w:val="0"/>
        <w:autoSpaceDN w:val="0"/>
        <w:adjustRightInd w:val="0"/>
        <w:spacing w:after="120" w:line="276" w:lineRule="auto"/>
        <w:ind w:right="-652" w:hanging="567"/>
        <w:jc w:val="both"/>
        <w:rPr>
          <w:rFonts w:ascii="Times New Roman"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27C93D10" wp14:editId="6E38601B">
            <wp:extent cx="6535420" cy="63931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5420" cy="6393180"/>
                    </a:xfrm>
                    <a:prstGeom prst="rect">
                      <a:avLst/>
                    </a:prstGeom>
                    <a:noFill/>
                  </pic:spPr>
                </pic:pic>
              </a:graphicData>
            </a:graphic>
          </wp:inline>
        </w:drawing>
      </w:r>
    </w:p>
    <w:p w14:paraId="4D8C036E" w14:textId="77777777" w:rsidR="00C33A4D" w:rsidRPr="002D6DC4" w:rsidRDefault="009A2220" w:rsidP="00730E81">
      <w:pPr>
        <w:pStyle w:val="Heading3"/>
      </w:pPr>
      <w:bookmarkStart w:id="32" w:name="_Toc69664401"/>
      <w:r w:rsidRPr="002D6DC4">
        <w:t>Determinarea m</w:t>
      </w:r>
      <w:r w:rsidR="00777047" w:rsidRPr="002D6DC4">
        <w:t>ijloace</w:t>
      </w:r>
      <w:r w:rsidRPr="002D6DC4">
        <w:t>lor</w:t>
      </w:r>
      <w:r w:rsidR="00923AD7" w:rsidRPr="002D6DC4">
        <w:t xml:space="preserve"> financiare</w:t>
      </w:r>
      <w:bookmarkEnd w:id="32"/>
    </w:p>
    <w:p w14:paraId="0F6C6A2E" w14:textId="41D5152F" w:rsidR="0099483E" w:rsidRPr="002D6DC4" w:rsidRDefault="0099483E"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Mijloace</w:t>
      </w:r>
      <w:r w:rsidR="00905EBE">
        <w:rPr>
          <w:rFonts w:ascii="Times New Roman" w:hAnsi="Times New Roman" w:cs="Times New Roman"/>
          <w:sz w:val="24"/>
          <w:szCs w:val="24"/>
        </w:rPr>
        <w:t>le</w:t>
      </w:r>
      <w:r w:rsidRPr="002D6DC4">
        <w:rPr>
          <w:rFonts w:ascii="Times New Roman" w:hAnsi="Times New Roman" w:cs="Times New Roman"/>
          <w:sz w:val="24"/>
          <w:szCs w:val="24"/>
        </w:rPr>
        <w:t xml:space="preserve"> financiare </w:t>
      </w:r>
      <w:r w:rsidR="00AA1129" w:rsidRPr="002D6DC4">
        <w:rPr>
          <w:rFonts w:ascii="Times New Roman" w:hAnsi="Times New Roman" w:cs="Times New Roman"/>
          <w:sz w:val="24"/>
          <w:szCs w:val="24"/>
        </w:rPr>
        <w:t xml:space="preserve">pe care </w:t>
      </w:r>
      <w:r w:rsidR="00905EBE">
        <w:rPr>
          <w:rFonts w:ascii="Times New Roman" w:hAnsi="Times New Roman" w:cs="Times New Roman"/>
          <w:sz w:val="24"/>
          <w:szCs w:val="24"/>
        </w:rPr>
        <w:t>localitatea</w:t>
      </w:r>
      <w:r w:rsidR="00905EBE" w:rsidRPr="002D6DC4">
        <w:rPr>
          <w:rFonts w:ascii="Times New Roman" w:hAnsi="Times New Roman" w:cs="Times New Roman"/>
          <w:sz w:val="24"/>
          <w:szCs w:val="24"/>
        </w:rPr>
        <w:t xml:space="preserve"> </w:t>
      </w:r>
      <w:r w:rsidRPr="002D6DC4">
        <w:rPr>
          <w:rFonts w:ascii="Times New Roman" w:hAnsi="Times New Roman" w:cs="Times New Roman"/>
          <w:sz w:val="24"/>
          <w:szCs w:val="24"/>
        </w:rPr>
        <w:t xml:space="preserve">le </w:t>
      </w:r>
      <w:r w:rsidR="00905EBE">
        <w:rPr>
          <w:rFonts w:ascii="Times New Roman" w:hAnsi="Times New Roman" w:cs="Times New Roman"/>
          <w:sz w:val="24"/>
          <w:szCs w:val="24"/>
        </w:rPr>
        <w:t xml:space="preserve">poate </w:t>
      </w:r>
      <w:r w:rsidRPr="002D6DC4">
        <w:rPr>
          <w:rFonts w:ascii="Times New Roman" w:hAnsi="Times New Roman" w:cs="Times New Roman"/>
          <w:sz w:val="24"/>
          <w:szCs w:val="24"/>
        </w:rPr>
        <w:t>aloc</w:t>
      </w:r>
      <w:r w:rsidR="00905EBE">
        <w:rPr>
          <w:rFonts w:ascii="Times New Roman" w:hAnsi="Times New Roman" w:cs="Times New Roman"/>
          <w:sz w:val="24"/>
          <w:szCs w:val="24"/>
        </w:rPr>
        <w:t>a</w:t>
      </w:r>
      <w:r w:rsidRPr="002D6DC4">
        <w:rPr>
          <w:rFonts w:ascii="Times New Roman" w:hAnsi="Times New Roman" w:cs="Times New Roman"/>
          <w:sz w:val="24"/>
          <w:szCs w:val="24"/>
        </w:rPr>
        <w:t xml:space="preserve"> de la bugetul său</w:t>
      </w:r>
      <w:r w:rsidR="00905EBE">
        <w:rPr>
          <w:rFonts w:ascii="Times New Roman" w:hAnsi="Times New Roman" w:cs="Times New Roman"/>
          <w:sz w:val="24"/>
          <w:szCs w:val="24"/>
        </w:rPr>
        <w:t xml:space="preserve"> provin din</w:t>
      </w:r>
      <w:r w:rsidRPr="002D6DC4">
        <w:rPr>
          <w:rFonts w:ascii="Times New Roman" w:hAnsi="Times New Roman" w:cs="Times New Roman"/>
          <w:sz w:val="24"/>
          <w:szCs w:val="24"/>
        </w:rPr>
        <w:t xml:space="preserve">: venituri proprii din taxe </w:t>
      </w:r>
      <w:r w:rsidR="0009783C" w:rsidRPr="002D6DC4">
        <w:rPr>
          <w:rFonts w:ascii="Times New Roman" w:hAnsi="Times New Roman" w:cs="Times New Roman"/>
          <w:sz w:val="24"/>
          <w:szCs w:val="24"/>
        </w:rPr>
        <w:t>și</w:t>
      </w:r>
      <w:r w:rsidRPr="002D6DC4">
        <w:rPr>
          <w:rFonts w:ascii="Times New Roman" w:hAnsi="Times New Roman" w:cs="Times New Roman"/>
          <w:sz w:val="24"/>
          <w:szCs w:val="24"/>
        </w:rPr>
        <w:t xml:space="preserve"> impozite locale, </w:t>
      </w:r>
      <w:r w:rsidR="00B150A1" w:rsidRPr="002D6DC4">
        <w:rPr>
          <w:rFonts w:ascii="Times New Roman" w:hAnsi="Times New Roman" w:cs="Times New Roman"/>
          <w:sz w:val="24"/>
          <w:szCs w:val="24"/>
        </w:rPr>
        <w:t>venituri din proprietate sau din vânzări de bunuri și servicii</w:t>
      </w:r>
      <w:r w:rsidRPr="002D6DC4">
        <w:rPr>
          <w:rFonts w:ascii="Times New Roman" w:hAnsi="Times New Roman" w:cs="Times New Roman"/>
          <w:sz w:val="24"/>
          <w:szCs w:val="24"/>
        </w:rPr>
        <w:t xml:space="preserve">, privatizarea </w:t>
      </w:r>
      <w:r w:rsidR="0009783C" w:rsidRPr="002D6DC4">
        <w:rPr>
          <w:rFonts w:ascii="Times New Roman" w:hAnsi="Times New Roman" w:cs="Times New Roman"/>
          <w:sz w:val="24"/>
          <w:szCs w:val="24"/>
        </w:rPr>
        <w:t>proprietăților</w:t>
      </w:r>
      <w:r w:rsidRPr="002D6DC4">
        <w:rPr>
          <w:rFonts w:ascii="Times New Roman" w:hAnsi="Times New Roman" w:cs="Times New Roman"/>
          <w:sz w:val="24"/>
          <w:szCs w:val="24"/>
        </w:rPr>
        <w:t xml:space="preserve"> municipale, </w:t>
      </w:r>
      <w:r w:rsidR="0009783C" w:rsidRPr="002D6DC4">
        <w:rPr>
          <w:rFonts w:ascii="Times New Roman" w:hAnsi="Times New Roman" w:cs="Times New Roman"/>
          <w:sz w:val="24"/>
          <w:szCs w:val="24"/>
        </w:rPr>
        <w:t>subvenții</w:t>
      </w:r>
      <w:r w:rsidRPr="002D6DC4">
        <w:rPr>
          <w:rFonts w:ascii="Times New Roman" w:hAnsi="Times New Roman" w:cs="Times New Roman"/>
          <w:sz w:val="24"/>
          <w:szCs w:val="24"/>
        </w:rPr>
        <w:t xml:space="preserve"> de la bugetul de stat</w:t>
      </w:r>
      <w:r w:rsidR="00B150A1" w:rsidRPr="002D6DC4">
        <w:rPr>
          <w:rFonts w:ascii="Times New Roman" w:hAnsi="Times New Roman" w:cs="Times New Roman"/>
          <w:sz w:val="24"/>
          <w:szCs w:val="24"/>
        </w:rPr>
        <w:t>.</w:t>
      </w:r>
    </w:p>
    <w:p w14:paraId="4D322AAC" w14:textId="269A89F6" w:rsidR="00BE3BEB" w:rsidRPr="002D6DC4" w:rsidRDefault="0099483E"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Mijloace</w:t>
      </w:r>
      <w:r w:rsidR="00905EBE">
        <w:rPr>
          <w:rFonts w:ascii="Times New Roman" w:hAnsi="Times New Roman" w:cs="Times New Roman"/>
          <w:sz w:val="24"/>
          <w:szCs w:val="24"/>
        </w:rPr>
        <w:t>le</w:t>
      </w:r>
      <w:r w:rsidR="00AA1129" w:rsidRPr="002D6DC4">
        <w:rPr>
          <w:rFonts w:ascii="Times New Roman" w:hAnsi="Times New Roman" w:cs="Times New Roman"/>
          <w:sz w:val="24"/>
          <w:szCs w:val="24"/>
        </w:rPr>
        <w:t xml:space="preserve"> </w:t>
      </w:r>
      <w:r w:rsidR="0054022E" w:rsidRPr="002D6DC4">
        <w:rPr>
          <w:rFonts w:ascii="Times New Roman" w:hAnsi="Times New Roman" w:cs="Times New Roman"/>
          <w:sz w:val="24"/>
          <w:szCs w:val="24"/>
        </w:rPr>
        <w:t xml:space="preserve">financiare </w:t>
      </w:r>
      <w:r w:rsidR="00905EBE">
        <w:rPr>
          <w:rFonts w:ascii="Times New Roman" w:hAnsi="Times New Roman" w:cs="Times New Roman"/>
          <w:sz w:val="24"/>
          <w:szCs w:val="24"/>
        </w:rPr>
        <w:t xml:space="preserve">care pot fi </w:t>
      </w:r>
      <w:r w:rsidR="0054022E" w:rsidRPr="002D6DC4">
        <w:rPr>
          <w:rFonts w:ascii="Times New Roman" w:hAnsi="Times New Roman" w:cs="Times New Roman"/>
          <w:sz w:val="24"/>
          <w:szCs w:val="24"/>
        </w:rPr>
        <w:t xml:space="preserve">atrase </w:t>
      </w:r>
      <w:r w:rsidRPr="002D6DC4">
        <w:rPr>
          <w:rFonts w:ascii="Times New Roman" w:hAnsi="Times New Roman" w:cs="Times New Roman"/>
          <w:sz w:val="24"/>
          <w:szCs w:val="24"/>
        </w:rPr>
        <w:t>din surse externe</w:t>
      </w:r>
      <w:r w:rsidR="00905EBE">
        <w:rPr>
          <w:rFonts w:ascii="Times New Roman" w:hAnsi="Times New Roman" w:cs="Times New Roman"/>
          <w:sz w:val="24"/>
          <w:szCs w:val="24"/>
        </w:rPr>
        <w:t xml:space="preserve"> sunt</w:t>
      </w:r>
      <w:r w:rsidRPr="002D6DC4">
        <w:rPr>
          <w:rFonts w:ascii="Times New Roman" w:hAnsi="Times New Roman" w:cs="Times New Roman"/>
          <w:sz w:val="24"/>
          <w:szCs w:val="24"/>
        </w:rPr>
        <w:t>:</w:t>
      </w:r>
      <w:r w:rsidR="00AA1129" w:rsidRPr="002D6DC4">
        <w:rPr>
          <w:rFonts w:ascii="Times New Roman" w:hAnsi="Times New Roman" w:cs="Times New Roman"/>
          <w:sz w:val="24"/>
          <w:szCs w:val="24"/>
        </w:rPr>
        <w:t xml:space="preserve"> </w:t>
      </w:r>
      <w:r w:rsidR="00204CC3" w:rsidRPr="002D6DC4">
        <w:rPr>
          <w:rFonts w:ascii="Times New Roman" w:hAnsi="Times New Roman" w:cs="Times New Roman"/>
          <w:sz w:val="24"/>
          <w:szCs w:val="24"/>
        </w:rPr>
        <w:t xml:space="preserve">fonduri nerambursabile </w:t>
      </w:r>
      <w:r w:rsidR="00905EBE">
        <w:rPr>
          <w:rFonts w:ascii="Times New Roman" w:hAnsi="Times New Roman" w:cs="Times New Roman"/>
          <w:sz w:val="24"/>
          <w:szCs w:val="24"/>
        </w:rPr>
        <w:t>puse la dispoziție de autoritățile naționale sau autorități/organizații europene/internaționale</w:t>
      </w:r>
      <w:r w:rsidR="00905EBE" w:rsidRPr="002D6DC4">
        <w:rPr>
          <w:rFonts w:ascii="Times New Roman" w:hAnsi="Times New Roman" w:cs="Times New Roman"/>
          <w:sz w:val="24"/>
          <w:szCs w:val="24"/>
        </w:rPr>
        <w:t xml:space="preserve"> </w:t>
      </w:r>
      <w:r w:rsidR="00204CC3" w:rsidRPr="002D6DC4">
        <w:rPr>
          <w:rFonts w:ascii="Times New Roman" w:hAnsi="Times New Roman" w:cs="Times New Roman"/>
          <w:sz w:val="24"/>
          <w:szCs w:val="24"/>
        </w:rPr>
        <w:t xml:space="preserve">prin </w:t>
      </w:r>
      <w:r w:rsidR="00204CC3" w:rsidRPr="002D6DC4">
        <w:rPr>
          <w:rFonts w:ascii="Times New Roman" w:hAnsi="Times New Roman" w:cs="Times New Roman"/>
          <w:sz w:val="24"/>
          <w:szCs w:val="24"/>
        </w:rPr>
        <w:lastRenderedPageBreak/>
        <w:t xml:space="preserve">proiecte, </w:t>
      </w:r>
      <w:r w:rsidR="00BE3BEB" w:rsidRPr="002D6DC4">
        <w:rPr>
          <w:rFonts w:ascii="Times New Roman" w:hAnsi="Times New Roman" w:cs="Times New Roman"/>
          <w:sz w:val="24"/>
          <w:szCs w:val="24"/>
        </w:rPr>
        <w:t xml:space="preserve">fonduri speciale dedicate energiei sau mediului, Fondul Român pentru Eficiență Energiei, </w:t>
      </w:r>
      <w:r w:rsidR="00AA1129" w:rsidRPr="002D6DC4">
        <w:rPr>
          <w:rFonts w:ascii="Times New Roman" w:hAnsi="Times New Roman" w:cs="Times New Roman"/>
          <w:sz w:val="24"/>
          <w:szCs w:val="24"/>
        </w:rPr>
        <w:t>credite</w:t>
      </w:r>
      <w:r w:rsidR="00204CC3" w:rsidRPr="002D6DC4">
        <w:rPr>
          <w:rFonts w:ascii="Times New Roman" w:hAnsi="Times New Roman" w:cs="Times New Roman"/>
          <w:sz w:val="24"/>
          <w:szCs w:val="24"/>
        </w:rPr>
        <w:t xml:space="preserve"> de la bănci comerciale</w:t>
      </w:r>
      <w:r w:rsidR="00AA1129" w:rsidRPr="002D6DC4">
        <w:rPr>
          <w:rFonts w:ascii="Times New Roman" w:hAnsi="Times New Roman" w:cs="Times New Roman"/>
          <w:sz w:val="24"/>
          <w:szCs w:val="24"/>
        </w:rPr>
        <w:t xml:space="preserve">, parteneriate public-privat, </w:t>
      </w:r>
      <w:r w:rsidR="000546D4" w:rsidRPr="002D6DC4">
        <w:rPr>
          <w:rFonts w:ascii="Times New Roman" w:hAnsi="Times New Roman" w:cs="Times New Roman"/>
          <w:sz w:val="24"/>
          <w:szCs w:val="24"/>
        </w:rPr>
        <w:t xml:space="preserve">contracte de performanță energetică, </w:t>
      </w:r>
      <w:r w:rsidR="00AA1129" w:rsidRPr="002D6DC4">
        <w:rPr>
          <w:rFonts w:ascii="Times New Roman" w:hAnsi="Times New Roman" w:cs="Times New Roman"/>
          <w:sz w:val="24"/>
          <w:szCs w:val="24"/>
        </w:rPr>
        <w:t xml:space="preserve">concesiuni </w:t>
      </w:r>
      <w:r w:rsidR="0009783C" w:rsidRPr="002D6DC4">
        <w:rPr>
          <w:rFonts w:ascii="Times New Roman" w:hAnsi="Times New Roman" w:cs="Times New Roman"/>
          <w:sz w:val="24"/>
          <w:szCs w:val="24"/>
        </w:rPr>
        <w:t>și</w:t>
      </w:r>
      <w:r w:rsidR="00AA1129" w:rsidRPr="002D6DC4">
        <w:rPr>
          <w:rFonts w:ascii="Times New Roman" w:hAnsi="Times New Roman" w:cs="Times New Roman"/>
          <w:sz w:val="24"/>
          <w:szCs w:val="24"/>
        </w:rPr>
        <w:t xml:space="preserve"> leasing, </w:t>
      </w:r>
      <w:r w:rsidR="0009783C" w:rsidRPr="002D6DC4">
        <w:rPr>
          <w:rFonts w:ascii="Times New Roman" w:hAnsi="Times New Roman" w:cs="Times New Roman"/>
          <w:sz w:val="24"/>
          <w:szCs w:val="24"/>
        </w:rPr>
        <w:t>donații</w:t>
      </w:r>
      <w:r w:rsidR="00AA1129" w:rsidRPr="002D6DC4">
        <w:rPr>
          <w:rFonts w:ascii="Times New Roman" w:hAnsi="Times New Roman" w:cs="Times New Roman"/>
          <w:sz w:val="24"/>
          <w:szCs w:val="24"/>
        </w:rPr>
        <w:t>, etc.</w:t>
      </w:r>
      <w:r w:rsidR="000546D4" w:rsidRPr="002D6DC4">
        <w:rPr>
          <w:rFonts w:ascii="Times New Roman" w:hAnsi="Times New Roman" w:cs="Times New Roman"/>
          <w:sz w:val="24"/>
          <w:szCs w:val="24"/>
        </w:rPr>
        <w:t xml:space="preserve"> </w:t>
      </w:r>
    </w:p>
    <w:p w14:paraId="2DD38C82" w14:textId="3158E5B0" w:rsidR="005C3D1D" w:rsidRPr="00730E81" w:rsidRDefault="005D301F" w:rsidP="00730E81">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Sursele de finanțare c</w:t>
      </w:r>
      <w:r w:rsidR="005C280E">
        <w:rPr>
          <w:rFonts w:ascii="Times New Roman" w:hAnsi="Times New Roman" w:cs="Times New Roman"/>
          <w:sz w:val="24"/>
          <w:szCs w:val="24"/>
        </w:rPr>
        <w:t>uprind și alte</w:t>
      </w:r>
      <w:r w:rsidRPr="002D6DC4">
        <w:rPr>
          <w:rFonts w:ascii="Times New Roman" w:hAnsi="Times New Roman" w:cs="Times New Roman"/>
          <w:sz w:val="24"/>
          <w:szCs w:val="24"/>
        </w:rPr>
        <w:t xml:space="preserve"> instrumente financiare pentru economii de energie.</w:t>
      </w:r>
    </w:p>
    <w:p w14:paraId="27C22B26" w14:textId="77777777" w:rsidR="00E07674" w:rsidRPr="002D6DC4" w:rsidRDefault="002364D7" w:rsidP="00730E81">
      <w:pPr>
        <w:pStyle w:val="Heading2"/>
        <w:tabs>
          <w:tab w:val="left" w:pos="810"/>
        </w:tabs>
        <w:ind w:left="630"/>
      </w:pPr>
      <w:bookmarkStart w:id="33" w:name="_Toc69664402"/>
      <w:r w:rsidRPr="002D6DC4">
        <w:t>E</w:t>
      </w:r>
      <w:r w:rsidR="00E07674" w:rsidRPr="002D6DC4">
        <w:t>tapa de implementare</w:t>
      </w:r>
      <w:bookmarkEnd w:id="33"/>
    </w:p>
    <w:p w14:paraId="5EFE1510" w14:textId="77777777" w:rsidR="004A141E" w:rsidRPr="002D6DC4" w:rsidRDefault="004A141E"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Implementarea</w:t>
      </w:r>
      <w:r w:rsidRPr="002D6DC4">
        <w:rPr>
          <w:rFonts w:ascii="Times New Roman" w:hAnsi="Times New Roman" w:cs="Times New Roman"/>
          <w:color w:val="000000" w:themeColor="text1"/>
          <w:sz w:val="24"/>
          <w:szCs w:val="24"/>
          <w:shd w:val="clear" w:color="auto" w:fill="FFFFFF"/>
        </w:rPr>
        <w:t xml:space="preserve"> PIEE este etapa care necesită cel</w:t>
      </w:r>
      <w:r w:rsidR="00841699" w:rsidRPr="002D6DC4">
        <w:rPr>
          <w:rFonts w:ascii="Times New Roman" w:hAnsi="Times New Roman" w:cs="Times New Roman"/>
          <w:color w:val="000000" w:themeColor="text1"/>
          <w:sz w:val="24"/>
          <w:szCs w:val="24"/>
          <w:shd w:val="clear" w:color="auto" w:fill="FFFFFF"/>
        </w:rPr>
        <w:t>e</w:t>
      </w:r>
      <w:r w:rsidRPr="002D6DC4">
        <w:rPr>
          <w:rFonts w:ascii="Times New Roman" w:hAnsi="Times New Roman" w:cs="Times New Roman"/>
          <w:color w:val="000000" w:themeColor="text1"/>
          <w:sz w:val="24"/>
          <w:szCs w:val="24"/>
          <w:shd w:val="clear" w:color="auto" w:fill="FFFFFF"/>
        </w:rPr>
        <w:t xml:space="preserve"> mai mult</w:t>
      </w:r>
      <w:r w:rsidR="00841699" w:rsidRPr="002D6DC4">
        <w:rPr>
          <w:rFonts w:ascii="Times New Roman" w:hAnsi="Times New Roman" w:cs="Times New Roman"/>
          <w:color w:val="000000" w:themeColor="text1"/>
          <w:sz w:val="24"/>
          <w:szCs w:val="24"/>
          <w:shd w:val="clear" w:color="auto" w:fill="FFFFFF"/>
        </w:rPr>
        <w:t>e</w:t>
      </w:r>
      <w:r w:rsidRPr="002D6DC4">
        <w:rPr>
          <w:rFonts w:ascii="Times New Roman" w:hAnsi="Times New Roman" w:cs="Times New Roman"/>
          <w:color w:val="000000" w:themeColor="text1"/>
          <w:sz w:val="24"/>
          <w:szCs w:val="24"/>
          <w:shd w:val="clear" w:color="auto" w:fill="FFFFFF"/>
        </w:rPr>
        <w:t xml:space="preserve"> </w:t>
      </w:r>
      <w:r w:rsidR="00841699" w:rsidRPr="002D6DC4">
        <w:rPr>
          <w:rFonts w:ascii="Times New Roman" w:hAnsi="Times New Roman" w:cs="Times New Roman"/>
          <w:color w:val="000000" w:themeColor="text1"/>
          <w:sz w:val="24"/>
          <w:szCs w:val="24"/>
          <w:shd w:val="clear" w:color="auto" w:fill="FFFFFF"/>
        </w:rPr>
        <w:t xml:space="preserve">resurse de </w:t>
      </w:r>
      <w:r w:rsidRPr="002D6DC4">
        <w:rPr>
          <w:rFonts w:ascii="Times New Roman" w:hAnsi="Times New Roman" w:cs="Times New Roman"/>
          <w:color w:val="000000" w:themeColor="text1"/>
          <w:sz w:val="24"/>
          <w:szCs w:val="24"/>
          <w:shd w:val="clear" w:color="auto" w:fill="FFFFFF"/>
        </w:rPr>
        <w:t xml:space="preserve">timp, efort </w:t>
      </w:r>
      <w:r w:rsidR="005A522C" w:rsidRPr="002D6DC4">
        <w:rPr>
          <w:rFonts w:ascii="Times New Roman" w:hAnsi="Times New Roman" w:cs="Times New Roman"/>
          <w:color w:val="000000" w:themeColor="text1"/>
          <w:sz w:val="24"/>
          <w:szCs w:val="24"/>
          <w:shd w:val="clear" w:color="auto" w:fill="FFFFFF"/>
        </w:rPr>
        <w:t>și</w:t>
      </w:r>
      <w:r w:rsidRPr="002D6DC4">
        <w:rPr>
          <w:rFonts w:ascii="Times New Roman" w:hAnsi="Times New Roman" w:cs="Times New Roman"/>
          <w:color w:val="000000" w:themeColor="text1"/>
          <w:sz w:val="24"/>
          <w:szCs w:val="24"/>
          <w:shd w:val="clear" w:color="auto" w:fill="FFFFFF"/>
        </w:rPr>
        <w:t xml:space="preserve"> mijloace </w:t>
      </w:r>
      <w:r w:rsidRPr="002D6DC4">
        <w:rPr>
          <w:rFonts w:ascii="Times New Roman" w:hAnsi="Times New Roman" w:cs="Times New Roman"/>
          <w:sz w:val="24"/>
          <w:szCs w:val="24"/>
        </w:rPr>
        <w:t xml:space="preserve">financiare, fiind necesara mobilizarea actorilor locali: departamente ale autorității locale, asociații de proprietari, persoane implicate in </w:t>
      </w:r>
      <w:r w:rsidR="00841699" w:rsidRPr="002D6DC4">
        <w:rPr>
          <w:rFonts w:ascii="Times New Roman" w:hAnsi="Times New Roman" w:cs="Times New Roman"/>
          <w:sz w:val="24"/>
          <w:szCs w:val="24"/>
        </w:rPr>
        <w:t>administrarea</w:t>
      </w:r>
      <w:r w:rsidRPr="002D6DC4">
        <w:rPr>
          <w:rFonts w:ascii="Times New Roman" w:hAnsi="Times New Roman" w:cs="Times New Roman"/>
          <w:sz w:val="24"/>
          <w:szCs w:val="24"/>
        </w:rPr>
        <w:t xml:space="preserve"> clădirilor publice locale, companiile de utilități publice, bănci, asociații profesioniste din domeniul energiei sau alte autorități locale prin schimbul de experiență</w:t>
      </w:r>
      <w:r w:rsidR="005A522C" w:rsidRPr="002D6DC4">
        <w:rPr>
          <w:rFonts w:ascii="Times New Roman" w:hAnsi="Times New Roman" w:cs="Times New Roman"/>
          <w:sz w:val="24"/>
          <w:szCs w:val="24"/>
        </w:rPr>
        <w:t>,</w:t>
      </w:r>
      <w:r w:rsidR="00841699" w:rsidRPr="002D6DC4">
        <w:rPr>
          <w:rFonts w:ascii="Times New Roman" w:hAnsi="Times New Roman" w:cs="Times New Roman"/>
          <w:sz w:val="24"/>
          <w:szCs w:val="24"/>
        </w:rPr>
        <w:t xml:space="preserve"> bune practici</w:t>
      </w:r>
      <w:r w:rsidRPr="002D6DC4">
        <w:rPr>
          <w:rFonts w:ascii="Times New Roman" w:hAnsi="Times New Roman" w:cs="Times New Roman"/>
          <w:sz w:val="24"/>
          <w:szCs w:val="24"/>
        </w:rPr>
        <w:t xml:space="preserve"> </w:t>
      </w:r>
      <w:r w:rsidR="005A522C" w:rsidRPr="002D6DC4">
        <w:rPr>
          <w:rFonts w:ascii="Times New Roman" w:hAnsi="Times New Roman" w:cs="Times New Roman"/>
          <w:sz w:val="24"/>
          <w:szCs w:val="24"/>
        </w:rPr>
        <w:t>și</w:t>
      </w:r>
      <w:r w:rsidRPr="002D6DC4">
        <w:rPr>
          <w:rFonts w:ascii="Times New Roman" w:hAnsi="Times New Roman" w:cs="Times New Roman"/>
          <w:sz w:val="24"/>
          <w:szCs w:val="24"/>
        </w:rPr>
        <w:t xml:space="preserve"> prin stabilirea unor sinergii.</w:t>
      </w:r>
    </w:p>
    <w:p w14:paraId="6E99BE6C" w14:textId="2B6A9469" w:rsidR="004602DE" w:rsidRPr="002D6DC4" w:rsidRDefault="004A141E"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color w:val="000000" w:themeColor="text1"/>
          <w:sz w:val="24"/>
          <w:szCs w:val="24"/>
        </w:rPr>
        <w:t xml:space="preserve">Se </w:t>
      </w:r>
      <w:r w:rsidR="00703B08" w:rsidRPr="002D6DC4">
        <w:rPr>
          <w:rFonts w:ascii="Times New Roman" w:hAnsi="Times New Roman" w:cs="Times New Roman"/>
          <w:sz w:val="24"/>
          <w:szCs w:val="24"/>
        </w:rPr>
        <w:t>pregătesc</w:t>
      </w:r>
      <w:r w:rsidRPr="002D6DC4">
        <w:rPr>
          <w:rFonts w:ascii="Times New Roman" w:hAnsi="Times New Roman" w:cs="Times New Roman"/>
          <w:sz w:val="24"/>
          <w:szCs w:val="24"/>
        </w:rPr>
        <w:t xml:space="preserve"> proceduri </w:t>
      </w:r>
      <w:r w:rsidR="008535C4" w:rsidRPr="002D6DC4">
        <w:rPr>
          <w:rFonts w:ascii="Times New Roman" w:hAnsi="Times New Roman" w:cs="Times New Roman"/>
          <w:sz w:val="24"/>
          <w:szCs w:val="24"/>
        </w:rPr>
        <w:t>și</w:t>
      </w:r>
      <w:r w:rsidRPr="002D6DC4">
        <w:rPr>
          <w:rFonts w:ascii="Times New Roman" w:hAnsi="Times New Roman" w:cs="Times New Roman"/>
          <w:sz w:val="24"/>
          <w:szCs w:val="24"/>
        </w:rPr>
        <w:t xml:space="preserve"> procese specifice pentru implementarea fiecărei </w:t>
      </w:r>
      <w:r w:rsidR="00651DDE">
        <w:rPr>
          <w:rFonts w:ascii="Times New Roman" w:hAnsi="Times New Roman" w:cs="Times New Roman"/>
          <w:sz w:val="24"/>
          <w:szCs w:val="24"/>
        </w:rPr>
        <w:t>măsuri cuprinse în</w:t>
      </w:r>
      <w:r w:rsidR="00651DDE" w:rsidRPr="002D6DC4">
        <w:rPr>
          <w:rFonts w:ascii="Times New Roman" w:hAnsi="Times New Roman" w:cs="Times New Roman"/>
          <w:sz w:val="24"/>
          <w:szCs w:val="24"/>
        </w:rPr>
        <w:t xml:space="preserve"> </w:t>
      </w:r>
      <w:r w:rsidR="00651DDE">
        <w:rPr>
          <w:rFonts w:ascii="Times New Roman" w:hAnsi="Times New Roman" w:cs="Times New Roman"/>
          <w:sz w:val="24"/>
          <w:szCs w:val="24"/>
        </w:rPr>
        <w:t>P</w:t>
      </w:r>
      <w:r w:rsidRPr="002D6DC4">
        <w:rPr>
          <w:rFonts w:ascii="Times New Roman" w:hAnsi="Times New Roman" w:cs="Times New Roman"/>
          <w:sz w:val="24"/>
          <w:szCs w:val="24"/>
        </w:rPr>
        <w:t xml:space="preserve">roiect. </w:t>
      </w:r>
    </w:p>
    <w:p w14:paraId="641556C7" w14:textId="32CC4F7F" w:rsidR="00651DDE" w:rsidRDefault="004602DE"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Se recomandă pregătirea şi, în măsura în care este posibil, implementarea sistemului standard de Management Energetic ISO 50001, prin definirea unui calendar de implementare, fixarea rolurilor executive şi decizionale, validarea funcționalității instrumentelor de monitorizare energetică, definirea unor proceduri privind managementul energetic, instruirea personalului Primăriei</w:t>
      </w:r>
      <w:r w:rsidR="00651DDE">
        <w:rPr>
          <w:rFonts w:ascii="Times New Roman" w:hAnsi="Times New Roman" w:cs="Times New Roman"/>
          <w:sz w:val="24"/>
          <w:szCs w:val="24"/>
        </w:rPr>
        <w:t xml:space="preserve">. </w:t>
      </w:r>
      <w:r w:rsidR="004A141E" w:rsidRPr="002D6DC4">
        <w:rPr>
          <w:rFonts w:ascii="Times New Roman" w:hAnsi="Times New Roman" w:cs="Times New Roman"/>
          <w:sz w:val="24"/>
          <w:szCs w:val="24"/>
        </w:rPr>
        <w:t xml:space="preserve">Utilizarea unui sistem al </w:t>
      </w:r>
      <w:r w:rsidR="0003516F" w:rsidRPr="002D6DC4">
        <w:rPr>
          <w:rFonts w:ascii="Times New Roman" w:hAnsi="Times New Roman" w:cs="Times New Roman"/>
          <w:sz w:val="24"/>
          <w:szCs w:val="24"/>
        </w:rPr>
        <w:t xml:space="preserve">managementului </w:t>
      </w:r>
      <w:r w:rsidR="004A141E" w:rsidRPr="002D6DC4">
        <w:rPr>
          <w:rFonts w:ascii="Times New Roman" w:hAnsi="Times New Roman" w:cs="Times New Roman"/>
          <w:sz w:val="24"/>
          <w:szCs w:val="24"/>
        </w:rPr>
        <w:t>calității este un instrument util pentru a arata că procedurile sunt în conformitate cu obiectivele</w:t>
      </w:r>
      <w:r w:rsidR="008535C4" w:rsidRPr="002D6DC4">
        <w:rPr>
          <w:rFonts w:ascii="Times New Roman" w:hAnsi="Times New Roman" w:cs="Times New Roman"/>
          <w:sz w:val="24"/>
          <w:szCs w:val="24"/>
        </w:rPr>
        <w:t xml:space="preserve">. </w:t>
      </w:r>
    </w:p>
    <w:p w14:paraId="21AEF5C0" w14:textId="27700123" w:rsidR="007D4E48" w:rsidRPr="002D6DC4" w:rsidRDefault="007D4E48" w:rsidP="00A12337">
      <w:pPr>
        <w:pStyle w:val="ListParagraph"/>
        <w:spacing w:after="120" w:line="276" w:lineRule="auto"/>
        <w:ind w:left="-142" w:firstLine="502"/>
        <w:contextualSpacing w:val="0"/>
        <w:jc w:val="both"/>
        <w:rPr>
          <w:rFonts w:ascii="Times New Roman" w:hAnsi="Times New Roman" w:cs="Times New Roman"/>
          <w:sz w:val="24"/>
          <w:szCs w:val="24"/>
        </w:rPr>
      </w:pPr>
      <w:r w:rsidRPr="002D6DC4">
        <w:rPr>
          <w:rFonts w:ascii="Times New Roman" w:hAnsi="Times New Roman" w:cs="Times New Roman"/>
          <w:sz w:val="24"/>
          <w:szCs w:val="24"/>
        </w:rPr>
        <w:t>Implementarea activităților din PIEE este urmărită</w:t>
      </w:r>
      <w:r w:rsidR="0003516F" w:rsidRPr="002D6DC4">
        <w:rPr>
          <w:rFonts w:ascii="Times New Roman" w:hAnsi="Times New Roman" w:cs="Times New Roman"/>
          <w:sz w:val="24"/>
          <w:szCs w:val="24"/>
        </w:rPr>
        <w:t xml:space="preserve"> de către persoanele cu atribuții în acest sens din cadrul autorității publice locale</w:t>
      </w:r>
      <w:r w:rsidRPr="002D6DC4">
        <w:rPr>
          <w:rFonts w:ascii="Times New Roman" w:hAnsi="Times New Roman" w:cs="Times New Roman"/>
          <w:sz w:val="24"/>
          <w:szCs w:val="24"/>
        </w:rPr>
        <w:t>.</w:t>
      </w:r>
    </w:p>
    <w:p w14:paraId="501677FA" w14:textId="61FD881A" w:rsidR="007D4E48" w:rsidRPr="002D6DC4" w:rsidRDefault="007D4E48" w:rsidP="00A12337">
      <w:pPr>
        <w:pStyle w:val="ListParagraph"/>
        <w:spacing w:after="120" w:line="276" w:lineRule="auto"/>
        <w:ind w:left="-142" w:firstLine="502"/>
        <w:contextualSpacing w:val="0"/>
        <w:jc w:val="both"/>
        <w:rPr>
          <w:rFonts w:ascii="Times New Roman" w:hAnsi="Times New Roman" w:cs="Times New Roman"/>
          <w:color w:val="000000" w:themeColor="text1"/>
          <w:sz w:val="24"/>
          <w:szCs w:val="24"/>
        </w:rPr>
      </w:pPr>
      <w:r w:rsidRPr="002D6DC4">
        <w:rPr>
          <w:rFonts w:ascii="Times New Roman" w:hAnsi="Times New Roman" w:cs="Times New Roman"/>
          <w:sz w:val="24"/>
          <w:szCs w:val="24"/>
        </w:rPr>
        <w:t>Se evalu</w:t>
      </w:r>
      <w:r w:rsidR="00703B08" w:rsidRPr="002D6DC4">
        <w:rPr>
          <w:rFonts w:ascii="Times New Roman" w:hAnsi="Times New Roman" w:cs="Times New Roman"/>
          <w:sz w:val="24"/>
          <w:szCs w:val="24"/>
        </w:rPr>
        <w:t>e</w:t>
      </w:r>
      <w:r w:rsidRPr="002D6DC4">
        <w:rPr>
          <w:rFonts w:ascii="Times New Roman" w:hAnsi="Times New Roman" w:cs="Times New Roman"/>
          <w:sz w:val="24"/>
          <w:szCs w:val="24"/>
        </w:rPr>
        <w:t>a</w:t>
      </w:r>
      <w:r w:rsidR="00703B08" w:rsidRPr="002D6DC4">
        <w:rPr>
          <w:rFonts w:ascii="Times New Roman" w:hAnsi="Times New Roman" w:cs="Times New Roman"/>
          <w:sz w:val="24"/>
          <w:szCs w:val="24"/>
        </w:rPr>
        <w:t>ză</w:t>
      </w:r>
      <w:r w:rsidRPr="002D6DC4">
        <w:rPr>
          <w:rFonts w:ascii="Times New Roman" w:hAnsi="Times New Roman" w:cs="Times New Roman"/>
          <w:color w:val="000000" w:themeColor="text1"/>
          <w:sz w:val="24"/>
          <w:szCs w:val="24"/>
        </w:rPr>
        <w:t xml:space="preserve"> periodic de</w:t>
      </w:r>
      <w:r w:rsidR="00703B08" w:rsidRPr="002D6DC4">
        <w:rPr>
          <w:rFonts w:ascii="Times New Roman" w:hAnsi="Times New Roman" w:cs="Times New Roman"/>
          <w:color w:val="000000" w:themeColor="text1"/>
          <w:sz w:val="24"/>
          <w:szCs w:val="24"/>
        </w:rPr>
        <w:t>rularea activităților descrise în PIEE ș</w:t>
      </w:r>
      <w:r w:rsidRPr="002D6DC4">
        <w:rPr>
          <w:rFonts w:ascii="Times New Roman" w:hAnsi="Times New Roman" w:cs="Times New Roman"/>
          <w:color w:val="000000" w:themeColor="text1"/>
          <w:sz w:val="24"/>
          <w:szCs w:val="24"/>
        </w:rPr>
        <w:t>i</w:t>
      </w:r>
      <w:r w:rsidR="00651DDE">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 xml:space="preserve"> </w:t>
      </w:r>
      <w:r w:rsidR="00651DDE" w:rsidRPr="002D6DC4">
        <w:rPr>
          <w:rFonts w:ascii="Times New Roman" w:hAnsi="Times New Roman" w:cs="Times New Roman"/>
          <w:sz w:val="24"/>
          <w:szCs w:val="24"/>
        </w:rPr>
        <w:t>după caz, se propun ajustări</w:t>
      </w:r>
      <w:r w:rsidR="00651DDE">
        <w:rPr>
          <w:rFonts w:ascii="Times New Roman" w:hAnsi="Times New Roman" w:cs="Times New Roman"/>
          <w:sz w:val="24"/>
          <w:szCs w:val="24"/>
        </w:rPr>
        <w:t>.</w:t>
      </w:r>
    </w:p>
    <w:p w14:paraId="08F788A7" w14:textId="565B2D94" w:rsidR="000D47C8" w:rsidRPr="00AE7CEC" w:rsidRDefault="00651DDE" w:rsidP="00AE7CEC">
      <w:pPr>
        <w:spacing w:after="120" w:line="276" w:lineRule="auto"/>
        <w:ind w:firstLine="360"/>
        <w:jc w:val="both"/>
        <w:rPr>
          <w:rFonts w:ascii="Times New Roman" w:hAnsi="Times New Roman" w:cs="Times New Roman"/>
          <w:color w:val="262626" w:themeColor="text1" w:themeTint="D9"/>
          <w:sz w:val="24"/>
          <w:szCs w:val="24"/>
        </w:rPr>
      </w:pPr>
      <w:r w:rsidRPr="00AE7CEC">
        <w:rPr>
          <w:rFonts w:ascii="Times New Roman" w:hAnsi="Times New Roman" w:cs="Times New Roman"/>
          <w:color w:val="262626" w:themeColor="text1" w:themeTint="D9"/>
          <w:sz w:val="24"/>
          <w:szCs w:val="24"/>
        </w:rPr>
        <w:t>Se desfășoară a</w:t>
      </w:r>
      <w:r w:rsidR="000D47C8" w:rsidRPr="00AE7CEC">
        <w:rPr>
          <w:rFonts w:ascii="Times New Roman" w:hAnsi="Times New Roman" w:cs="Times New Roman"/>
          <w:color w:val="262626" w:themeColor="text1" w:themeTint="D9"/>
          <w:sz w:val="24"/>
          <w:szCs w:val="24"/>
        </w:rPr>
        <w:t>ctivități de management energetic</w:t>
      </w:r>
      <w:r>
        <w:rPr>
          <w:rFonts w:ascii="Times New Roman" w:hAnsi="Times New Roman" w:cs="Times New Roman"/>
          <w:color w:val="262626" w:themeColor="text1" w:themeTint="D9"/>
          <w:sz w:val="24"/>
          <w:szCs w:val="24"/>
        </w:rPr>
        <w:t xml:space="preserve"> de tipul</w:t>
      </w:r>
      <w:r w:rsidR="005C3D1D" w:rsidRPr="00AE7CEC">
        <w:rPr>
          <w:rFonts w:ascii="Times New Roman" w:hAnsi="Times New Roman" w:cs="Times New Roman"/>
          <w:color w:val="262626" w:themeColor="text1" w:themeTint="D9"/>
          <w:sz w:val="24"/>
          <w:szCs w:val="24"/>
        </w:rPr>
        <w:t>:</w:t>
      </w:r>
    </w:p>
    <w:p w14:paraId="1B4230FB" w14:textId="77777777" w:rsidR="000D47C8" w:rsidRPr="002D6DC4" w:rsidRDefault="000D47C8" w:rsidP="000D47C8">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Promovarea soluțiilor de eficienţă energetică şi a surselor (regenerabile) de energie la nivelul comunităţii urbane; </w:t>
      </w:r>
    </w:p>
    <w:p w14:paraId="555DDD81" w14:textId="77777777" w:rsidR="000D47C8" w:rsidRPr="002D6DC4" w:rsidRDefault="000D47C8" w:rsidP="00E334E9">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 Promovarea achiziției de produse, servicii, lucrări sau clădiri cu performanțe înalte de eficiență energetică</w:t>
      </w:r>
    </w:p>
    <w:p w14:paraId="0D079348" w14:textId="77777777" w:rsidR="000D47C8" w:rsidRPr="002D6DC4" w:rsidRDefault="000D47C8" w:rsidP="000D47C8">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Evaluarea, în cadrul achiziţiilor, a costurilor pe toată durata de viată generate de implementarea unor soluţii şi echipamente consumatoare de energie;</w:t>
      </w:r>
    </w:p>
    <w:p w14:paraId="6C95A4F7" w14:textId="35044229" w:rsidR="000D47C8" w:rsidRPr="002D6DC4" w:rsidRDefault="000D47C8" w:rsidP="000D47C8">
      <w:pPr>
        <w:numPr>
          <w:ilvl w:val="0"/>
          <w:numId w:val="18"/>
        </w:numPr>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Suport tehnic în definirea temelor de proiectare şi fundamentarea oportunităţilor de accesare finanţări prin programele structurale (POR, POIM, fonduri elveţiene, fonduri norvegiene), guvernamentale, de cercetare şi diseminare (POC, Horizon 2020</w:t>
      </w:r>
      <w:r w:rsidR="00237EA3">
        <w:rPr>
          <w:rFonts w:ascii="Times New Roman" w:hAnsi="Times New Roman" w:cs="Times New Roman"/>
          <w:color w:val="000000" w:themeColor="text1"/>
          <w:sz w:val="24"/>
          <w:szCs w:val="24"/>
        </w:rPr>
        <w:t>, HORIZON EUROPE</w:t>
      </w:r>
      <w:r w:rsidRPr="002D6DC4">
        <w:rPr>
          <w:rFonts w:ascii="Times New Roman" w:hAnsi="Times New Roman" w:cs="Times New Roman"/>
          <w:color w:val="000000" w:themeColor="text1"/>
          <w:sz w:val="24"/>
          <w:szCs w:val="24"/>
        </w:rPr>
        <w:t>) pentru punerea în practică a proiectelor cu impact în utilizarea eficienţă a energiei;</w:t>
      </w:r>
    </w:p>
    <w:p w14:paraId="43E67CCF" w14:textId="5AF90901" w:rsidR="000D47C8" w:rsidRPr="002D6DC4" w:rsidRDefault="000D47C8" w:rsidP="000D47C8">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lastRenderedPageBreak/>
        <w:t>Promovarea unei campanii de afișare a certificatelor de performantă energetică în clădirile auditate energetic, în relați</w:t>
      </w:r>
      <w:r w:rsidR="00651DDE">
        <w:rPr>
          <w:rFonts w:ascii="Times New Roman" w:hAnsi="Times New Roman" w:cs="Times New Roman"/>
          <w:sz w:val="24"/>
          <w:szCs w:val="24"/>
        </w:rPr>
        <w:t>e</w:t>
      </w:r>
      <w:r w:rsidRPr="002D6DC4">
        <w:rPr>
          <w:rFonts w:ascii="Times New Roman" w:hAnsi="Times New Roman" w:cs="Times New Roman"/>
          <w:sz w:val="24"/>
          <w:szCs w:val="24"/>
        </w:rPr>
        <w:t xml:space="preserve"> cu auditorii energetici, proiectanții şi constructorii, proprietarii şi administratorii de clădiri din UAT; </w:t>
      </w:r>
    </w:p>
    <w:p w14:paraId="7C4EEC62" w14:textId="1EDB5910" w:rsidR="000D47C8" w:rsidRPr="002D6DC4" w:rsidRDefault="000D47C8" w:rsidP="000D47C8">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Pregătirea unor materiale de informare publică privind rezultatele şi impactul proiectelor derulate de către Primărie, pentru creşterea eficienţei energetice (clădiri publice, în clădirile rezidenţiale, iluminat public, transport public) conştientizarea şi schimbarea de comportament, pentru publicare în revista Primăriei şi diseminare pe canalele media; </w:t>
      </w:r>
    </w:p>
    <w:p w14:paraId="02BAEBC3" w14:textId="6092B760" w:rsidR="00BC54C6" w:rsidRPr="00730E81" w:rsidRDefault="000D47C8" w:rsidP="00896D21">
      <w:pPr>
        <w:numPr>
          <w:ilvl w:val="0"/>
          <w:numId w:val="18"/>
        </w:numPr>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Se vor identifica şi promova idei, proiecte şi parteneriate public-private în domeniul eficienţei energetice şi planificării energetice urbane.</w:t>
      </w:r>
    </w:p>
    <w:p w14:paraId="57F34685" w14:textId="77777777" w:rsidR="008D3B6A" w:rsidRPr="002D6DC4" w:rsidRDefault="007D0A43" w:rsidP="00ED68AD">
      <w:pPr>
        <w:pStyle w:val="Heading2"/>
        <w:tabs>
          <w:tab w:val="left" w:pos="990"/>
        </w:tabs>
      </w:pPr>
      <w:bookmarkStart w:id="34" w:name="_Toc69664403"/>
      <w:r w:rsidRPr="002D6DC4">
        <w:t xml:space="preserve">Etapa de monitorizare </w:t>
      </w:r>
      <w:r w:rsidR="00617A72" w:rsidRPr="002D6DC4">
        <w:t>ș</w:t>
      </w:r>
      <w:r w:rsidRPr="002D6DC4">
        <w:t>i raportare</w:t>
      </w:r>
      <w:bookmarkEnd w:id="34"/>
    </w:p>
    <w:p w14:paraId="22EF30D1" w14:textId="20460687" w:rsidR="005C280E" w:rsidRPr="005C280E" w:rsidRDefault="005C280E" w:rsidP="005C280E">
      <w:pPr>
        <w:widowControl w:val="0"/>
        <w:tabs>
          <w:tab w:val="left" w:pos="8364"/>
        </w:tabs>
        <w:autoSpaceDE w:val="0"/>
        <w:autoSpaceDN w:val="0"/>
        <w:adjustRightInd w:val="0"/>
        <w:spacing w:after="120" w:line="276" w:lineRule="auto"/>
        <w:ind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Pr="005C280E">
        <w:rPr>
          <w:rFonts w:ascii="Times New Roman" w:hAnsi="Times New Roman" w:cs="Times New Roman"/>
          <w:sz w:val="24"/>
          <w:szCs w:val="24"/>
        </w:rPr>
        <w:t xml:space="preserve">rin </w:t>
      </w:r>
      <w:r w:rsidRPr="005C280E">
        <w:rPr>
          <w:rFonts w:ascii="Times New Roman" w:eastAsia="Times New Roman" w:hAnsi="Times New Roman" w:cs="Times New Roman"/>
          <w:sz w:val="24"/>
          <w:szCs w:val="24"/>
        </w:rPr>
        <w:t>monitorizarea</w:t>
      </w:r>
      <w:r w:rsidRPr="005C280E">
        <w:rPr>
          <w:rFonts w:ascii="Times New Roman" w:hAnsi="Times New Roman" w:cs="Times New Roman"/>
          <w:sz w:val="24"/>
          <w:szCs w:val="24"/>
        </w:rPr>
        <w:t xml:space="preserve"> PIEE se stabilește dacă sunt atinse obiectivele, dacă este respectată derularea activităților</w:t>
      </w:r>
      <w:r w:rsidRPr="005C280E">
        <w:rPr>
          <w:rFonts w:ascii="Times New Roman" w:hAnsi="Times New Roman" w:cs="Times New Roman"/>
          <w:color w:val="000000" w:themeColor="text1"/>
          <w:sz w:val="24"/>
          <w:szCs w:val="24"/>
        </w:rPr>
        <w:t xml:space="preserve"> de management energetic și dacă nu se depășesc resursele alocate. </w:t>
      </w:r>
    </w:p>
    <w:p w14:paraId="2AE53C61" w14:textId="20C65AD5" w:rsidR="00B03FEE" w:rsidRPr="002D6DC4" w:rsidRDefault="00B03FEE" w:rsidP="00896D21">
      <w:pPr>
        <w:widowControl w:val="0"/>
        <w:tabs>
          <w:tab w:val="left" w:pos="8364"/>
        </w:tabs>
        <w:autoSpaceDE w:val="0"/>
        <w:autoSpaceDN w:val="0"/>
        <w:adjustRightInd w:val="0"/>
        <w:spacing w:after="120" w:line="276" w:lineRule="auto"/>
        <w:ind w:firstLine="425"/>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 xml:space="preserve">Cel mai simplu mod de monitorizare a rezultatelor </w:t>
      </w:r>
      <w:r w:rsidR="001E3B11" w:rsidRPr="002D6DC4">
        <w:rPr>
          <w:rFonts w:ascii="Times New Roman" w:eastAsia="Times New Roman" w:hAnsi="Times New Roman" w:cs="Times New Roman"/>
          <w:sz w:val="24"/>
          <w:szCs w:val="24"/>
        </w:rPr>
        <w:t>obținute</w:t>
      </w:r>
      <w:r w:rsidRPr="002D6DC4">
        <w:rPr>
          <w:rFonts w:ascii="Times New Roman" w:eastAsia="Times New Roman" w:hAnsi="Times New Roman" w:cs="Times New Roman"/>
          <w:sz w:val="24"/>
          <w:szCs w:val="24"/>
        </w:rPr>
        <w:t xml:space="preserve"> prin implementarea m</w:t>
      </w:r>
      <w:r w:rsidR="008D3B6A" w:rsidRPr="002D6DC4">
        <w:rPr>
          <w:rFonts w:ascii="Times New Roman" w:eastAsia="Times New Roman" w:hAnsi="Times New Roman" w:cs="Times New Roman"/>
          <w:sz w:val="24"/>
          <w:szCs w:val="24"/>
        </w:rPr>
        <w:t>ă</w:t>
      </w:r>
      <w:r w:rsidRPr="002D6DC4">
        <w:rPr>
          <w:rFonts w:ascii="Times New Roman" w:eastAsia="Times New Roman" w:hAnsi="Times New Roman" w:cs="Times New Roman"/>
          <w:sz w:val="24"/>
          <w:szCs w:val="24"/>
        </w:rPr>
        <w:t xml:space="preserve">surilor din programul </w:t>
      </w:r>
      <w:r w:rsidRPr="002D6DC4">
        <w:rPr>
          <w:rFonts w:ascii="Times New Roman" w:eastAsia="Times New Roman" w:hAnsi="Times New Roman" w:cs="Times New Roman"/>
          <w:bCs/>
          <w:sz w:val="24"/>
          <w:szCs w:val="24"/>
        </w:rPr>
        <w:t xml:space="preserve">de </w:t>
      </w:r>
      <w:r w:rsidR="001E3B11" w:rsidRPr="002D6DC4">
        <w:rPr>
          <w:rFonts w:ascii="Times New Roman" w:eastAsia="Times New Roman" w:hAnsi="Times New Roman" w:cs="Times New Roman"/>
          <w:bCs/>
          <w:sz w:val="24"/>
          <w:szCs w:val="24"/>
        </w:rPr>
        <w:t>îmbunătățire</w:t>
      </w:r>
      <w:r w:rsidRPr="002D6DC4">
        <w:rPr>
          <w:rFonts w:ascii="Times New Roman" w:eastAsia="Times New Roman" w:hAnsi="Times New Roman" w:cs="Times New Roman"/>
          <w:b/>
          <w:bCs/>
          <w:sz w:val="24"/>
          <w:szCs w:val="24"/>
        </w:rPr>
        <w:t xml:space="preserve"> </w:t>
      </w:r>
      <w:r w:rsidRPr="002D6DC4">
        <w:rPr>
          <w:rFonts w:ascii="Times New Roman" w:eastAsia="Times New Roman" w:hAnsi="Times New Roman" w:cs="Times New Roman"/>
          <w:sz w:val="24"/>
          <w:szCs w:val="24"/>
        </w:rPr>
        <w:t xml:space="preserve">a </w:t>
      </w:r>
      <w:r w:rsidR="001E3B11" w:rsidRPr="002D6DC4">
        <w:rPr>
          <w:rFonts w:ascii="Times New Roman" w:eastAsia="Times New Roman" w:hAnsi="Times New Roman" w:cs="Times New Roman"/>
          <w:sz w:val="24"/>
          <w:szCs w:val="24"/>
        </w:rPr>
        <w:t>eficienței</w:t>
      </w:r>
      <w:r w:rsidRPr="002D6DC4">
        <w:rPr>
          <w:rFonts w:ascii="Times New Roman" w:eastAsia="Times New Roman" w:hAnsi="Times New Roman" w:cs="Times New Roman"/>
          <w:sz w:val="24"/>
          <w:szCs w:val="24"/>
        </w:rPr>
        <w:t xml:space="preserve"> energetice este prin comparații pe baza datelor cu privire la: </w:t>
      </w:r>
    </w:p>
    <w:p w14:paraId="374A1A79" w14:textId="42375C06" w:rsidR="00B03FEE" w:rsidRPr="00AE7CEC" w:rsidRDefault="00B03FEE" w:rsidP="00AE7CEC">
      <w:pPr>
        <w:pStyle w:val="ListParagraph"/>
        <w:widowControl w:val="0"/>
        <w:numPr>
          <w:ilvl w:val="0"/>
          <w:numId w:val="81"/>
        </w:numPr>
        <w:tabs>
          <w:tab w:val="left" w:pos="8364"/>
        </w:tabs>
        <w:autoSpaceDE w:val="0"/>
        <w:autoSpaceDN w:val="0"/>
        <w:adjustRightInd w:val="0"/>
        <w:spacing w:after="120" w:line="276" w:lineRule="auto"/>
        <w:jc w:val="both"/>
        <w:rPr>
          <w:rFonts w:ascii="Times New Roman" w:eastAsia="Times New Roman" w:hAnsi="Times New Roman" w:cs="Times New Roman"/>
          <w:sz w:val="24"/>
          <w:szCs w:val="24"/>
        </w:rPr>
      </w:pPr>
      <w:r w:rsidRPr="00AE7CEC">
        <w:rPr>
          <w:rFonts w:ascii="Times New Roman" w:eastAsia="Times New Roman" w:hAnsi="Times New Roman" w:cs="Times New Roman"/>
          <w:sz w:val="24"/>
          <w:szCs w:val="24"/>
        </w:rPr>
        <w:t>starea  obiectivelor  înainte și după punerea în aplicare a m</w:t>
      </w:r>
      <w:r w:rsidR="008D3B6A" w:rsidRPr="00AE7CEC">
        <w:rPr>
          <w:rFonts w:ascii="Times New Roman" w:eastAsia="Times New Roman" w:hAnsi="Times New Roman" w:cs="Times New Roman"/>
          <w:sz w:val="24"/>
          <w:szCs w:val="24"/>
        </w:rPr>
        <w:t>ă</w:t>
      </w:r>
      <w:r w:rsidRPr="00AE7CEC">
        <w:rPr>
          <w:rFonts w:ascii="Times New Roman" w:eastAsia="Times New Roman" w:hAnsi="Times New Roman" w:cs="Times New Roman"/>
          <w:sz w:val="24"/>
          <w:szCs w:val="24"/>
        </w:rPr>
        <w:t>surilor din Program</w:t>
      </w:r>
      <w:r w:rsidR="001E3B11" w:rsidRPr="00AE7CEC">
        <w:rPr>
          <w:rFonts w:ascii="Times New Roman" w:eastAsia="Times New Roman" w:hAnsi="Times New Roman" w:cs="Times New Roman"/>
          <w:sz w:val="24"/>
          <w:szCs w:val="24"/>
        </w:rPr>
        <w:t>ul</w:t>
      </w:r>
      <w:r w:rsidRPr="00AE7CEC">
        <w:rPr>
          <w:rFonts w:ascii="Times New Roman" w:eastAsia="Times New Roman" w:hAnsi="Times New Roman" w:cs="Times New Roman"/>
          <w:sz w:val="24"/>
          <w:szCs w:val="24"/>
        </w:rPr>
        <w:t xml:space="preserve"> de </w:t>
      </w:r>
      <w:r w:rsidR="001E3B11" w:rsidRPr="00AE7CEC">
        <w:rPr>
          <w:rFonts w:ascii="Times New Roman" w:eastAsia="Times New Roman" w:hAnsi="Times New Roman" w:cs="Times New Roman"/>
          <w:sz w:val="24"/>
          <w:szCs w:val="24"/>
        </w:rPr>
        <w:t>îmbunătățire</w:t>
      </w:r>
      <w:r w:rsidRPr="00AE7CEC">
        <w:rPr>
          <w:rFonts w:ascii="Times New Roman" w:eastAsia="Times New Roman" w:hAnsi="Times New Roman" w:cs="Times New Roman"/>
          <w:sz w:val="24"/>
          <w:szCs w:val="24"/>
        </w:rPr>
        <w:t xml:space="preserve"> a </w:t>
      </w:r>
      <w:r w:rsidR="001E3B11" w:rsidRPr="00AE7CEC">
        <w:rPr>
          <w:rFonts w:ascii="Times New Roman" w:eastAsia="Times New Roman" w:hAnsi="Times New Roman" w:cs="Times New Roman"/>
          <w:sz w:val="24"/>
          <w:szCs w:val="24"/>
        </w:rPr>
        <w:t>eficienței</w:t>
      </w:r>
      <w:r w:rsidRPr="00AE7CEC">
        <w:rPr>
          <w:rFonts w:ascii="Times New Roman" w:eastAsia="Times New Roman" w:hAnsi="Times New Roman" w:cs="Times New Roman"/>
          <w:sz w:val="24"/>
          <w:szCs w:val="24"/>
        </w:rPr>
        <w:t xml:space="preserve"> energetice </w:t>
      </w:r>
    </w:p>
    <w:p w14:paraId="30E66781" w14:textId="60D237C8" w:rsidR="00B03FEE" w:rsidRPr="002D6DC4" w:rsidRDefault="00B03FEE" w:rsidP="00AE7CEC">
      <w:pPr>
        <w:pStyle w:val="ListParagraph"/>
        <w:widowControl w:val="0"/>
        <w:numPr>
          <w:ilvl w:val="0"/>
          <w:numId w:val="81"/>
        </w:numPr>
        <w:tabs>
          <w:tab w:val="left" w:pos="8364"/>
        </w:tabs>
        <w:autoSpaceDE w:val="0"/>
        <w:autoSpaceDN w:val="0"/>
        <w:adjustRightInd w:val="0"/>
        <w:spacing w:after="120" w:line="276" w:lineRule="auto"/>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cantitatea totală de energie  economisit</w:t>
      </w:r>
      <w:r w:rsidR="008D3B6A" w:rsidRPr="002D6DC4">
        <w:rPr>
          <w:rFonts w:ascii="Times New Roman" w:eastAsia="Times New Roman" w:hAnsi="Times New Roman" w:cs="Times New Roman"/>
          <w:sz w:val="24"/>
          <w:szCs w:val="24"/>
        </w:rPr>
        <w:t>ă</w:t>
      </w:r>
      <w:r w:rsidRPr="002D6DC4">
        <w:rPr>
          <w:rFonts w:ascii="Times New Roman" w:eastAsia="Times New Roman" w:hAnsi="Times New Roman" w:cs="Times New Roman"/>
          <w:sz w:val="24"/>
          <w:szCs w:val="24"/>
        </w:rPr>
        <w:t xml:space="preserve"> pentru întreaga perioadă de punere în aplicare a programului, precum și proiecțiile pentru o anumită perioadă de timp folosind datele din măsurători reale și previziunile bazate pe rezultatele efective de la măsurile puse în aplicare.</w:t>
      </w:r>
    </w:p>
    <w:p w14:paraId="1FADCBC2" w14:textId="4BD188C7" w:rsidR="005C280E" w:rsidRDefault="00B03FEE" w:rsidP="005C280E">
      <w:pPr>
        <w:widowControl w:val="0"/>
        <w:tabs>
          <w:tab w:val="left" w:pos="7655"/>
        </w:tabs>
        <w:autoSpaceDE w:val="0"/>
        <w:autoSpaceDN w:val="0"/>
        <w:adjustRightInd w:val="0"/>
        <w:spacing w:after="120" w:line="276" w:lineRule="auto"/>
        <w:ind w:firstLine="425"/>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Evaluarea programului ar trebui să includă, de asemenea, o comparație a rezultatelor obținute pentru fiecare dintre obiectivele stabilite</w:t>
      </w:r>
      <w:r w:rsidR="00C444AA" w:rsidRPr="002D6DC4">
        <w:rPr>
          <w:rFonts w:ascii="Times New Roman" w:eastAsia="Times New Roman" w:hAnsi="Times New Roman" w:cs="Times New Roman"/>
          <w:sz w:val="24"/>
          <w:szCs w:val="24"/>
        </w:rPr>
        <w:t>:</w:t>
      </w:r>
      <w:r w:rsidRPr="002D6DC4">
        <w:rPr>
          <w:rFonts w:ascii="Times New Roman" w:eastAsia="Times New Roman" w:hAnsi="Times New Roman" w:cs="Times New Roman"/>
          <w:sz w:val="24"/>
          <w:szCs w:val="24"/>
        </w:rPr>
        <w:t xml:space="preserve"> </w:t>
      </w:r>
      <w:r w:rsidR="00C444AA" w:rsidRPr="002D6DC4">
        <w:rPr>
          <w:rFonts w:ascii="Times New Roman" w:eastAsia="Times New Roman" w:hAnsi="Times New Roman" w:cs="Times New Roman"/>
          <w:sz w:val="24"/>
          <w:szCs w:val="24"/>
        </w:rPr>
        <w:t>scăderea</w:t>
      </w:r>
      <w:r w:rsidRPr="002D6DC4">
        <w:rPr>
          <w:rFonts w:ascii="Times New Roman" w:eastAsia="Times New Roman" w:hAnsi="Times New Roman" w:cs="Times New Roman"/>
          <w:sz w:val="24"/>
          <w:szCs w:val="24"/>
        </w:rPr>
        <w:t xml:space="preserve"> costurilor cu energia, reducerea emisiilor</w:t>
      </w:r>
      <w:r w:rsidR="00237EA3">
        <w:rPr>
          <w:rFonts w:ascii="Times New Roman" w:eastAsia="Times New Roman" w:hAnsi="Times New Roman" w:cs="Times New Roman"/>
          <w:sz w:val="24"/>
          <w:szCs w:val="24"/>
        </w:rPr>
        <w:t xml:space="preserve"> de gaze cu efect de seră</w:t>
      </w:r>
      <w:r w:rsidRPr="002D6DC4">
        <w:rPr>
          <w:rFonts w:ascii="Times New Roman" w:eastAsia="Times New Roman" w:hAnsi="Times New Roman" w:cs="Times New Roman"/>
          <w:sz w:val="24"/>
          <w:szCs w:val="24"/>
        </w:rPr>
        <w:t>, îmbunătățirea calității serviciilor energetice și a altor indicatori care fac obiectul programului</w:t>
      </w:r>
      <w:r w:rsidR="00C444AA" w:rsidRPr="002D6DC4">
        <w:rPr>
          <w:rFonts w:ascii="Times New Roman" w:eastAsia="Times New Roman" w:hAnsi="Times New Roman" w:cs="Times New Roman"/>
          <w:sz w:val="24"/>
          <w:szCs w:val="24"/>
        </w:rPr>
        <w:t>.</w:t>
      </w:r>
    </w:p>
    <w:p w14:paraId="11E99F3C" w14:textId="2098C442" w:rsidR="00B03FEE" w:rsidRPr="002D6DC4" w:rsidRDefault="00B03FEE" w:rsidP="00896D21">
      <w:pPr>
        <w:widowControl w:val="0"/>
        <w:tabs>
          <w:tab w:val="left" w:pos="7655"/>
        </w:tabs>
        <w:autoSpaceDE w:val="0"/>
        <w:autoSpaceDN w:val="0"/>
        <w:adjustRightInd w:val="0"/>
        <w:spacing w:after="120" w:line="276" w:lineRule="auto"/>
        <w:ind w:firstLine="425"/>
        <w:jc w:val="both"/>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Monitorizare</w:t>
      </w:r>
      <w:r w:rsidR="00C444AA" w:rsidRPr="002D6DC4">
        <w:rPr>
          <w:rFonts w:ascii="Times New Roman" w:eastAsia="Times New Roman" w:hAnsi="Times New Roman" w:cs="Times New Roman"/>
          <w:sz w:val="24"/>
          <w:szCs w:val="24"/>
        </w:rPr>
        <w:t>a</w:t>
      </w:r>
      <w:r w:rsidRPr="002D6DC4">
        <w:rPr>
          <w:rFonts w:ascii="Times New Roman" w:eastAsia="Times New Roman" w:hAnsi="Times New Roman" w:cs="Times New Roman"/>
          <w:sz w:val="24"/>
          <w:szCs w:val="24"/>
        </w:rPr>
        <w:t xml:space="preserve"> și evaluare</w:t>
      </w:r>
      <w:r w:rsidR="00C444AA" w:rsidRPr="002D6DC4">
        <w:rPr>
          <w:rFonts w:ascii="Times New Roman" w:eastAsia="Times New Roman" w:hAnsi="Times New Roman" w:cs="Times New Roman"/>
          <w:sz w:val="24"/>
          <w:szCs w:val="24"/>
        </w:rPr>
        <w:t>a</w:t>
      </w:r>
      <w:r w:rsidRPr="002D6DC4">
        <w:rPr>
          <w:rFonts w:ascii="Times New Roman" w:eastAsia="Times New Roman" w:hAnsi="Times New Roman" w:cs="Times New Roman"/>
          <w:sz w:val="24"/>
          <w:szCs w:val="24"/>
        </w:rPr>
        <w:t xml:space="preserve"> începe de obicei de la primii </w:t>
      </w:r>
      <w:r w:rsidR="00C444AA" w:rsidRPr="002D6DC4">
        <w:rPr>
          <w:rFonts w:ascii="Times New Roman" w:eastAsia="Times New Roman" w:hAnsi="Times New Roman" w:cs="Times New Roman"/>
          <w:sz w:val="24"/>
          <w:szCs w:val="24"/>
        </w:rPr>
        <w:t>pași</w:t>
      </w:r>
      <w:r w:rsidRPr="002D6DC4">
        <w:rPr>
          <w:rFonts w:ascii="Times New Roman" w:eastAsia="Times New Roman" w:hAnsi="Times New Roman" w:cs="Times New Roman"/>
          <w:sz w:val="24"/>
          <w:szCs w:val="24"/>
        </w:rPr>
        <w:t xml:space="preserve"> ai proiectului </w:t>
      </w:r>
      <w:r w:rsidR="008D3B6A" w:rsidRPr="002D6DC4">
        <w:rPr>
          <w:rFonts w:ascii="Times New Roman" w:eastAsia="Times New Roman" w:hAnsi="Times New Roman" w:cs="Times New Roman"/>
          <w:sz w:val="24"/>
          <w:szCs w:val="24"/>
        </w:rPr>
        <w:t>ș</w:t>
      </w:r>
      <w:r w:rsidRPr="002D6DC4">
        <w:rPr>
          <w:rFonts w:ascii="Times New Roman" w:eastAsia="Times New Roman" w:hAnsi="Times New Roman" w:cs="Times New Roman"/>
          <w:sz w:val="24"/>
          <w:szCs w:val="24"/>
        </w:rPr>
        <w:t>i continu</w:t>
      </w:r>
      <w:r w:rsidR="008D3B6A" w:rsidRPr="002D6DC4">
        <w:rPr>
          <w:rFonts w:ascii="Times New Roman" w:eastAsia="Times New Roman" w:hAnsi="Times New Roman" w:cs="Times New Roman"/>
          <w:sz w:val="24"/>
          <w:szCs w:val="24"/>
        </w:rPr>
        <w:t>ă</w:t>
      </w:r>
      <w:r w:rsidRPr="002D6DC4">
        <w:rPr>
          <w:rFonts w:ascii="Times New Roman" w:eastAsia="Times New Roman" w:hAnsi="Times New Roman" w:cs="Times New Roman"/>
          <w:sz w:val="24"/>
          <w:szCs w:val="24"/>
        </w:rPr>
        <w:t xml:space="preserve"> după finalizarea implementării m</w:t>
      </w:r>
      <w:r w:rsidR="008D3B6A" w:rsidRPr="002D6DC4">
        <w:rPr>
          <w:rFonts w:ascii="Times New Roman" w:eastAsia="Times New Roman" w:hAnsi="Times New Roman" w:cs="Times New Roman"/>
          <w:sz w:val="24"/>
          <w:szCs w:val="24"/>
        </w:rPr>
        <w:t>ă</w:t>
      </w:r>
      <w:r w:rsidRPr="002D6DC4">
        <w:rPr>
          <w:rFonts w:ascii="Times New Roman" w:eastAsia="Times New Roman" w:hAnsi="Times New Roman" w:cs="Times New Roman"/>
          <w:sz w:val="24"/>
          <w:szCs w:val="24"/>
        </w:rPr>
        <w:t>surilor</w:t>
      </w:r>
      <w:r w:rsidR="005D301F" w:rsidRPr="002D6DC4">
        <w:rPr>
          <w:rFonts w:ascii="Times New Roman" w:eastAsia="Times New Roman" w:hAnsi="Times New Roman" w:cs="Times New Roman"/>
          <w:sz w:val="24"/>
          <w:szCs w:val="24"/>
        </w:rPr>
        <w:t>,</w:t>
      </w:r>
      <w:r w:rsidRPr="002D6DC4">
        <w:rPr>
          <w:rFonts w:ascii="Times New Roman" w:eastAsia="Times New Roman" w:hAnsi="Times New Roman" w:cs="Times New Roman"/>
          <w:sz w:val="24"/>
          <w:szCs w:val="24"/>
        </w:rPr>
        <w:t xml:space="preserve"> în scopul stabiliri</w:t>
      </w:r>
      <w:r w:rsidR="008D3B6A" w:rsidRPr="002D6DC4">
        <w:rPr>
          <w:rFonts w:ascii="Times New Roman" w:eastAsia="Times New Roman" w:hAnsi="Times New Roman" w:cs="Times New Roman"/>
          <w:sz w:val="24"/>
          <w:szCs w:val="24"/>
        </w:rPr>
        <w:t>i</w:t>
      </w:r>
      <w:r w:rsidRPr="002D6DC4">
        <w:rPr>
          <w:rFonts w:ascii="Times New Roman" w:eastAsia="Times New Roman" w:hAnsi="Times New Roman" w:cs="Times New Roman"/>
          <w:sz w:val="24"/>
          <w:szCs w:val="24"/>
        </w:rPr>
        <w:t xml:space="preserve"> impactului pe termen lung al programului asupra economiei locale, consumului de energie, mediului și asupra comportamentului uman.</w:t>
      </w:r>
    </w:p>
    <w:p w14:paraId="4A8E6F8D" w14:textId="7BB2D92E" w:rsidR="0099483E" w:rsidRPr="002D6DC4" w:rsidRDefault="006612CF" w:rsidP="00AE7CEC">
      <w:pPr>
        <w:pStyle w:val="ListParagraph"/>
        <w:spacing w:after="120" w:line="276" w:lineRule="auto"/>
        <w:ind w:left="0" w:firstLine="425"/>
        <w:contextualSpacing w:val="0"/>
        <w:jc w:val="both"/>
        <w:rPr>
          <w:rFonts w:ascii="Times New Roman" w:hAnsi="Times New Roman" w:cs="Times New Roman"/>
          <w:sz w:val="24"/>
          <w:szCs w:val="24"/>
        </w:rPr>
      </w:pPr>
      <w:r w:rsidRPr="002D6DC4">
        <w:rPr>
          <w:rFonts w:ascii="Times New Roman" w:hAnsi="Times New Roman" w:cs="Times New Roman"/>
          <w:sz w:val="24"/>
          <w:szCs w:val="24"/>
        </w:rPr>
        <w:t>Pentru descrierea m</w:t>
      </w:r>
      <w:r w:rsidR="008D3B6A" w:rsidRPr="002D6DC4">
        <w:rPr>
          <w:rFonts w:ascii="Times New Roman" w:hAnsi="Times New Roman" w:cs="Times New Roman"/>
          <w:sz w:val="24"/>
          <w:szCs w:val="24"/>
        </w:rPr>
        <w:t>ă</w:t>
      </w:r>
      <w:r w:rsidRPr="002D6DC4">
        <w:rPr>
          <w:rFonts w:ascii="Times New Roman" w:hAnsi="Times New Roman" w:cs="Times New Roman"/>
          <w:sz w:val="24"/>
          <w:szCs w:val="24"/>
        </w:rPr>
        <w:t>surilor de  eficien</w:t>
      </w:r>
      <w:r w:rsidR="008D3B6A"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8D3B6A" w:rsidRPr="002D6DC4">
        <w:rPr>
          <w:rFonts w:ascii="Times New Roman" w:hAnsi="Times New Roman" w:cs="Times New Roman"/>
          <w:sz w:val="24"/>
          <w:szCs w:val="24"/>
        </w:rPr>
        <w:t xml:space="preserve">ă </w:t>
      </w:r>
      <w:r w:rsidR="005D301F" w:rsidRPr="002D6DC4">
        <w:rPr>
          <w:rFonts w:ascii="Times New Roman" w:hAnsi="Times New Roman" w:cs="Times New Roman"/>
          <w:sz w:val="24"/>
          <w:szCs w:val="24"/>
        </w:rPr>
        <w:t xml:space="preserve"> implementate se va completa T</w:t>
      </w:r>
      <w:r w:rsidRPr="002D6DC4">
        <w:rPr>
          <w:rFonts w:ascii="Times New Roman" w:hAnsi="Times New Roman" w:cs="Times New Roman"/>
          <w:sz w:val="24"/>
          <w:szCs w:val="24"/>
        </w:rPr>
        <w:t>abelul</w:t>
      </w:r>
      <w:r w:rsidR="00916DE6" w:rsidRPr="002D6DC4">
        <w:rPr>
          <w:rFonts w:ascii="Times New Roman" w:hAnsi="Times New Roman" w:cs="Times New Roman"/>
          <w:sz w:val="24"/>
          <w:szCs w:val="24"/>
        </w:rPr>
        <w:t xml:space="preserve"> </w:t>
      </w:r>
      <w:r w:rsidR="005D301F" w:rsidRPr="002D6DC4">
        <w:rPr>
          <w:rFonts w:ascii="Times New Roman" w:hAnsi="Times New Roman" w:cs="Times New Roman"/>
          <w:sz w:val="24"/>
          <w:szCs w:val="24"/>
        </w:rPr>
        <w:t>11,</w:t>
      </w:r>
      <w:r w:rsidR="00916DE6" w:rsidRPr="002D6DC4">
        <w:rPr>
          <w:rFonts w:ascii="Times New Roman" w:hAnsi="Times New Roman" w:cs="Times New Roman"/>
          <w:sz w:val="24"/>
          <w:szCs w:val="24"/>
        </w:rPr>
        <w:t xml:space="preserve"> iar </w:t>
      </w:r>
      <w:r w:rsidR="00894BCD" w:rsidRPr="002D6DC4">
        <w:rPr>
          <w:rFonts w:ascii="Times New Roman" w:hAnsi="Times New Roman" w:cs="Times New Roman"/>
          <w:sz w:val="24"/>
          <w:szCs w:val="24"/>
        </w:rPr>
        <w:t>î</w:t>
      </w:r>
      <w:r w:rsidR="00916DE6" w:rsidRPr="002D6DC4">
        <w:rPr>
          <w:rFonts w:ascii="Times New Roman" w:hAnsi="Times New Roman" w:cs="Times New Roman"/>
          <w:sz w:val="24"/>
          <w:szCs w:val="24"/>
        </w:rPr>
        <w:t xml:space="preserve">n </w:t>
      </w:r>
      <w:r w:rsidRPr="002D6DC4">
        <w:rPr>
          <w:rFonts w:ascii="Times New Roman" w:hAnsi="Times New Roman" w:cs="Times New Roman"/>
          <w:sz w:val="24"/>
          <w:szCs w:val="24"/>
        </w:rPr>
        <w:t xml:space="preserve"> Anexa</w:t>
      </w:r>
      <w:r w:rsidR="00265C6C" w:rsidRPr="002D6DC4">
        <w:rPr>
          <w:rFonts w:ascii="Times New Roman" w:hAnsi="Times New Roman" w:cs="Times New Roman"/>
          <w:sz w:val="24"/>
          <w:szCs w:val="24"/>
        </w:rPr>
        <w:t xml:space="preserve"> </w:t>
      </w:r>
      <w:r w:rsidR="008F10EC" w:rsidRPr="002D6DC4">
        <w:rPr>
          <w:rFonts w:ascii="Times New Roman" w:hAnsi="Times New Roman" w:cs="Times New Roman"/>
          <w:sz w:val="24"/>
          <w:szCs w:val="24"/>
        </w:rPr>
        <w:t>3</w:t>
      </w:r>
      <w:r w:rsidR="00916DE6" w:rsidRPr="002D6DC4">
        <w:rPr>
          <w:rFonts w:ascii="Times New Roman" w:hAnsi="Times New Roman" w:cs="Times New Roman"/>
          <w:b/>
          <w:sz w:val="24"/>
          <w:szCs w:val="24"/>
        </w:rPr>
        <w:t xml:space="preserve"> </w:t>
      </w:r>
      <w:r w:rsidR="00916DE6" w:rsidRPr="002D6DC4">
        <w:rPr>
          <w:rFonts w:ascii="Times New Roman" w:hAnsi="Times New Roman" w:cs="Times New Roman"/>
          <w:sz w:val="24"/>
          <w:szCs w:val="24"/>
        </w:rPr>
        <w:t>este dat un model de completare a acestuia</w:t>
      </w:r>
      <w:r w:rsidR="008D3B6A" w:rsidRPr="002D6DC4">
        <w:rPr>
          <w:rFonts w:ascii="Times New Roman" w:hAnsi="Times New Roman" w:cs="Times New Roman"/>
          <w:sz w:val="24"/>
          <w:szCs w:val="24"/>
        </w:rPr>
        <w:t>.</w:t>
      </w:r>
    </w:p>
    <w:p w14:paraId="555A5B40" w14:textId="77777777" w:rsidR="005D3600" w:rsidRPr="002D6DC4" w:rsidRDefault="005D3600" w:rsidP="00896D21">
      <w:pPr>
        <w:pStyle w:val="ListParagraph"/>
        <w:spacing w:after="120" w:line="276" w:lineRule="auto"/>
        <w:ind w:left="0"/>
        <w:contextualSpacing w:val="0"/>
        <w:rPr>
          <w:rFonts w:ascii="Times New Roman" w:hAnsi="Times New Roman" w:cs="Times New Roman"/>
          <w:b/>
          <w:sz w:val="24"/>
          <w:szCs w:val="24"/>
        </w:rPr>
      </w:pPr>
    </w:p>
    <w:p w14:paraId="066B76BA" w14:textId="77777777" w:rsidR="00916DE6" w:rsidRPr="002D6DC4" w:rsidRDefault="00916DE6" w:rsidP="00896D21">
      <w:pPr>
        <w:pStyle w:val="ListParagraph"/>
        <w:spacing w:after="120" w:line="276" w:lineRule="auto"/>
        <w:ind w:left="0"/>
        <w:contextualSpacing w:val="0"/>
        <w:rPr>
          <w:rFonts w:ascii="Times New Roman" w:hAnsi="Times New Roman" w:cs="Times New Roman"/>
          <w:b/>
          <w:sz w:val="24"/>
          <w:szCs w:val="24"/>
        </w:rPr>
      </w:pPr>
      <w:r w:rsidRPr="002D6DC4">
        <w:rPr>
          <w:rFonts w:ascii="Times New Roman" w:hAnsi="Times New Roman" w:cs="Times New Roman"/>
          <w:b/>
          <w:sz w:val="24"/>
          <w:szCs w:val="24"/>
        </w:rPr>
        <w:t xml:space="preserve">Tabelul </w:t>
      </w:r>
      <w:r w:rsidR="00617A72" w:rsidRPr="002D6DC4">
        <w:rPr>
          <w:rFonts w:ascii="Times New Roman" w:hAnsi="Times New Roman" w:cs="Times New Roman"/>
          <w:b/>
          <w:sz w:val="24"/>
          <w:szCs w:val="24"/>
        </w:rPr>
        <w:t>11</w:t>
      </w:r>
      <w:r w:rsidR="00FE5F0E" w:rsidRPr="002D6DC4">
        <w:rPr>
          <w:rFonts w:ascii="Times New Roman" w:hAnsi="Times New Roman" w:cs="Times New Roman"/>
          <w:b/>
          <w:sz w:val="24"/>
          <w:szCs w:val="24"/>
        </w:rPr>
        <w:t xml:space="preserve"> – Măsuri de eficiență energetică implementate </w:t>
      </w:r>
      <w:r w:rsidR="005D301F" w:rsidRPr="002D6DC4">
        <w:rPr>
          <w:rFonts w:ascii="Times New Roman" w:hAnsi="Times New Roman" w:cs="Times New Roman"/>
          <w:b/>
          <w:sz w:val="24"/>
          <w:szCs w:val="24"/>
        </w:rPr>
        <w:t>în anul de raportare ...</w:t>
      </w:r>
    </w:p>
    <w:tbl>
      <w:tblPr>
        <w:tblStyle w:val="TableGrid"/>
        <w:tblW w:w="11047" w:type="dxa"/>
        <w:jc w:val="center"/>
        <w:tblLayout w:type="fixed"/>
        <w:tblLook w:val="04A0" w:firstRow="1" w:lastRow="0" w:firstColumn="1" w:lastColumn="0" w:noHBand="0" w:noVBand="1"/>
      </w:tblPr>
      <w:tblGrid>
        <w:gridCol w:w="988"/>
        <w:gridCol w:w="1701"/>
        <w:gridCol w:w="1050"/>
        <w:gridCol w:w="1081"/>
        <w:gridCol w:w="1276"/>
        <w:gridCol w:w="1270"/>
        <w:gridCol w:w="1248"/>
        <w:gridCol w:w="998"/>
        <w:gridCol w:w="1435"/>
      </w:tblGrid>
      <w:tr w:rsidR="00291CC0" w:rsidRPr="002D6DC4" w14:paraId="60D83F29" w14:textId="77777777" w:rsidTr="00167098">
        <w:trPr>
          <w:trHeight w:val="383"/>
          <w:jc w:val="center"/>
        </w:trPr>
        <w:tc>
          <w:tcPr>
            <w:tcW w:w="988" w:type="dxa"/>
            <w:vMerge w:val="restart"/>
            <w:shd w:val="clear" w:color="auto" w:fill="FFD966" w:themeFill="accent4" w:themeFillTint="99"/>
            <w:vAlign w:val="center"/>
          </w:tcPr>
          <w:p w14:paraId="63B67431"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t xml:space="preserve">Sector </w:t>
            </w:r>
            <w:r w:rsidRPr="002D6DC4">
              <w:rPr>
                <w:rFonts w:ascii="Times New Roman" w:hAnsi="Times New Roman" w:cs="Times New Roman"/>
              </w:rPr>
              <w:lastRenderedPageBreak/>
              <w:t>consum</w:t>
            </w:r>
          </w:p>
        </w:tc>
        <w:tc>
          <w:tcPr>
            <w:tcW w:w="1701" w:type="dxa"/>
            <w:vMerge w:val="restart"/>
            <w:shd w:val="clear" w:color="auto" w:fill="FFD966" w:themeFill="accent4" w:themeFillTint="99"/>
            <w:vAlign w:val="center"/>
          </w:tcPr>
          <w:p w14:paraId="69946599" w14:textId="77777777" w:rsidR="00291CC0" w:rsidRPr="002D6DC4" w:rsidRDefault="00291CC0" w:rsidP="005D301F">
            <w:pPr>
              <w:spacing w:line="276" w:lineRule="auto"/>
              <w:jc w:val="center"/>
              <w:rPr>
                <w:rFonts w:ascii="Times New Roman" w:hAnsi="Times New Roman" w:cs="Times New Roman"/>
                <w:vertAlign w:val="superscript"/>
              </w:rPr>
            </w:pPr>
            <w:r w:rsidRPr="002D6DC4">
              <w:rPr>
                <w:rFonts w:ascii="Times New Roman" w:hAnsi="Times New Roman" w:cs="Times New Roman"/>
              </w:rPr>
              <w:lastRenderedPageBreak/>
              <w:t xml:space="preserve">Măsuri de </w:t>
            </w:r>
            <w:r w:rsidR="00262114" w:rsidRPr="002D6DC4">
              <w:rPr>
                <w:rFonts w:ascii="Times New Roman" w:hAnsi="Times New Roman" w:cs="Times New Roman"/>
              </w:rPr>
              <w:lastRenderedPageBreak/>
              <w:t>eficiență</w:t>
            </w:r>
            <w:r w:rsidRPr="002D6DC4">
              <w:rPr>
                <w:rFonts w:ascii="Times New Roman" w:hAnsi="Times New Roman" w:cs="Times New Roman"/>
              </w:rPr>
              <w:t xml:space="preserve"> energ</w:t>
            </w:r>
            <w:r w:rsidR="00262114" w:rsidRPr="002D6DC4">
              <w:rPr>
                <w:rFonts w:ascii="Times New Roman" w:hAnsi="Times New Roman" w:cs="Times New Roman"/>
              </w:rPr>
              <w:t>etică</w:t>
            </w:r>
            <w:r w:rsidR="00262114" w:rsidRPr="002D6DC4">
              <w:rPr>
                <w:rFonts w:ascii="Times New Roman" w:hAnsi="Times New Roman" w:cs="Times New Roman"/>
                <w:vertAlign w:val="superscript"/>
              </w:rPr>
              <w:t>*</w:t>
            </w:r>
          </w:p>
        </w:tc>
        <w:tc>
          <w:tcPr>
            <w:tcW w:w="1050" w:type="dxa"/>
            <w:vMerge w:val="restart"/>
            <w:shd w:val="clear" w:color="auto" w:fill="FFD966" w:themeFill="accent4" w:themeFillTint="99"/>
            <w:vAlign w:val="center"/>
          </w:tcPr>
          <w:p w14:paraId="7D0A8AB3"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lastRenderedPageBreak/>
              <w:t xml:space="preserve">Indicator </w:t>
            </w:r>
            <w:r w:rsidRPr="002D6DC4">
              <w:rPr>
                <w:rFonts w:ascii="Times New Roman" w:hAnsi="Times New Roman" w:cs="Times New Roman"/>
              </w:rPr>
              <w:lastRenderedPageBreak/>
              <w:t>cantitativ</w:t>
            </w:r>
          </w:p>
        </w:tc>
        <w:tc>
          <w:tcPr>
            <w:tcW w:w="1081" w:type="dxa"/>
            <w:vMerge w:val="restart"/>
            <w:shd w:val="clear" w:color="auto" w:fill="FFD966" w:themeFill="accent4" w:themeFillTint="99"/>
            <w:vAlign w:val="center"/>
          </w:tcPr>
          <w:p w14:paraId="1877F95A"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lastRenderedPageBreak/>
              <w:t>Anul PIF</w:t>
            </w:r>
          </w:p>
        </w:tc>
        <w:tc>
          <w:tcPr>
            <w:tcW w:w="2546" w:type="dxa"/>
            <w:gridSpan w:val="2"/>
            <w:shd w:val="clear" w:color="auto" w:fill="FFD966" w:themeFill="accent4" w:themeFillTint="99"/>
            <w:vAlign w:val="center"/>
          </w:tcPr>
          <w:p w14:paraId="4DA5C324"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t>Val. economiei tep/an</w:t>
            </w:r>
          </w:p>
        </w:tc>
        <w:tc>
          <w:tcPr>
            <w:tcW w:w="1248" w:type="dxa"/>
            <w:vMerge w:val="restart"/>
            <w:shd w:val="clear" w:color="auto" w:fill="FFD966" w:themeFill="accent4" w:themeFillTint="99"/>
            <w:vAlign w:val="center"/>
          </w:tcPr>
          <w:p w14:paraId="6B3C26EC"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t xml:space="preserve">Fonduri </w:t>
            </w:r>
            <w:r w:rsidRPr="002D6DC4">
              <w:rPr>
                <w:rFonts w:ascii="Times New Roman" w:hAnsi="Times New Roman" w:cs="Times New Roman"/>
              </w:rPr>
              <w:lastRenderedPageBreak/>
              <w:t>necesare [mii lei/an]</w:t>
            </w:r>
          </w:p>
        </w:tc>
        <w:tc>
          <w:tcPr>
            <w:tcW w:w="998" w:type="dxa"/>
            <w:vMerge w:val="restart"/>
            <w:shd w:val="clear" w:color="auto" w:fill="FFD966" w:themeFill="accent4" w:themeFillTint="99"/>
            <w:vAlign w:val="center"/>
          </w:tcPr>
          <w:p w14:paraId="7DAE2CAF"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lastRenderedPageBreak/>
              <w:t xml:space="preserve">Sursa de </w:t>
            </w:r>
            <w:r w:rsidRPr="002D6DC4">
              <w:rPr>
                <w:rFonts w:ascii="Times New Roman" w:hAnsi="Times New Roman" w:cs="Times New Roman"/>
              </w:rPr>
              <w:lastRenderedPageBreak/>
              <w:t>finanțare</w:t>
            </w:r>
          </w:p>
        </w:tc>
        <w:tc>
          <w:tcPr>
            <w:tcW w:w="1435" w:type="dxa"/>
            <w:vMerge w:val="restart"/>
            <w:shd w:val="clear" w:color="auto" w:fill="FFD966" w:themeFill="accent4" w:themeFillTint="99"/>
            <w:vAlign w:val="center"/>
          </w:tcPr>
          <w:p w14:paraId="1DF526A5" w14:textId="77777777" w:rsidR="00291CC0" w:rsidRPr="002D6DC4" w:rsidRDefault="00291CC0" w:rsidP="005D301F">
            <w:pPr>
              <w:spacing w:line="276" w:lineRule="auto"/>
              <w:jc w:val="center"/>
              <w:rPr>
                <w:rFonts w:ascii="Times New Roman" w:hAnsi="Times New Roman" w:cs="Times New Roman"/>
              </w:rPr>
            </w:pPr>
            <w:r w:rsidRPr="002D6DC4">
              <w:rPr>
                <w:rFonts w:ascii="Times New Roman" w:hAnsi="Times New Roman" w:cs="Times New Roman"/>
              </w:rPr>
              <w:lastRenderedPageBreak/>
              <w:t xml:space="preserve">UAT </w:t>
            </w:r>
            <w:r w:rsidRPr="002D6DC4">
              <w:rPr>
                <w:rFonts w:ascii="Times New Roman" w:hAnsi="Times New Roman" w:cs="Times New Roman"/>
              </w:rPr>
              <w:lastRenderedPageBreak/>
              <w:t>Departament responsabil</w:t>
            </w:r>
          </w:p>
        </w:tc>
      </w:tr>
      <w:tr w:rsidR="00291CC0" w:rsidRPr="002D6DC4" w14:paraId="76E419C5" w14:textId="77777777" w:rsidTr="00167098">
        <w:trPr>
          <w:trHeight w:val="382"/>
          <w:jc w:val="center"/>
        </w:trPr>
        <w:tc>
          <w:tcPr>
            <w:tcW w:w="988" w:type="dxa"/>
            <w:vMerge/>
            <w:vAlign w:val="center"/>
          </w:tcPr>
          <w:p w14:paraId="62FC0313" w14:textId="77777777" w:rsidR="00291CC0" w:rsidRPr="002D6DC4" w:rsidRDefault="00291CC0" w:rsidP="00896D21">
            <w:pPr>
              <w:spacing w:after="120" w:line="276" w:lineRule="auto"/>
              <w:rPr>
                <w:rFonts w:ascii="Times New Roman" w:hAnsi="Times New Roman" w:cs="Times New Roman"/>
                <w:sz w:val="24"/>
                <w:szCs w:val="24"/>
              </w:rPr>
            </w:pPr>
          </w:p>
        </w:tc>
        <w:tc>
          <w:tcPr>
            <w:tcW w:w="1701" w:type="dxa"/>
            <w:vMerge/>
            <w:vAlign w:val="center"/>
          </w:tcPr>
          <w:p w14:paraId="790EE16A" w14:textId="77777777" w:rsidR="00291CC0" w:rsidRPr="002D6DC4" w:rsidRDefault="00291CC0" w:rsidP="00896D21">
            <w:pPr>
              <w:spacing w:after="120" w:line="276" w:lineRule="auto"/>
              <w:jc w:val="center"/>
              <w:rPr>
                <w:rFonts w:ascii="Times New Roman" w:hAnsi="Times New Roman" w:cs="Times New Roman"/>
                <w:sz w:val="24"/>
                <w:szCs w:val="24"/>
              </w:rPr>
            </w:pPr>
          </w:p>
        </w:tc>
        <w:tc>
          <w:tcPr>
            <w:tcW w:w="1050" w:type="dxa"/>
            <w:vMerge/>
            <w:vAlign w:val="center"/>
          </w:tcPr>
          <w:p w14:paraId="4AEAA6D4" w14:textId="77777777" w:rsidR="00291CC0" w:rsidRPr="002D6DC4" w:rsidRDefault="00291CC0" w:rsidP="00896D21">
            <w:pPr>
              <w:spacing w:after="120" w:line="276" w:lineRule="auto"/>
              <w:jc w:val="center"/>
              <w:rPr>
                <w:rFonts w:ascii="Times New Roman" w:hAnsi="Times New Roman" w:cs="Times New Roman"/>
                <w:sz w:val="24"/>
                <w:szCs w:val="24"/>
              </w:rPr>
            </w:pPr>
          </w:p>
        </w:tc>
        <w:tc>
          <w:tcPr>
            <w:tcW w:w="1081" w:type="dxa"/>
            <w:vMerge/>
          </w:tcPr>
          <w:p w14:paraId="270EEEA8" w14:textId="77777777" w:rsidR="00291CC0" w:rsidRPr="002D6DC4" w:rsidRDefault="00291CC0" w:rsidP="00896D21">
            <w:pPr>
              <w:spacing w:after="120" w:line="276" w:lineRule="auto"/>
              <w:jc w:val="center"/>
              <w:rPr>
                <w:rFonts w:ascii="Times New Roman" w:hAnsi="Times New Roman" w:cs="Times New Roman"/>
                <w:sz w:val="24"/>
                <w:szCs w:val="24"/>
              </w:rPr>
            </w:pPr>
          </w:p>
        </w:tc>
        <w:tc>
          <w:tcPr>
            <w:tcW w:w="1276" w:type="dxa"/>
            <w:shd w:val="clear" w:color="auto" w:fill="FFD966" w:themeFill="accent4" w:themeFillTint="99"/>
            <w:vAlign w:val="center"/>
          </w:tcPr>
          <w:p w14:paraId="02E65C21" w14:textId="77777777" w:rsidR="00291CC0" w:rsidRPr="002D6DC4" w:rsidRDefault="00262114" w:rsidP="00896D21">
            <w:pPr>
              <w:spacing w:after="120" w:line="276" w:lineRule="auto"/>
              <w:jc w:val="center"/>
              <w:rPr>
                <w:rFonts w:ascii="Times New Roman" w:hAnsi="Times New Roman" w:cs="Times New Roman"/>
              </w:rPr>
            </w:pPr>
            <w:r w:rsidRPr="002D6DC4">
              <w:rPr>
                <w:rFonts w:ascii="Times New Roman" w:hAnsi="Times New Roman" w:cs="Times New Roman"/>
              </w:rPr>
              <w:t>estimată</w:t>
            </w:r>
          </w:p>
        </w:tc>
        <w:tc>
          <w:tcPr>
            <w:tcW w:w="1270" w:type="dxa"/>
            <w:shd w:val="clear" w:color="auto" w:fill="FFD966" w:themeFill="accent4" w:themeFillTint="99"/>
            <w:vAlign w:val="center"/>
          </w:tcPr>
          <w:p w14:paraId="5A692133" w14:textId="77777777" w:rsidR="00291CC0" w:rsidRPr="002D6DC4" w:rsidRDefault="00262114" w:rsidP="00896D21">
            <w:pPr>
              <w:spacing w:after="120" w:line="276" w:lineRule="auto"/>
              <w:jc w:val="center"/>
              <w:rPr>
                <w:rFonts w:ascii="Times New Roman" w:hAnsi="Times New Roman" w:cs="Times New Roman"/>
              </w:rPr>
            </w:pPr>
            <w:r w:rsidRPr="002D6DC4">
              <w:rPr>
                <w:rFonts w:ascii="Times New Roman" w:hAnsi="Times New Roman" w:cs="Times New Roman"/>
              </w:rPr>
              <w:t>realizată</w:t>
            </w:r>
          </w:p>
        </w:tc>
        <w:tc>
          <w:tcPr>
            <w:tcW w:w="1248" w:type="dxa"/>
            <w:vMerge/>
            <w:vAlign w:val="center"/>
          </w:tcPr>
          <w:p w14:paraId="0E2B78C0" w14:textId="77777777" w:rsidR="00291CC0" w:rsidRPr="002D6DC4" w:rsidRDefault="00291CC0" w:rsidP="00896D21">
            <w:pPr>
              <w:spacing w:after="120" w:line="276" w:lineRule="auto"/>
              <w:rPr>
                <w:rFonts w:ascii="Times New Roman" w:hAnsi="Times New Roman" w:cs="Times New Roman"/>
                <w:sz w:val="24"/>
                <w:szCs w:val="24"/>
              </w:rPr>
            </w:pPr>
          </w:p>
        </w:tc>
        <w:tc>
          <w:tcPr>
            <w:tcW w:w="998" w:type="dxa"/>
            <w:vMerge/>
            <w:vAlign w:val="center"/>
          </w:tcPr>
          <w:p w14:paraId="34C4125A" w14:textId="77777777" w:rsidR="00291CC0" w:rsidRPr="002D6DC4" w:rsidRDefault="00291CC0" w:rsidP="00896D21">
            <w:pPr>
              <w:spacing w:after="120" w:line="276" w:lineRule="auto"/>
              <w:jc w:val="center"/>
              <w:rPr>
                <w:rFonts w:ascii="Times New Roman" w:hAnsi="Times New Roman" w:cs="Times New Roman"/>
                <w:sz w:val="24"/>
                <w:szCs w:val="24"/>
              </w:rPr>
            </w:pPr>
          </w:p>
        </w:tc>
        <w:tc>
          <w:tcPr>
            <w:tcW w:w="1435" w:type="dxa"/>
            <w:vMerge/>
          </w:tcPr>
          <w:p w14:paraId="6100CDCD" w14:textId="77777777" w:rsidR="00291CC0" w:rsidRPr="002D6DC4" w:rsidRDefault="00291CC0" w:rsidP="00896D21">
            <w:pPr>
              <w:spacing w:after="120" w:line="276" w:lineRule="auto"/>
              <w:jc w:val="center"/>
              <w:rPr>
                <w:rFonts w:ascii="Times New Roman" w:hAnsi="Times New Roman" w:cs="Times New Roman"/>
                <w:sz w:val="24"/>
                <w:szCs w:val="24"/>
              </w:rPr>
            </w:pPr>
          </w:p>
        </w:tc>
      </w:tr>
      <w:tr w:rsidR="00291CC0" w:rsidRPr="002D6DC4" w14:paraId="2B3AA722" w14:textId="77777777" w:rsidTr="00291CC0">
        <w:trPr>
          <w:jc w:val="center"/>
        </w:trPr>
        <w:tc>
          <w:tcPr>
            <w:tcW w:w="988" w:type="dxa"/>
          </w:tcPr>
          <w:p w14:paraId="27BD94C7" w14:textId="77777777" w:rsidR="00291CC0" w:rsidRPr="002D6DC4" w:rsidRDefault="00291CC0" w:rsidP="00896D21">
            <w:pPr>
              <w:spacing w:after="120" w:line="276" w:lineRule="auto"/>
              <w:rPr>
                <w:rFonts w:ascii="Times New Roman" w:hAnsi="Times New Roman" w:cs="Times New Roman"/>
                <w:sz w:val="24"/>
                <w:szCs w:val="24"/>
              </w:rPr>
            </w:pPr>
          </w:p>
        </w:tc>
        <w:tc>
          <w:tcPr>
            <w:tcW w:w="1701" w:type="dxa"/>
          </w:tcPr>
          <w:p w14:paraId="2F0153A9" w14:textId="77777777" w:rsidR="00291CC0" w:rsidRPr="002D6DC4" w:rsidRDefault="00291CC0" w:rsidP="00896D21">
            <w:pPr>
              <w:spacing w:after="120" w:line="276" w:lineRule="auto"/>
              <w:rPr>
                <w:rFonts w:ascii="Times New Roman" w:hAnsi="Times New Roman" w:cs="Times New Roman"/>
                <w:sz w:val="24"/>
                <w:szCs w:val="24"/>
              </w:rPr>
            </w:pPr>
          </w:p>
        </w:tc>
        <w:tc>
          <w:tcPr>
            <w:tcW w:w="1050" w:type="dxa"/>
          </w:tcPr>
          <w:p w14:paraId="60F34B2A" w14:textId="77777777" w:rsidR="00291CC0" w:rsidRPr="002D6DC4" w:rsidRDefault="00291CC0" w:rsidP="00896D21">
            <w:pPr>
              <w:spacing w:after="120" w:line="276" w:lineRule="auto"/>
              <w:rPr>
                <w:rFonts w:ascii="Times New Roman" w:hAnsi="Times New Roman" w:cs="Times New Roman"/>
                <w:sz w:val="24"/>
                <w:szCs w:val="24"/>
              </w:rPr>
            </w:pPr>
          </w:p>
        </w:tc>
        <w:tc>
          <w:tcPr>
            <w:tcW w:w="1081" w:type="dxa"/>
          </w:tcPr>
          <w:p w14:paraId="7097831D" w14:textId="77777777" w:rsidR="00291CC0" w:rsidRPr="002D6DC4" w:rsidRDefault="00291CC0" w:rsidP="00896D21">
            <w:pPr>
              <w:spacing w:after="120" w:line="276" w:lineRule="auto"/>
              <w:rPr>
                <w:rFonts w:ascii="Times New Roman" w:hAnsi="Times New Roman" w:cs="Times New Roman"/>
                <w:sz w:val="24"/>
                <w:szCs w:val="24"/>
              </w:rPr>
            </w:pPr>
          </w:p>
        </w:tc>
        <w:tc>
          <w:tcPr>
            <w:tcW w:w="1276" w:type="dxa"/>
          </w:tcPr>
          <w:p w14:paraId="7F8DEF36" w14:textId="77777777" w:rsidR="00291CC0" w:rsidRPr="002D6DC4" w:rsidRDefault="00291CC0" w:rsidP="00896D21">
            <w:pPr>
              <w:spacing w:after="120" w:line="276" w:lineRule="auto"/>
              <w:rPr>
                <w:rFonts w:ascii="Times New Roman" w:hAnsi="Times New Roman" w:cs="Times New Roman"/>
                <w:sz w:val="24"/>
                <w:szCs w:val="24"/>
              </w:rPr>
            </w:pPr>
          </w:p>
        </w:tc>
        <w:tc>
          <w:tcPr>
            <w:tcW w:w="1270" w:type="dxa"/>
          </w:tcPr>
          <w:p w14:paraId="031ED83E" w14:textId="77777777" w:rsidR="00291CC0" w:rsidRPr="002D6DC4" w:rsidRDefault="00291CC0" w:rsidP="00896D21">
            <w:pPr>
              <w:spacing w:after="120" w:line="276" w:lineRule="auto"/>
              <w:rPr>
                <w:rFonts w:ascii="Times New Roman" w:hAnsi="Times New Roman" w:cs="Times New Roman"/>
                <w:sz w:val="24"/>
                <w:szCs w:val="24"/>
              </w:rPr>
            </w:pPr>
          </w:p>
        </w:tc>
        <w:tc>
          <w:tcPr>
            <w:tcW w:w="1248" w:type="dxa"/>
          </w:tcPr>
          <w:p w14:paraId="515A6C1C" w14:textId="77777777" w:rsidR="00291CC0" w:rsidRPr="002D6DC4" w:rsidRDefault="00291CC0" w:rsidP="00896D21">
            <w:pPr>
              <w:spacing w:after="120" w:line="276" w:lineRule="auto"/>
              <w:rPr>
                <w:rFonts w:ascii="Times New Roman" w:hAnsi="Times New Roman" w:cs="Times New Roman"/>
                <w:sz w:val="24"/>
                <w:szCs w:val="24"/>
              </w:rPr>
            </w:pPr>
          </w:p>
        </w:tc>
        <w:tc>
          <w:tcPr>
            <w:tcW w:w="998" w:type="dxa"/>
          </w:tcPr>
          <w:p w14:paraId="14F240C0" w14:textId="77777777" w:rsidR="00291CC0" w:rsidRPr="002D6DC4" w:rsidRDefault="00291CC0" w:rsidP="00896D21">
            <w:pPr>
              <w:spacing w:after="120" w:line="276" w:lineRule="auto"/>
              <w:rPr>
                <w:rFonts w:ascii="Times New Roman" w:hAnsi="Times New Roman" w:cs="Times New Roman"/>
                <w:sz w:val="24"/>
                <w:szCs w:val="24"/>
              </w:rPr>
            </w:pPr>
          </w:p>
        </w:tc>
        <w:tc>
          <w:tcPr>
            <w:tcW w:w="1435" w:type="dxa"/>
          </w:tcPr>
          <w:p w14:paraId="2CAAB050" w14:textId="77777777" w:rsidR="00291CC0" w:rsidRPr="002D6DC4" w:rsidRDefault="00291CC0" w:rsidP="00896D21">
            <w:pPr>
              <w:spacing w:after="120" w:line="276" w:lineRule="auto"/>
              <w:rPr>
                <w:rFonts w:ascii="Times New Roman" w:hAnsi="Times New Roman" w:cs="Times New Roman"/>
                <w:sz w:val="24"/>
                <w:szCs w:val="24"/>
              </w:rPr>
            </w:pPr>
          </w:p>
        </w:tc>
      </w:tr>
      <w:tr w:rsidR="00291CC0" w:rsidRPr="002D6DC4" w14:paraId="32F50A42" w14:textId="77777777" w:rsidTr="00291CC0">
        <w:trPr>
          <w:jc w:val="center"/>
        </w:trPr>
        <w:tc>
          <w:tcPr>
            <w:tcW w:w="988" w:type="dxa"/>
          </w:tcPr>
          <w:p w14:paraId="042A946E" w14:textId="77777777" w:rsidR="00291CC0" w:rsidRPr="002D6DC4" w:rsidRDefault="00291CC0" w:rsidP="00896D21">
            <w:pPr>
              <w:spacing w:after="120" w:line="276" w:lineRule="auto"/>
              <w:rPr>
                <w:rFonts w:ascii="Times New Roman" w:hAnsi="Times New Roman" w:cs="Times New Roman"/>
                <w:sz w:val="24"/>
                <w:szCs w:val="24"/>
              </w:rPr>
            </w:pPr>
          </w:p>
        </w:tc>
        <w:tc>
          <w:tcPr>
            <w:tcW w:w="1701" w:type="dxa"/>
          </w:tcPr>
          <w:p w14:paraId="708CE19A" w14:textId="77777777" w:rsidR="00291CC0" w:rsidRPr="002D6DC4" w:rsidRDefault="00291CC0" w:rsidP="00896D21">
            <w:pPr>
              <w:spacing w:after="120" w:line="276" w:lineRule="auto"/>
              <w:rPr>
                <w:rFonts w:ascii="Times New Roman" w:hAnsi="Times New Roman" w:cs="Times New Roman"/>
                <w:sz w:val="24"/>
                <w:szCs w:val="24"/>
              </w:rPr>
            </w:pPr>
          </w:p>
        </w:tc>
        <w:tc>
          <w:tcPr>
            <w:tcW w:w="1050" w:type="dxa"/>
          </w:tcPr>
          <w:p w14:paraId="67B7C023" w14:textId="77777777" w:rsidR="00291CC0" w:rsidRPr="002D6DC4" w:rsidRDefault="00291CC0" w:rsidP="00896D21">
            <w:pPr>
              <w:spacing w:after="120" w:line="276" w:lineRule="auto"/>
              <w:rPr>
                <w:rFonts w:ascii="Times New Roman" w:hAnsi="Times New Roman" w:cs="Times New Roman"/>
                <w:sz w:val="24"/>
                <w:szCs w:val="24"/>
              </w:rPr>
            </w:pPr>
          </w:p>
        </w:tc>
        <w:tc>
          <w:tcPr>
            <w:tcW w:w="1081" w:type="dxa"/>
          </w:tcPr>
          <w:p w14:paraId="0F52EDD6" w14:textId="77777777" w:rsidR="00291CC0" w:rsidRPr="002D6DC4" w:rsidRDefault="00291CC0" w:rsidP="00896D21">
            <w:pPr>
              <w:spacing w:after="120" w:line="276" w:lineRule="auto"/>
              <w:rPr>
                <w:rFonts w:ascii="Times New Roman" w:hAnsi="Times New Roman" w:cs="Times New Roman"/>
                <w:sz w:val="24"/>
                <w:szCs w:val="24"/>
              </w:rPr>
            </w:pPr>
          </w:p>
        </w:tc>
        <w:tc>
          <w:tcPr>
            <w:tcW w:w="1276" w:type="dxa"/>
          </w:tcPr>
          <w:p w14:paraId="7B7AEC87" w14:textId="77777777" w:rsidR="00291CC0" w:rsidRPr="002D6DC4" w:rsidRDefault="00291CC0" w:rsidP="00896D21">
            <w:pPr>
              <w:spacing w:after="120" w:line="276" w:lineRule="auto"/>
              <w:rPr>
                <w:rFonts w:ascii="Times New Roman" w:hAnsi="Times New Roman" w:cs="Times New Roman"/>
                <w:sz w:val="24"/>
                <w:szCs w:val="24"/>
              </w:rPr>
            </w:pPr>
          </w:p>
        </w:tc>
        <w:tc>
          <w:tcPr>
            <w:tcW w:w="1270" w:type="dxa"/>
          </w:tcPr>
          <w:p w14:paraId="35D0E351" w14:textId="77777777" w:rsidR="00291CC0" w:rsidRPr="002D6DC4" w:rsidRDefault="00291CC0" w:rsidP="00896D21">
            <w:pPr>
              <w:spacing w:after="120" w:line="276" w:lineRule="auto"/>
              <w:rPr>
                <w:rFonts w:ascii="Times New Roman" w:hAnsi="Times New Roman" w:cs="Times New Roman"/>
                <w:sz w:val="24"/>
                <w:szCs w:val="24"/>
              </w:rPr>
            </w:pPr>
          </w:p>
        </w:tc>
        <w:tc>
          <w:tcPr>
            <w:tcW w:w="1248" w:type="dxa"/>
          </w:tcPr>
          <w:p w14:paraId="29AD6009" w14:textId="77777777" w:rsidR="00291CC0" w:rsidRPr="002D6DC4" w:rsidRDefault="00291CC0" w:rsidP="00896D21">
            <w:pPr>
              <w:spacing w:after="120" w:line="276" w:lineRule="auto"/>
              <w:rPr>
                <w:rFonts w:ascii="Times New Roman" w:hAnsi="Times New Roman" w:cs="Times New Roman"/>
                <w:sz w:val="24"/>
                <w:szCs w:val="24"/>
              </w:rPr>
            </w:pPr>
          </w:p>
        </w:tc>
        <w:tc>
          <w:tcPr>
            <w:tcW w:w="998" w:type="dxa"/>
          </w:tcPr>
          <w:p w14:paraId="7B4A094A" w14:textId="77777777" w:rsidR="00291CC0" w:rsidRPr="002D6DC4" w:rsidRDefault="00291CC0" w:rsidP="00896D21">
            <w:pPr>
              <w:spacing w:after="120" w:line="276" w:lineRule="auto"/>
              <w:rPr>
                <w:rFonts w:ascii="Times New Roman" w:hAnsi="Times New Roman" w:cs="Times New Roman"/>
                <w:sz w:val="24"/>
                <w:szCs w:val="24"/>
              </w:rPr>
            </w:pPr>
          </w:p>
        </w:tc>
        <w:tc>
          <w:tcPr>
            <w:tcW w:w="1435" w:type="dxa"/>
          </w:tcPr>
          <w:p w14:paraId="62535BC9" w14:textId="77777777" w:rsidR="00291CC0" w:rsidRPr="002D6DC4" w:rsidRDefault="00291CC0" w:rsidP="00896D21">
            <w:pPr>
              <w:spacing w:after="120" w:line="276" w:lineRule="auto"/>
              <w:rPr>
                <w:rFonts w:ascii="Times New Roman" w:hAnsi="Times New Roman" w:cs="Times New Roman"/>
                <w:sz w:val="24"/>
                <w:szCs w:val="24"/>
              </w:rPr>
            </w:pPr>
          </w:p>
        </w:tc>
      </w:tr>
    </w:tbl>
    <w:p w14:paraId="7D975074" w14:textId="77777777" w:rsidR="00143218" w:rsidRPr="002D6DC4" w:rsidRDefault="00E73A7B" w:rsidP="00896D21">
      <w:pPr>
        <w:spacing w:after="120" w:line="276" w:lineRule="auto"/>
        <w:rPr>
          <w:rStyle w:val="Hyperlink"/>
          <w:rFonts w:ascii="Times New Roman" w:hAnsi="Times New Roman" w:cs="Times New Roman"/>
          <w:b/>
          <w:i/>
          <w:color w:val="auto"/>
          <w:u w:val="none"/>
        </w:rPr>
      </w:pPr>
      <w:r w:rsidRPr="002D6DC4">
        <w:rPr>
          <w:rStyle w:val="Hyperlink"/>
          <w:rFonts w:ascii="Times New Roman" w:hAnsi="Times New Roman" w:cs="Times New Roman"/>
          <w:i/>
          <w:color w:val="auto"/>
          <w:u w:val="none"/>
        </w:rPr>
        <w:t>Not</w:t>
      </w:r>
      <w:r w:rsidR="008D3B6A" w:rsidRPr="002D6DC4">
        <w:rPr>
          <w:rStyle w:val="Hyperlink"/>
          <w:rFonts w:ascii="Times New Roman" w:hAnsi="Times New Roman" w:cs="Times New Roman"/>
          <w:i/>
          <w:color w:val="auto"/>
          <w:u w:val="none"/>
        </w:rPr>
        <w:t>ă</w:t>
      </w:r>
      <w:r w:rsidRPr="002D6DC4">
        <w:rPr>
          <w:rStyle w:val="Hyperlink"/>
          <w:rFonts w:ascii="Times New Roman" w:hAnsi="Times New Roman" w:cs="Times New Roman"/>
          <w:i/>
          <w:color w:val="auto"/>
          <w:u w:val="none"/>
        </w:rPr>
        <w:t xml:space="preserve"> : </w:t>
      </w:r>
      <w:r w:rsidR="00262114" w:rsidRPr="002D6DC4">
        <w:rPr>
          <w:rStyle w:val="Hyperlink"/>
          <w:rFonts w:ascii="Times New Roman" w:hAnsi="Times New Roman" w:cs="Times New Roman"/>
          <w:i/>
          <w:color w:val="auto"/>
          <w:u w:val="none"/>
        </w:rPr>
        <w:t>*</w:t>
      </w:r>
      <w:r w:rsidRPr="002D6DC4">
        <w:rPr>
          <w:rStyle w:val="Hyperlink"/>
          <w:rFonts w:ascii="Times New Roman" w:hAnsi="Times New Roman" w:cs="Times New Roman"/>
          <w:i/>
          <w:color w:val="auto"/>
          <w:u w:val="none"/>
        </w:rPr>
        <w:t>se recomand</w:t>
      </w:r>
      <w:r w:rsidR="008D3B6A" w:rsidRPr="002D6DC4">
        <w:rPr>
          <w:rStyle w:val="Hyperlink"/>
          <w:rFonts w:ascii="Times New Roman" w:hAnsi="Times New Roman" w:cs="Times New Roman"/>
          <w:i/>
          <w:color w:val="auto"/>
          <w:u w:val="none"/>
        </w:rPr>
        <w:t>ă</w:t>
      </w:r>
      <w:r w:rsidRPr="002D6DC4">
        <w:rPr>
          <w:rStyle w:val="Hyperlink"/>
          <w:rFonts w:ascii="Times New Roman" w:hAnsi="Times New Roman" w:cs="Times New Roman"/>
          <w:i/>
          <w:color w:val="auto"/>
          <w:u w:val="none"/>
        </w:rPr>
        <w:t xml:space="preserve"> realizarea unor anexe cu descrierea mai detaliat</w:t>
      </w:r>
      <w:r w:rsidR="008D3B6A" w:rsidRPr="002D6DC4">
        <w:rPr>
          <w:rStyle w:val="Hyperlink"/>
          <w:rFonts w:ascii="Times New Roman" w:hAnsi="Times New Roman" w:cs="Times New Roman"/>
          <w:i/>
          <w:color w:val="auto"/>
          <w:u w:val="none"/>
        </w:rPr>
        <w:t>ă</w:t>
      </w:r>
      <w:r w:rsidRPr="002D6DC4">
        <w:rPr>
          <w:rStyle w:val="Hyperlink"/>
          <w:rFonts w:ascii="Times New Roman" w:hAnsi="Times New Roman" w:cs="Times New Roman"/>
          <w:i/>
          <w:color w:val="auto"/>
          <w:u w:val="none"/>
        </w:rPr>
        <w:t xml:space="preserve"> a m</w:t>
      </w:r>
      <w:r w:rsidR="008D3B6A" w:rsidRPr="002D6DC4">
        <w:rPr>
          <w:rStyle w:val="Hyperlink"/>
          <w:rFonts w:ascii="Times New Roman" w:hAnsi="Times New Roman" w:cs="Times New Roman"/>
          <w:i/>
          <w:color w:val="auto"/>
          <w:u w:val="none"/>
        </w:rPr>
        <w:t>ă</w:t>
      </w:r>
      <w:r w:rsidRPr="002D6DC4">
        <w:rPr>
          <w:rStyle w:val="Hyperlink"/>
          <w:rFonts w:ascii="Times New Roman" w:hAnsi="Times New Roman" w:cs="Times New Roman"/>
          <w:i/>
          <w:color w:val="auto"/>
          <w:u w:val="none"/>
        </w:rPr>
        <w:t xml:space="preserve">surilor propuse, eventual cu link-uri pentru detalii de interes pentru </w:t>
      </w:r>
      <w:r w:rsidR="00C444AA" w:rsidRPr="002D6DC4">
        <w:rPr>
          <w:rStyle w:val="Hyperlink"/>
          <w:rFonts w:ascii="Times New Roman" w:hAnsi="Times New Roman" w:cs="Times New Roman"/>
          <w:i/>
          <w:color w:val="auto"/>
          <w:u w:val="none"/>
        </w:rPr>
        <w:t>potențiali</w:t>
      </w:r>
      <w:r w:rsidRPr="002D6DC4">
        <w:rPr>
          <w:rStyle w:val="Hyperlink"/>
          <w:rFonts w:ascii="Times New Roman" w:hAnsi="Times New Roman" w:cs="Times New Roman"/>
          <w:i/>
          <w:color w:val="auto"/>
          <w:u w:val="none"/>
        </w:rPr>
        <w:t xml:space="preserve"> investitori</w:t>
      </w:r>
    </w:p>
    <w:p w14:paraId="30F6611C" w14:textId="77777777" w:rsidR="00762325" w:rsidRPr="002D6DC4" w:rsidRDefault="00762325" w:rsidP="005D301F">
      <w:pPr>
        <w:widowControl w:val="0"/>
        <w:autoSpaceDE w:val="0"/>
        <w:autoSpaceDN w:val="0"/>
        <w:adjustRightInd w:val="0"/>
        <w:spacing w:after="0" w:line="276" w:lineRule="auto"/>
        <w:jc w:val="both"/>
        <w:rPr>
          <w:rFonts w:ascii="Times New Roman" w:eastAsia="Times New Roman" w:hAnsi="Times New Roman" w:cs="Times New Roman"/>
          <w:b/>
          <w:color w:val="000000" w:themeColor="text1"/>
          <w:sz w:val="24"/>
          <w:szCs w:val="24"/>
        </w:rPr>
      </w:pPr>
    </w:p>
    <w:p w14:paraId="2A909293" w14:textId="010A3816" w:rsidR="00762325" w:rsidRPr="002D6DC4" w:rsidRDefault="00143218" w:rsidP="00651DDE">
      <w:pPr>
        <w:widowControl w:val="0"/>
        <w:tabs>
          <w:tab w:val="left" w:pos="7655"/>
        </w:tabs>
        <w:autoSpaceDE w:val="0"/>
        <w:autoSpaceDN w:val="0"/>
        <w:adjustRightInd w:val="0"/>
        <w:spacing w:after="120" w:line="276" w:lineRule="auto"/>
        <w:ind w:firstLine="425"/>
        <w:jc w:val="both"/>
        <w:rPr>
          <w:rFonts w:ascii="Times New Roman" w:eastAsia="Times New Roman" w:hAnsi="Times New Roman" w:cs="Times New Roman"/>
          <w:color w:val="000000" w:themeColor="text1"/>
          <w:sz w:val="24"/>
          <w:szCs w:val="24"/>
        </w:rPr>
      </w:pPr>
      <w:r w:rsidRPr="002D6DC4">
        <w:rPr>
          <w:rFonts w:ascii="Times New Roman" w:eastAsia="Times New Roman" w:hAnsi="Times New Roman" w:cs="Times New Roman"/>
          <w:b/>
          <w:color w:val="000000" w:themeColor="text1"/>
          <w:sz w:val="24"/>
          <w:szCs w:val="24"/>
        </w:rPr>
        <w:t xml:space="preserve">Programul de îmbunătățire a eficienței energetice </w:t>
      </w:r>
      <w:r w:rsidR="00651DDE" w:rsidRPr="002D6DC4">
        <w:rPr>
          <w:rFonts w:ascii="Times New Roman" w:eastAsia="Times New Roman" w:hAnsi="Times New Roman" w:cs="Times New Roman"/>
          <w:color w:val="000000" w:themeColor="text1"/>
          <w:sz w:val="24"/>
          <w:szCs w:val="24"/>
        </w:rPr>
        <w:t xml:space="preserve">la nivelul localității </w:t>
      </w:r>
      <w:r w:rsidRPr="002D6DC4">
        <w:rPr>
          <w:rFonts w:ascii="Times New Roman" w:eastAsia="Times New Roman" w:hAnsi="Times New Roman" w:cs="Times New Roman"/>
          <w:b/>
          <w:color w:val="000000" w:themeColor="text1"/>
          <w:sz w:val="24"/>
          <w:szCs w:val="24"/>
        </w:rPr>
        <w:t xml:space="preserve">se întocmește </w:t>
      </w:r>
      <w:r w:rsidR="001214CC" w:rsidRPr="002D6DC4">
        <w:rPr>
          <w:rFonts w:ascii="Times New Roman" w:eastAsia="Times New Roman" w:hAnsi="Times New Roman" w:cs="Times New Roman"/>
          <w:b/>
          <w:color w:val="000000" w:themeColor="text1"/>
          <w:sz w:val="24"/>
          <w:szCs w:val="24"/>
        </w:rPr>
        <w:t>pe o perioadă de 3-6 ani</w:t>
      </w:r>
      <w:r w:rsidRPr="002D6DC4">
        <w:rPr>
          <w:rFonts w:ascii="Times New Roman" w:eastAsia="Times New Roman" w:hAnsi="Times New Roman" w:cs="Times New Roman"/>
          <w:b/>
          <w:color w:val="000000" w:themeColor="text1"/>
          <w:sz w:val="24"/>
          <w:szCs w:val="24"/>
        </w:rPr>
        <w:t xml:space="preserve"> și </w:t>
      </w:r>
      <w:r w:rsidR="00762325" w:rsidRPr="002D6DC4">
        <w:rPr>
          <w:rFonts w:ascii="Times New Roman" w:eastAsia="Times New Roman" w:hAnsi="Times New Roman" w:cs="Times New Roman"/>
          <w:color w:val="000000" w:themeColor="text1"/>
          <w:sz w:val="24"/>
          <w:szCs w:val="24"/>
        </w:rPr>
        <w:t>se tr</w:t>
      </w:r>
      <w:r w:rsidR="005D301F" w:rsidRPr="002D6DC4">
        <w:rPr>
          <w:rFonts w:ascii="Times New Roman" w:eastAsia="Times New Roman" w:hAnsi="Times New Roman" w:cs="Times New Roman"/>
          <w:color w:val="000000" w:themeColor="text1"/>
          <w:sz w:val="24"/>
          <w:szCs w:val="24"/>
        </w:rPr>
        <w:t xml:space="preserve">ansmite către </w:t>
      </w:r>
      <w:r w:rsidR="00591FF4">
        <w:rPr>
          <w:rFonts w:ascii="Times New Roman" w:eastAsia="Times New Roman" w:hAnsi="Times New Roman" w:cs="Times New Roman"/>
          <w:color w:val="000000" w:themeColor="text1"/>
          <w:sz w:val="24"/>
          <w:szCs w:val="24"/>
        </w:rPr>
        <w:t>Ministerul Energiei –</w:t>
      </w:r>
      <w:r w:rsidR="00ED68AD">
        <w:rPr>
          <w:rFonts w:ascii="Times New Roman" w:eastAsia="Times New Roman" w:hAnsi="Times New Roman" w:cs="Times New Roman"/>
          <w:color w:val="000000" w:themeColor="text1"/>
          <w:sz w:val="24"/>
          <w:szCs w:val="24"/>
        </w:rPr>
        <w:t xml:space="preserve"> </w:t>
      </w:r>
      <w:r w:rsidR="00591FF4">
        <w:rPr>
          <w:rFonts w:ascii="Times New Roman" w:eastAsia="Times New Roman" w:hAnsi="Times New Roman" w:cs="Times New Roman"/>
          <w:color w:val="000000" w:themeColor="text1"/>
          <w:sz w:val="24"/>
          <w:szCs w:val="24"/>
        </w:rPr>
        <w:t>Direcția Eficiență Energetică</w:t>
      </w:r>
      <w:r w:rsidR="00762325" w:rsidRPr="002D6DC4">
        <w:rPr>
          <w:rFonts w:ascii="Times New Roman" w:eastAsia="Times New Roman" w:hAnsi="Times New Roman" w:cs="Times New Roman"/>
          <w:color w:val="000000" w:themeColor="text1"/>
          <w:sz w:val="24"/>
          <w:szCs w:val="24"/>
        </w:rPr>
        <w:t xml:space="preserve"> </w:t>
      </w:r>
      <w:r w:rsidR="00762325" w:rsidRPr="002D6DC4">
        <w:rPr>
          <w:rFonts w:ascii="Times New Roman" w:eastAsia="Times New Roman" w:hAnsi="Times New Roman" w:cs="Times New Roman"/>
          <w:b/>
          <w:color w:val="000000" w:themeColor="text1"/>
          <w:sz w:val="24"/>
          <w:szCs w:val="24"/>
        </w:rPr>
        <w:t>până la data de 30 septembrie</w:t>
      </w:r>
      <w:r w:rsidR="00651DDE">
        <w:rPr>
          <w:rFonts w:ascii="Times New Roman" w:eastAsia="Times New Roman" w:hAnsi="Times New Roman" w:cs="Times New Roman"/>
          <w:b/>
          <w:color w:val="000000" w:themeColor="text1"/>
          <w:sz w:val="24"/>
          <w:szCs w:val="24"/>
        </w:rPr>
        <w:t xml:space="preserve"> a anului în care a fost întocmit</w:t>
      </w:r>
      <w:r w:rsidR="00762325" w:rsidRPr="002D6DC4">
        <w:rPr>
          <w:rFonts w:ascii="Times New Roman" w:eastAsia="Times New Roman" w:hAnsi="Times New Roman" w:cs="Times New Roman"/>
          <w:color w:val="000000" w:themeColor="text1"/>
          <w:sz w:val="24"/>
          <w:szCs w:val="24"/>
        </w:rPr>
        <w:t>.</w:t>
      </w:r>
    </w:p>
    <w:p w14:paraId="0753E1E1" w14:textId="4F6EF9A9" w:rsidR="00762325" w:rsidRPr="002D6DC4" w:rsidRDefault="007125A3" w:rsidP="009A0FB2">
      <w:pPr>
        <w:widowControl w:val="0"/>
        <w:tabs>
          <w:tab w:val="left" w:pos="7655"/>
        </w:tabs>
        <w:autoSpaceDE w:val="0"/>
        <w:autoSpaceDN w:val="0"/>
        <w:adjustRightInd w:val="0"/>
        <w:spacing w:after="120" w:line="276" w:lineRule="auto"/>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P</w:t>
      </w:r>
      <w:r w:rsidR="00651DDE">
        <w:rPr>
          <w:rFonts w:ascii="Times New Roman" w:eastAsia="Times New Roman" w:hAnsi="Times New Roman" w:cs="Times New Roman"/>
          <w:b/>
          <w:color w:val="000000" w:themeColor="text1"/>
          <w:sz w:val="24"/>
          <w:szCs w:val="24"/>
        </w:rPr>
        <w:t>ână la data de 30 septembrie</w:t>
      </w:r>
      <w:r w:rsidR="009A0FB2">
        <w:rPr>
          <w:rFonts w:ascii="Times New Roman" w:eastAsia="Times New Roman" w:hAnsi="Times New Roman" w:cs="Times New Roman"/>
          <w:b/>
          <w:color w:val="000000" w:themeColor="text1"/>
          <w:sz w:val="24"/>
          <w:szCs w:val="24"/>
        </w:rPr>
        <w:t xml:space="preserve"> a fiecărui an </w:t>
      </w:r>
      <w:r w:rsidR="003A0C12">
        <w:rPr>
          <w:rFonts w:ascii="Times New Roman" w:eastAsia="Times New Roman" w:hAnsi="Times New Roman" w:cs="Times New Roman"/>
          <w:b/>
          <w:color w:val="000000" w:themeColor="text1"/>
          <w:sz w:val="24"/>
          <w:szCs w:val="24"/>
        </w:rPr>
        <w:t xml:space="preserve">de raportare </w:t>
      </w:r>
      <w:r w:rsidR="009A0FB2">
        <w:rPr>
          <w:rFonts w:ascii="Times New Roman" w:eastAsia="Times New Roman" w:hAnsi="Times New Roman" w:cs="Times New Roman"/>
          <w:b/>
          <w:color w:val="000000" w:themeColor="text1"/>
          <w:sz w:val="24"/>
          <w:szCs w:val="24"/>
        </w:rPr>
        <w:t>acoperit de Program</w:t>
      </w:r>
      <w:r w:rsidR="00651DDE">
        <w:rPr>
          <w:rFonts w:ascii="Times New Roman" w:eastAsia="Times New Roman" w:hAnsi="Times New Roman" w:cs="Times New Roman"/>
          <w:b/>
          <w:color w:val="000000" w:themeColor="text1"/>
          <w:sz w:val="24"/>
          <w:szCs w:val="24"/>
        </w:rPr>
        <w:t xml:space="preserve">, </w:t>
      </w:r>
      <w:r w:rsidR="00143218" w:rsidRPr="009A0FB2">
        <w:rPr>
          <w:rFonts w:ascii="Times New Roman" w:eastAsia="Times New Roman" w:hAnsi="Times New Roman" w:cs="Times New Roman"/>
          <w:b/>
          <w:color w:val="000000" w:themeColor="text1"/>
          <w:sz w:val="24"/>
          <w:szCs w:val="24"/>
        </w:rPr>
        <w:t xml:space="preserve">se vor </w:t>
      </w:r>
      <w:r w:rsidR="00EF3972" w:rsidRPr="009A0FB2">
        <w:rPr>
          <w:rFonts w:ascii="Times New Roman" w:eastAsia="Times New Roman" w:hAnsi="Times New Roman" w:cs="Times New Roman"/>
          <w:b/>
          <w:color w:val="000000" w:themeColor="text1"/>
          <w:sz w:val="24"/>
          <w:szCs w:val="24"/>
        </w:rPr>
        <w:t xml:space="preserve">actualiza și se vor </w:t>
      </w:r>
      <w:r w:rsidR="00143218" w:rsidRPr="009A0FB2">
        <w:rPr>
          <w:rFonts w:ascii="Times New Roman" w:eastAsia="Times New Roman" w:hAnsi="Times New Roman" w:cs="Times New Roman"/>
          <w:b/>
          <w:color w:val="000000" w:themeColor="text1"/>
          <w:sz w:val="24"/>
          <w:szCs w:val="24"/>
        </w:rPr>
        <w:t>transmite</w:t>
      </w:r>
      <w:r w:rsidR="00EF3972" w:rsidRPr="009A0FB2">
        <w:rPr>
          <w:rFonts w:ascii="Times New Roman" w:eastAsia="Times New Roman" w:hAnsi="Times New Roman" w:cs="Times New Roman"/>
          <w:b/>
          <w:color w:val="000000" w:themeColor="text1"/>
          <w:sz w:val="24"/>
          <w:szCs w:val="24"/>
        </w:rPr>
        <w:t xml:space="preserve"> </w:t>
      </w:r>
      <w:r w:rsidR="00E70B51">
        <w:rPr>
          <w:rFonts w:ascii="Times New Roman" w:eastAsia="Times New Roman" w:hAnsi="Times New Roman" w:cs="Times New Roman"/>
          <w:b/>
          <w:color w:val="000000" w:themeColor="text1"/>
          <w:sz w:val="24"/>
          <w:szCs w:val="24"/>
        </w:rPr>
        <w:t>către</w:t>
      </w:r>
      <w:r w:rsidR="00EE08F4">
        <w:rPr>
          <w:rFonts w:ascii="Times New Roman" w:eastAsia="Times New Roman" w:hAnsi="Times New Roman" w:cs="Times New Roman"/>
          <w:b/>
          <w:color w:val="000000" w:themeColor="text1"/>
          <w:sz w:val="24"/>
          <w:szCs w:val="24"/>
        </w:rPr>
        <w:t xml:space="preserve"> </w:t>
      </w:r>
      <w:r w:rsidR="00435CD6">
        <w:rPr>
          <w:rFonts w:ascii="Times New Roman" w:eastAsia="Times New Roman" w:hAnsi="Times New Roman" w:cs="Times New Roman"/>
          <w:b/>
          <w:color w:val="000000" w:themeColor="text1"/>
          <w:sz w:val="24"/>
          <w:szCs w:val="24"/>
        </w:rPr>
        <w:t>Ministerul Energiei -</w:t>
      </w:r>
      <w:r w:rsidR="00E70B51">
        <w:rPr>
          <w:rFonts w:ascii="Times New Roman" w:eastAsia="Times New Roman" w:hAnsi="Times New Roman" w:cs="Times New Roman"/>
          <w:b/>
          <w:color w:val="000000" w:themeColor="text1"/>
          <w:sz w:val="24"/>
          <w:szCs w:val="24"/>
        </w:rPr>
        <w:t xml:space="preserve"> Direcția Eficiență Energetică </w:t>
      </w:r>
      <w:r w:rsidR="00762325" w:rsidRPr="009A0FB2">
        <w:rPr>
          <w:rFonts w:ascii="Times New Roman" w:eastAsia="Times New Roman" w:hAnsi="Times New Roman" w:cs="Times New Roman"/>
          <w:b/>
          <w:color w:val="000000" w:themeColor="text1"/>
          <w:sz w:val="24"/>
          <w:szCs w:val="24"/>
        </w:rPr>
        <w:t>următoarel</w:t>
      </w:r>
      <w:r w:rsidR="00B3690A" w:rsidRPr="009A0FB2">
        <w:rPr>
          <w:rFonts w:ascii="Times New Roman" w:eastAsia="Times New Roman" w:hAnsi="Times New Roman" w:cs="Times New Roman"/>
          <w:b/>
          <w:color w:val="000000" w:themeColor="text1"/>
          <w:sz w:val="24"/>
          <w:szCs w:val="24"/>
        </w:rPr>
        <w:t>e</w:t>
      </w:r>
      <w:r w:rsidR="00762325" w:rsidRPr="009A0FB2">
        <w:rPr>
          <w:rFonts w:ascii="Times New Roman" w:eastAsia="Times New Roman" w:hAnsi="Times New Roman" w:cs="Times New Roman"/>
          <w:b/>
          <w:color w:val="000000" w:themeColor="text1"/>
          <w:sz w:val="24"/>
          <w:szCs w:val="24"/>
        </w:rPr>
        <w:t xml:space="preserve"> documente</w:t>
      </w:r>
      <w:r w:rsidR="00762325" w:rsidRPr="002D6DC4">
        <w:rPr>
          <w:rFonts w:ascii="Times New Roman" w:eastAsia="Times New Roman" w:hAnsi="Times New Roman" w:cs="Times New Roman"/>
          <w:color w:val="000000" w:themeColor="text1"/>
          <w:sz w:val="24"/>
          <w:szCs w:val="24"/>
        </w:rPr>
        <w:t>:</w:t>
      </w:r>
      <w:r w:rsidR="00762325" w:rsidRPr="002D6DC4">
        <w:rPr>
          <w:rFonts w:ascii="Times New Roman" w:eastAsia="Times New Roman" w:hAnsi="Times New Roman" w:cs="Times New Roman"/>
          <w:color w:val="FF0000"/>
          <w:sz w:val="24"/>
          <w:szCs w:val="24"/>
        </w:rPr>
        <w:t xml:space="preserve"> </w:t>
      </w:r>
    </w:p>
    <w:p w14:paraId="380D2B5D" w14:textId="4518F3FC" w:rsidR="00762325" w:rsidRPr="002D6DC4" w:rsidRDefault="00B3690A" w:rsidP="00D05827">
      <w:pPr>
        <w:pStyle w:val="ListParagraph"/>
        <w:numPr>
          <w:ilvl w:val="0"/>
          <w:numId w:val="68"/>
        </w:numPr>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Stadiul de implementare a m</w:t>
      </w:r>
      <w:r w:rsidR="00762325" w:rsidRPr="002D6DC4">
        <w:rPr>
          <w:rFonts w:ascii="Times New Roman" w:hAnsi="Times New Roman" w:cs="Times New Roman"/>
          <w:color w:val="000000" w:themeColor="text1"/>
          <w:sz w:val="24"/>
          <w:szCs w:val="24"/>
        </w:rPr>
        <w:t>ăsuril</w:t>
      </w:r>
      <w:r w:rsidRPr="002D6DC4">
        <w:rPr>
          <w:rFonts w:ascii="Times New Roman" w:hAnsi="Times New Roman" w:cs="Times New Roman"/>
          <w:color w:val="000000" w:themeColor="text1"/>
          <w:sz w:val="24"/>
          <w:szCs w:val="24"/>
        </w:rPr>
        <w:t>or</w:t>
      </w:r>
      <w:r w:rsidR="00762325" w:rsidRPr="002D6DC4">
        <w:rPr>
          <w:rFonts w:ascii="Times New Roman" w:hAnsi="Times New Roman" w:cs="Times New Roman"/>
          <w:color w:val="000000" w:themeColor="text1"/>
          <w:sz w:val="24"/>
          <w:szCs w:val="24"/>
        </w:rPr>
        <w:t xml:space="preserve"> de eficiență energetică </w:t>
      </w:r>
      <w:r w:rsidRPr="002D6DC4">
        <w:rPr>
          <w:rFonts w:ascii="Times New Roman" w:hAnsi="Times New Roman" w:cs="Times New Roman"/>
          <w:color w:val="000000" w:themeColor="text1"/>
          <w:sz w:val="24"/>
          <w:szCs w:val="24"/>
        </w:rPr>
        <w:t>din PIEE</w:t>
      </w:r>
      <w:r w:rsidR="00C37BCD">
        <w:rPr>
          <w:rFonts w:ascii="Times New Roman" w:hAnsi="Times New Roman" w:cs="Times New Roman"/>
          <w:color w:val="000000" w:themeColor="text1"/>
          <w:sz w:val="24"/>
          <w:szCs w:val="24"/>
        </w:rPr>
        <w:t xml:space="preserve"> (</w:t>
      </w:r>
      <w:r w:rsidR="000D31B2">
        <w:rPr>
          <w:rFonts w:ascii="Times New Roman" w:hAnsi="Times New Roman" w:cs="Times New Roman"/>
          <w:color w:val="000000" w:themeColor="text1"/>
          <w:sz w:val="24"/>
          <w:szCs w:val="24"/>
        </w:rPr>
        <w:t>Tabelul 11</w:t>
      </w:r>
      <w:r w:rsidR="00C37BCD">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w:t>
      </w:r>
    </w:p>
    <w:p w14:paraId="6C455238" w14:textId="4019C26A" w:rsidR="00762325" w:rsidRPr="002D6DC4" w:rsidRDefault="00D05827" w:rsidP="00896D21">
      <w:pPr>
        <w:pStyle w:val="ListParagraph"/>
        <w:numPr>
          <w:ilvl w:val="0"/>
          <w:numId w:val="68"/>
        </w:num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Ajustări aduse P</w:t>
      </w:r>
      <w:r w:rsidR="00762325" w:rsidRPr="002D6DC4">
        <w:rPr>
          <w:rFonts w:ascii="Times New Roman" w:hAnsi="Times New Roman" w:cs="Times New Roman"/>
          <w:color w:val="000000" w:themeColor="text1"/>
          <w:sz w:val="24"/>
          <w:szCs w:val="24"/>
        </w:rPr>
        <w:t>rogramului de îmbunătățire a eficienţe</w:t>
      </w:r>
      <w:r w:rsidR="00EF3972" w:rsidRPr="002D6DC4">
        <w:rPr>
          <w:rFonts w:ascii="Times New Roman" w:hAnsi="Times New Roman" w:cs="Times New Roman"/>
          <w:color w:val="000000" w:themeColor="text1"/>
          <w:sz w:val="24"/>
          <w:szCs w:val="24"/>
        </w:rPr>
        <w:t>i energetice</w:t>
      </w:r>
      <w:r w:rsidR="00762325" w:rsidRPr="002D6DC4">
        <w:rPr>
          <w:rFonts w:ascii="Times New Roman" w:hAnsi="Times New Roman" w:cs="Times New Roman"/>
          <w:color w:val="000000" w:themeColor="text1"/>
          <w:sz w:val="24"/>
          <w:szCs w:val="24"/>
        </w:rPr>
        <w:t xml:space="preserve"> </w:t>
      </w:r>
      <w:r w:rsidR="00B3690A" w:rsidRPr="002D6D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pe structura </w:t>
      </w:r>
      <w:r w:rsidR="00762325" w:rsidRPr="002D6DC4">
        <w:rPr>
          <w:rFonts w:ascii="Times New Roman" w:hAnsi="Times New Roman" w:cs="Times New Roman"/>
          <w:color w:val="000000" w:themeColor="text1"/>
          <w:sz w:val="24"/>
          <w:szCs w:val="24"/>
        </w:rPr>
        <w:t>An</w:t>
      </w:r>
      <w:r w:rsidR="008F10EC" w:rsidRPr="002D6DC4">
        <w:rPr>
          <w:rFonts w:ascii="Times New Roman" w:hAnsi="Times New Roman" w:cs="Times New Roman"/>
          <w:color w:val="000000" w:themeColor="text1"/>
          <w:sz w:val="24"/>
          <w:szCs w:val="24"/>
        </w:rPr>
        <w:t>ex</w:t>
      </w:r>
      <w:r>
        <w:rPr>
          <w:rFonts w:ascii="Times New Roman" w:hAnsi="Times New Roman" w:cs="Times New Roman"/>
          <w:color w:val="000000" w:themeColor="text1"/>
          <w:sz w:val="24"/>
          <w:szCs w:val="24"/>
        </w:rPr>
        <w:t>ei</w:t>
      </w:r>
      <w:r w:rsidR="008F10EC" w:rsidRPr="002D6DC4">
        <w:rPr>
          <w:rFonts w:ascii="Times New Roman" w:hAnsi="Times New Roman" w:cs="Times New Roman"/>
          <w:color w:val="000000" w:themeColor="text1"/>
          <w:sz w:val="24"/>
          <w:szCs w:val="24"/>
        </w:rPr>
        <w:t xml:space="preserve"> 3</w:t>
      </w:r>
      <w:r w:rsidR="00AF0547">
        <w:rPr>
          <w:rFonts w:ascii="Times New Roman" w:hAnsi="Times New Roman" w:cs="Times New Roman"/>
          <w:color w:val="000000" w:themeColor="text1"/>
          <w:sz w:val="24"/>
          <w:szCs w:val="24"/>
        </w:rPr>
        <w:t xml:space="preserve"> a acestui document</w:t>
      </w:r>
      <w:r w:rsidR="00B3690A" w:rsidRPr="002D6DC4">
        <w:rPr>
          <w:rFonts w:ascii="Times New Roman" w:hAnsi="Times New Roman" w:cs="Times New Roman"/>
          <w:color w:val="000000" w:themeColor="text1"/>
          <w:sz w:val="24"/>
          <w:szCs w:val="24"/>
        </w:rPr>
        <w:t>);</w:t>
      </w:r>
    </w:p>
    <w:p w14:paraId="3A701A77" w14:textId="7EAB90A2" w:rsidR="00762325" w:rsidRPr="002D6DC4" w:rsidRDefault="00762325" w:rsidP="00896D21">
      <w:pPr>
        <w:pStyle w:val="ListParagraph"/>
        <w:numPr>
          <w:ilvl w:val="0"/>
          <w:numId w:val="68"/>
        </w:numPr>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Matricea de evaluare </w:t>
      </w:r>
      <w:r w:rsidR="009A0FB2">
        <w:rPr>
          <w:rFonts w:ascii="Times New Roman" w:hAnsi="Times New Roman" w:cs="Times New Roman"/>
          <w:color w:val="000000" w:themeColor="text1"/>
          <w:sz w:val="24"/>
          <w:szCs w:val="24"/>
        </w:rPr>
        <w:t xml:space="preserve">a nivelului de performanță </w:t>
      </w:r>
      <w:r w:rsidRPr="002D6DC4">
        <w:rPr>
          <w:rFonts w:ascii="Times New Roman" w:hAnsi="Times New Roman" w:cs="Times New Roman"/>
          <w:color w:val="000000" w:themeColor="text1"/>
          <w:sz w:val="24"/>
          <w:szCs w:val="24"/>
        </w:rPr>
        <w:t xml:space="preserve">al managementului energetic, actualizată </w:t>
      </w:r>
      <w:r w:rsidR="00B3690A" w:rsidRPr="002D6DC4">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Anexa 1</w:t>
      </w:r>
      <w:r w:rsidR="00B3690A" w:rsidRPr="002D6DC4">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 xml:space="preserve"> </w:t>
      </w:r>
    </w:p>
    <w:p w14:paraId="79B42543" w14:textId="0F52B863" w:rsidR="00762325" w:rsidRPr="002D6DC4" w:rsidRDefault="00762325">
      <w:pPr>
        <w:pStyle w:val="ListParagraph"/>
        <w:numPr>
          <w:ilvl w:val="0"/>
          <w:numId w:val="68"/>
        </w:num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Fișă de  prezentare energetică a localității, actualizată </w:t>
      </w:r>
      <w:r w:rsidR="00B3690A" w:rsidRPr="002D6DC4">
        <w:rPr>
          <w:rFonts w:ascii="Times New Roman" w:hAnsi="Times New Roman" w:cs="Times New Roman"/>
          <w:color w:val="000000" w:themeColor="text1"/>
          <w:sz w:val="24"/>
          <w:szCs w:val="24"/>
        </w:rPr>
        <w:t>(</w:t>
      </w:r>
      <w:r w:rsidRPr="002D6DC4">
        <w:rPr>
          <w:rFonts w:ascii="Times New Roman" w:hAnsi="Times New Roman" w:cs="Times New Roman"/>
          <w:color w:val="000000" w:themeColor="text1"/>
          <w:sz w:val="24"/>
          <w:szCs w:val="24"/>
        </w:rPr>
        <w:t>Anexa 2</w:t>
      </w:r>
      <w:r w:rsidR="00B3690A" w:rsidRPr="002D6DC4">
        <w:rPr>
          <w:rFonts w:ascii="Times New Roman" w:hAnsi="Times New Roman" w:cs="Times New Roman"/>
          <w:color w:val="000000" w:themeColor="text1"/>
          <w:sz w:val="24"/>
          <w:szCs w:val="24"/>
        </w:rPr>
        <w:t>)</w:t>
      </w:r>
    </w:p>
    <w:p w14:paraId="0F0679F9" w14:textId="61F191C9" w:rsidR="00995D97" w:rsidRPr="002D6DC4" w:rsidRDefault="00995D97" w:rsidP="00896D21">
      <w:pPr>
        <w:pStyle w:val="ListParagraph"/>
        <w:numPr>
          <w:ilvl w:val="0"/>
          <w:numId w:val="68"/>
        </w:num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Situațiile consumurilor ene</w:t>
      </w:r>
      <w:r w:rsidR="009A0FB2">
        <w:rPr>
          <w:rFonts w:ascii="Times New Roman" w:hAnsi="Times New Roman" w:cs="Times New Roman"/>
          <w:color w:val="000000" w:themeColor="text1"/>
          <w:sz w:val="24"/>
          <w:szCs w:val="24"/>
        </w:rPr>
        <w:t>r</w:t>
      </w:r>
      <w:r w:rsidRPr="002D6DC4">
        <w:rPr>
          <w:rFonts w:ascii="Times New Roman" w:hAnsi="Times New Roman" w:cs="Times New Roman"/>
          <w:color w:val="000000" w:themeColor="text1"/>
          <w:sz w:val="24"/>
          <w:szCs w:val="24"/>
        </w:rPr>
        <w:t>getice pe sectoare de activitate</w:t>
      </w:r>
      <w:r w:rsidR="009A0FB2">
        <w:rPr>
          <w:rFonts w:ascii="Times New Roman" w:hAnsi="Times New Roman" w:cs="Times New Roman"/>
          <w:color w:val="000000" w:themeColor="text1"/>
          <w:sz w:val="24"/>
          <w:szCs w:val="24"/>
        </w:rPr>
        <w:t xml:space="preserve"> </w:t>
      </w:r>
      <w:r w:rsidR="000D31B2">
        <w:rPr>
          <w:rFonts w:ascii="Times New Roman" w:hAnsi="Times New Roman" w:cs="Times New Roman"/>
          <w:color w:val="000000" w:themeColor="text1"/>
          <w:sz w:val="24"/>
          <w:szCs w:val="24"/>
        </w:rPr>
        <w:t>pentru anul de raportare</w:t>
      </w:r>
      <w:r w:rsidRPr="002D6DC4">
        <w:rPr>
          <w:rFonts w:ascii="Times New Roman" w:hAnsi="Times New Roman" w:cs="Times New Roman"/>
          <w:color w:val="000000" w:themeColor="text1"/>
          <w:sz w:val="24"/>
          <w:szCs w:val="24"/>
        </w:rPr>
        <w:t xml:space="preserve"> (Tabel </w:t>
      </w:r>
      <w:r w:rsidR="00EF3972" w:rsidRPr="002D6DC4">
        <w:rPr>
          <w:rFonts w:ascii="Times New Roman" w:hAnsi="Times New Roman" w:cs="Times New Roman"/>
          <w:color w:val="000000" w:themeColor="text1"/>
          <w:sz w:val="24"/>
          <w:szCs w:val="24"/>
        </w:rPr>
        <w:t xml:space="preserve">1 - </w:t>
      </w:r>
      <w:r w:rsidRPr="002D6DC4">
        <w:rPr>
          <w:rFonts w:ascii="Times New Roman" w:hAnsi="Times New Roman" w:cs="Times New Roman"/>
          <w:color w:val="000000" w:themeColor="text1"/>
          <w:sz w:val="24"/>
          <w:szCs w:val="24"/>
        </w:rPr>
        <w:t xml:space="preserve"> Tabel </w:t>
      </w:r>
      <w:r w:rsidR="00EF3972" w:rsidRPr="002D6DC4">
        <w:rPr>
          <w:rFonts w:ascii="Times New Roman" w:hAnsi="Times New Roman" w:cs="Times New Roman"/>
          <w:color w:val="000000" w:themeColor="text1"/>
          <w:sz w:val="24"/>
          <w:szCs w:val="24"/>
        </w:rPr>
        <w:t>10</w:t>
      </w:r>
      <w:r w:rsidRPr="002D6DC4">
        <w:rPr>
          <w:rFonts w:ascii="Times New Roman" w:hAnsi="Times New Roman" w:cs="Times New Roman"/>
          <w:color w:val="000000" w:themeColor="text1"/>
          <w:sz w:val="24"/>
          <w:szCs w:val="24"/>
        </w:rPr>
        <w:t>)</w:t>
      </w:r>
    </w:p>
    <w:p w14:paraId="0681F80A" w14:textId="77777777" w:rsidR="00EF3972" w:rsidRPr="002D6DC4" w:rsidRDefault="00EF3972" w:rsidP="00896D21">
      <w:pPr>
        <w:spacing w:after="120" w:line="276" w:lineRule="auto"/>
        <w:jc w:val="both"/>
        <w:rPr>
          <w:rFonts w:ascii="Times New Roman" w:eastAsia="Times New Roman" w:hAnsi="Times New Roman" w:cs="Times New Roman"/>
          <w:color w:val="000000" w:themeColor="text1"/>
          <w:sz w:val="24"/>
          <w:szCs w:val="24"/>
        </w:rPr>
      </w:pPr>
    </w:p>
    <w:p w14:paraId="696E9A64" w14:textId="00164D95" w:rsidR="00651318" w:rsidRPr="00ED68AD" w:rsidRDefault="00762325" w:rsidP="00ED68AD">
      <w:pPr>
        <w:widowControl w:val="0"/>
        <w:tabs>
          <w:tab w:val="left" w:pos="7655"/>
        </w:tabs>
        <w:autoSpaceDE w:val="0"/>
        <w:autoSpaceDN w:val="0"/>
        <w:adjustRightInd w:val="0"/>
        <w:spacing w:after="120" w:line="276" w:lineRule="auto"/>
        <w:ind w:firstLine="425"/>
        <w:jc w:val="both"/>
        <w:rPr>
          <w:rStyle w:val="Hyperlink"/>
          <w:rFonts w:ascii="Times New Roman" w:hAnsi="Times New Roman" w:cs="Times New Roman"/>
          <w:color w:val="auto"/>
          <w:sz w:val="24"/>
          <w:szCs w:val="24"/>
          <w:u w:val="none"/>
        </w:rPr>
      </w:pPr>
      <w:r w:rsidRPr="002D6DC4">
        <w:rPr>
          <w:rFonts w:ascii="Times New Roman" w:eastAsia="Times New Roman" w:hAnsi="Times New Roman" w:cs="Times New Roman"/>
          <w:sz w:val="24"/>
          <w:szCs w:val="24"/>
        </w:rPr>
        <w:t>Fișele</w:t>
      </w:r>
      <w:r w:rsidRPr="002D6DC4">
        <w:rPr>
          <w:rFonts w:ascii="Times New Roman" w:hAnsi="Times New Roman" w:cs="Times New Roman"/>
          <w:sz w:val="24"/>
          <w:szCs w:val="24"/>
        </w:rPr>
        <w:t xml:space="preserve"> de colectare date din sectoarele de activitate nu se transmit </w:t>
      </w:r>
      <w:r w:rsidR="005D301F" w:rsidRPr="002D6DC4">
        <w:rPr>
          <w:rFonts w:ascii="Times New Roman" w:hAnsi="Times New Roman" w:cs="Times New Roman"/>
          <w:sz w:val="24"/>
          <w:szCs w:val="24"/>
        </w:rPr>
        <w:t xml:space="preserve">către </w:t>
      </w:r>
      <w:r w:rsidR="00104A67">
        <w:rPr>
          <w:rFonts w:ascii="Times New Roman" w:hAnsi="Times New Roman" w:cs="Times New Roman"/>
          <w:sz w:val="24"/>
          <w:szCs w:val="24"/>
        </w:rPr>
        <w:t xml:space="preserve">Ministerul Energiei - </w:t>
      </w:r>
      <w:r w:rsidR="00F14456">
        <w:rPr>
          <w:rFonts w:ascii="Times New Roman" w:hAnsi="Times New Roman" w:cs="Times New Roman"/>
          <w:sz w:val="24"/>
          <w:szCs w:val="24"/>
        </w:rPr>
        <w:t>Direcția Eficiență Energetică</w:t>
      </w:r>
      <w:r w:rsidRPr="002D6DC4">
        <w:rPr>
          <w:rFonts w:ascii="Times New Roman" w:hAnsi="Times New Roman" w:cs="Times New Roman"/>
          <w:sz w:val="24"/>
          <w:szCs w:val="24"/>
        </w:rPr>
        <w:t>.</w:t>
      </w:r>
    </w:p>
    <w:p w14:paraId="5325CB63" w14:textId="51347DA8" w:rsidR="00651318" w:rsidRPr="00ED68AD" w:rsidRDefault="00651318" w:rsidP="00ED68AD">
      <w:pPr>
        <w:pStyle w:val="Heading1"/>
        <w:rPr>
          <w:u w:val="none"/>
        </w:rPr>
      </w:pPr>
      <w:bookmarkStart w:id="35" w:name="_Toc69664404"/>
      <w:r w:rsidRPr="00ED68AD">
        <w:rPr>
          <w:u w:val="none"/>
        </w:rPr>
        <w:t xml:space="preserve">Termeni </w:t>
      </w:r>
      <w:r w:rsidR="008A0E48" w:rsidRPr="00ED68AD">
        <w:rPr>
          <w:u w:val="none"/>
        </w:rPr>
        <w:t>și</w:t>
      </w:r>
      <w:r w:rsidRPr="00ED68AD">
        <w:rPr>
          <w:u w:val="none"/>
        </w:rPr>
        <w:t xml:space="preserve"> definiții</w:t>
      </w:r>
      <w:bookmarkEnd w:id="35"/>
    </w:p>
    <w:p w14:paraId="382F3EEF" w14:textId="17692FF9"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audit energetic</w:t>
      </w:r>
      <w:r w:rsidRPr="002D6DC4">
        <w:rPr>
          <w:rFonts w:ascii="Times New Roman" w:hAnsi="Times New Roman" w:cs="Times New Roman"/>
          <w:sz w:val="24"/>
          <w:szCs w:val="24"/>
        </w:rPr>
        <w:t xml:space="preserve"> </w:t>
      </w:r>
      <w:r w:rsidR="00ED68AD">
        <w:rPr>
          <w:rFonts w:ascii="Times New Roman" w:hAnsi="Times New Roman" w:cs="Times New Roman"/>
          <w:sz w:val="24"/>
          <w:szCs w:val="24"/>
        </w:rPr>
        <w:t>–</w:t>
      </w:r>
      <w:r w:rsidRPr="002D6DC4">
        <w:rPr>
          <w:rFonts w:ascii="Times New Roman" w:hAnsi="Times New Roman" w:cs="Times New Roman"/>
          <w:sz w:val="24"/>
          <w:szCs w:val="24"/>
        </w:rPr>
        <w:t xml:space="preserve"> procedură sistematică al cărei scop este obținerea unor date/informații corespunzătoare despre profilul consumului energetic existent al unei clădiri sau al unui grup de clădiri, al unei operațiuni sau instalații industriale sau comerciale sau al unui serviciu privat sau public, identificarea şi cuantificarea oportunităților rentabile de economisire a energiei şi raportarea rezultatelor;</w:t>
      </w:r>
    </w:p>
    <w:p w14:paraId="078E352A"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auditor energetic</w:t>
      </w:r>
      <w:r w:rsidRPr="002D6DC4">
        <w:rPr>
          <w:rFonts w:ascii="Times New Roman" w:hAnsi="Times New Roman" w:cs="Times New Roman"/>
          <w:sz w:val="24"/>
          <w:szCs w:val="24"/>
        </w:rPr>
        <w:t xml:space="preserve"> – persoana fizică sau juridică atestată/autorizată, în condițiile legii, care are dreptul să realizeze audit energetic la consumatori; auditorii energetici persoane fizice își desfășoară activitatea ca persoane fizice autorizate sau ca angajați ai unor persoane juridice, conform legislației în vigoare.</w:t>
      </w:r>
    </w:p>
    <w:p w14:paraId="759A33AB"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lastRenderedPageBreak/>
        <w:t>conservarea energiei</w:t>
      </w:r>
      <w:r w:rsidRPr="002D6DC4">
        <w:rPr>
          <w:rFonts w:ascii="Times New Roman" w:hAnsi="Times New Roman" w:cs="Times New Roman"/>
          <w:sz w:val="24"/>
          <w:szCs w:val="24"/>
        </w:rPr>
        <w:t xml:space="preserve"> – totalitatea activitaţilor orientate spre utilizarea eficientă a resurselor energetice în procesul de extragere, producere, prelucrare, depozitare, transport, distribuție şi consum al acestora, precum şi spre atragerea în circuitul economic a resurselor regenerabile de energie; conservarea energiei include 3 componente esenţiale: utilizarea eficientă a energiei, creşterea eficienţei energetice şi înlocuirea combustibililor deficitari; </w:t>
      </w:r>
    </w:p>
    <w:p w14:paraId="37BD15CB"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consumator final</w:t>
      </w:r>
      <w:r w:rsidRPr="002D6DC4">
        <w:rPr>
          <w:rFonts w:ascii="Times New Roman" w:hAnsi="Times New Roman" w:cs="Times New Roman"/>
          <w:sz w:val="24"/>
          <w:szCs w:val="24"/>
        </w:rPr>
        <w:t xml:space="preserve"> – persoana fizică sau juridică care cumpără energie exclusiv pentru consumul propriu;</w:t>
      </w:r>
    </w:p>
    <w:p w14:paraId="6BF9CB29" w14:textId="6558C108"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contract de performanță energetică</w:t>
      </w:r>
      <w:r w:rsidRPr="002D6DC4">
        <w:rPr>
          <w:rFonts w:ascii="Times New Roman" w:hAnsi="Times New Roman" w:cs="Times New Roman"/>
          <w:sz w:val="24"/>
          <w:szCs w:val="24"/>
        </w:rPr>
        <w:t xml:space="preserve"> </w:t>
      </w:r>
      <w:r w:rsidR="00ED68AD">
        <w:rPr>
          <w:rFonts w:ascii="Times New Roman" w:hAnsi="Times New Roman" w:cs="Times New Roman"/>
          <w:sz w:val="24"/>
          <w:szCs w:val="24"/>
        </w:rPr>
        <w:t>–</w:t>
      </w:r>
      <w:r w:rsidRPr="002D6DC4">
        <w:rPr>
          <w:rFonts w:ascii="Times New Roman" w:hAnsi="Times New Roman" w:cs="Times New Roman"/>
          <w:sz w:val="24"/>
          <w:szCs w:val="24"/>
        </w:rPr>
        <w:t xml:space="preserve"> acord contractual între beneficiarul şi furnizorul unei măsuri de îmbunătățire a eficienţei energetice, verificată şi monitorizată pe toată perioada contractului, prin care cheltuielile cu investițiile referitoare la măsura respectivă sunt plătite proporțional cu un nivel al îmbunătățirii eficienţei energetice convenit prin contract sau cu alte criterii convenite privind performanță energetică, cum ar fi economiile financiare;</w:t>
      </w:r>
    </w:p>
    <w:p w14:paraId="68F3C97F"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consum de energie primară</w:t>
      </w:r>
      <w:r w:rsidRPr="002D6DC4">
        <w:rPr>
          <w:rFonts w:ascii="Times New Roman" w:hAnsi="Times New Roman" w:cs="Times New Roman"/>
          <w:sz w:val="24"/>
          <w:szCs w:val="24"/>
        </w:rPr>
        <w:t xml:space="preserve"> – consumul intern brut, cu excepția utilizărilor neenergetice;</w:t>
      </w:r>
    </w:p>
    <w:p w14:paraId="6B85F2AA"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consum final de energie</w:t>
      </w:r>
      <w:r w:rsidRPr="002D6DC4">
        <w:rPr>
          <w:rFonts w:ascii="Times New Roman" w:hAnsi="Times New Roman" w:cs="Times New Roman"/>
          <w:sz w:val="24"/>
          <w:szCs w:val="24"/>
        </w:rPr>
        <w:t xml:space="preserve"> – toată energia furnizată industriei, transporturilor, gospodăriilor, sectoarelor prestatoare de servicii și agriculturii, exclusiv energia destinată sectorului de producere a energiei electrice și termice și acoperirii consumurilor proprii tehnologice din instalațiile și echipamentele aferente sectorului energetic;</w:t>
      </w:r>
    </w:p>
    <w:p w14:paraId="0CBB4252"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distribuitor de energie</w:t>
      </w:r>
      <w:r w:rsidRPr="002D6DC4">
        <w:rPr>
          <w:rFonts w:ascii="Times New Roman" w:hAnsi="Times New Roman" w:cs="Times New Roman"/>
          <w:sz w:val="24"/>
          <w:szCs w:val="24"/>
        </w:rPr>
        <w:t xml:space="preserve"> – persoană fizică sau juridică, inclusiv un operator de distribuție, responsabilă de transportul energiei, în vederea livrarii acesteia la consumatorii finali sau la statațiile de distribuție care vând energie consumatorilor finali în condiții de eficiență;</w:t>
      </w:r>
    </w:p>
    <w:p w14:paraId="06EC0043" w14:textId="77777777" w:rsidR="00651318" w:rsidRPr="002D6DC4" w:rsidRDefault="00651318" w:rsidP="00896D21">
      <w:pPr>
        <w:pStyle w:val="ListParagraph"/>
        <w:numPr>
          <w:ilvl w:val="0"/>
          <w:numId w:val="17"/>
        </w:numPr>
        <w:spacing w:after="120" w:line="276" w:lineRule="auto"/>
        <w:ind w:left="851" w:hanging="425"/>
        <w:contextualSpacing w:val="0"/>
        <w:rPr>
          <w:rFonts w:ascii="Times New Roman" w:hAnsi="Times New Roman" w:cs="Times New Roman"/>
          <w:sz w:val="24"/>
          <w:szCs w:val="24"/>
        </w:rPr>
      </w:pPr>
      <w:r w:rsidRPr="002D6DC4">
        <w:rPr>
          <w:rFonts w:ascii="Times New Roman" w:hAnsi="Times New Roman" w:cs="Times New Roman"/>
          <w:b/>
          <w:sz w:val="24"/>
          <w:szCs w:val="24"/>
        </w:rPr>
        <w:t>economie de energie</w:t>
      </w:r>
      <w:r w:rsidRPr="002D6DC4">
        <w:rPr>
          <w:rFonts w:ascii="Times New Roman" w:hAnsi="Times New Roman" w:cs="Times New Roman"/>
          <w:sz w:val="24"/>
          <w:szCs w:val="24"/>
        </w:rPr>
        <w:t xml:space="preserve"> – cantitatea de energie economisită determinată prin măsurarea şi/sau estimarea consumului înainte şi după punerea în aplicare a unei măsuri de îmbunătățire a eficienţei energetice, asigurând în același timp normalizarea condițiilor externe care afectează consumul de energie.</w:t>
      </w:r>
    </w:p>
    <w:p w14:paraId="26D2ADDC"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eficiența energetică</w:t>
      </w:r>
      <w:r w:rsidRPr="002D6DC4">
        <w:rPr>
          <w:rFonts w:ascii="Times New Roman" w:hAnsi="Times New Roman" w:cs="Times New Roman"/>
          <w:sz w:val="24"/>
          <w:szCs w:val="24"/>
        </w:rPr>
        <w:t xml:space="preserve"> – raportul dintre valoarea rezultatului performant obținut, constând in servicii, mărfuri sau energia rezultată şi valoarea energiei utilizate în acest scop; </w:t>
      </w:r>
    </w:p>
    <w:p w14:paraId="7B648824"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 xml:space="preserve">energie </w:t>
      </w:r>
      <w:r w:rsidRPr="002D6DC4">
        <w:rPr>
          <w:rFonts w:ascii="Times New Roman" w:hAnsi="Times New Roman" w:cs="Times New Roman"/>
          <w:sz w:val="24"/>
          <w:szCs w:val="24"/>
        </w:rPr>
        <w:t>–  toate formele de produse energetice, combustibili, energie termică, energie din surse regenerabile, energie electrică sau orice altă formă de energie, astfel cum sunt definite în art. 2 lit. (d) din Regulamentul (CE) nr. 1.099/2008 al Parlamentului European şi al Consiliului din 22 octombrie 2008 privind statisticile în domeniul energiei;</w:t>
      </w:r>
    </w:p>
    <w:p w14:paraId="5AC7C842"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lastRenderedPageBreak/>
        <w:t>furnizor de servicii energetice</w:t>
      </w:r>
      <w:r w:rsidRPr="002D6DC4">
        <w:rPr>
          <w:rFonts w:ascii="Times New Roman" w:hAnsi="Times New Roman" w:cs="Times New Roman"/>
          <w:sz w:val="24"/>
          <w:szCs w:val="24"/>
        </w:rPr>
        <w:t xml:space="preserve"> – persoană fizică sau juridică care furnizează servicii energetice sau alte masuri de îmbunătățire a eficienței energetice în instalația sau la sediul consumatorului final;</w:t>
      </w:r>
    </w:p>
    <w:p w14:paraId="3D5A7D7E"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instrumente financiare pentru economii de energie</w:t>
      </w:r>
      <w:r w:rsidRPr="002D6DC4">
        <w:rPr>
          <w:rFonts w:ascii="Times New Roman" w:hAnsi="Times New Roman" w:cs="Times New Roman"/>
          <w:sz w:val="24"/>
          <w:szCs w:val="24"/>
        </w:rPr>
        <w:t xml:space="preserve"> – orice instrument financiar, precum fonduri, subvenţii, reduceri de taxe, împrumuturi, finanţare de către terţi, contracte de performanţă energetică, contracte de garantare a economiilor de energie, contracte de externalizare şi alte contracte de aceeași natură care sunt făcute disponibile pe piaţă, de către instituţiile publice sau organismele private, pentru a acoperi parţial sau integral costul iniţial al măsurilor de îmbunătăţire a eficienţei energetice;</w:t>
      </w:r>
    </w:p>
    <w:p w14:paraId="538D2BBB"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îmbunătățirea eficienţei energetice</w:t>
      </w:r>
      <w:r w:rsidRPr="002D6DC4">
        <w:rPr>
          <w:rFonts w:ascii="Times New Roman" w:hAnsi="Times New Roman" w:cs="Times New Roman"/>
          <w:sz w:val="24"/>
          <w:szCs w:val="24"/>
        </w:rPr>
        <w:t xml:space="preserve"> – creșterea eficienţei energetice ca rezultat al schimbărilor tehnologice, comportamentale şi/sau economice;</w:t>
      </w:r>
    </w:p>
    <w:p w14:paraId="69D3806B"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încălzire și răcire eficiență</w:t>
      </w:r>
      <w:r w:rsidRPr="002D6DC4">
        <w:rPr>
          <w:rFonts w:ascii="Times New Roman" w:hAnsi="Times New Roman" w:cs="Times New Roman"/>
          <w:sz w:val="24"/>
          <w:szCs w:val="24"/>
        </w:rPr>
        <w:t xml:space="preserve"> – opțiune de încălzire şi răcire care, comparativ cu un scenariu de bază care reflectă situația normală, reduce măsurabil consumul de energie primară necesar pentru a furniza o unitate de energie livrată, în cadrul unei limite de sistem relevante, într-un mod eficient din punct de vedere al costurilor, după cum a fost evaluat în analiza costuri-beneficii, ținând seama de energia necesară pentru extracție, conversie, transport şi distribuție;</w:t>
      </w:r>
    </w:p>
    <w:p w14:paraId="71F280C1"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management energetic</w:t>
      </w:r>
      <w:r w:rsidRPr="002D6DC4">
        <w:rPr>
          <w:rFonts w:ascii="Times New Roman" w:hAnsi="Times New Roman" w:cs="Times New Roman"/>
          <w:sz w:val="24"/>
          <w:szCs w:val="24"/>
        </w:rPr>
        <w:t xml:space="preserve"> – ansamblul activităților de organizare, conducere şi de gestionare a proceselor energetice ale unui consumator;</w:t>
      </w:r>
    </w:p>
    <w:p w14:paraId="7F425DED"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manager energetic</w:t>
      </w:r>
      <w:r w:rsidRPr="002D6DC4">
        <w:rPr>
          <w:rFonts w:ascii="Times New Roman" w:hAnsi="Times New Roman" w:cs="Times New Roman"/>
          <w:sz w:val="24"/>
          <w:szCs w:val="24"/>
        </w:rPr>
        <w:t xml:space="preserve"> – persoană fizică sau juridică prestatoare de servicii energetice atestată, al cărei obiect de activitate este organizarea, conducerea şi gestionarea proceselor energetice ale unui consumator;</w:t>
      </w:r>
    </w:p>
    <w:p w14:paraId="301A4A01"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măsuri de îmbunătățire a eficienţei energetice</w:t>
      </w:r>
      <w:r w:rsidRPr="002D6DC4">
        <w:rPr>
          <w:rFonts w:ascii="Times New Roman" w:hAnsi="Times New Roman" w:cs="Times New Roman"/>
          <w:sz w:val="24"/>
          <w:szCs w:val="24"/>
        </w:rPr>
        <w:t xml:space="preserve"> – acțiuni care, în mod normal, conduce la o îmbunătățire a eficienţei energetice verificabilă şi care poate fi măsurată sau estimată;</w:t>
      </w:r>
    </w:p>
    <w:p w14:paraId="7B95DA68" w14:textId="547BDE21"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mecanisme de eficiență energetică</w:t>
      </w:r>
      <w:r w:rsidRPr="002D6DC4">
        <w:rPr>
          <w:rFonts w:ascii="Times New Roman" w:hAnsi="Times New Roman" w:cs="Times New Roman"/>
          <w:sz w:val="24"/>
          <w:szCs w:val="24"/>
        </w:rPr>
        <w:t xml:space="preserve"> – instrumente generale utilizate de Guvern sau organisme guvernamentale pentru a crea un cadru adecvat sau stimulente pentru actorii pieței în vederea furnizării şi achiziționării de servicii energetice şi alte măsuri de îmbunătățire a eficienţei energetic</w:t>
      </w:r>
      <w:r w:rsidR="00ED68AD">
        <w:rPr>
          <w:rFonts w:ascii="Times New Roman" w:hAnsi="Times New Roman" w:cs="Times New Roman"/>
          <w:sz w:val="24"/>
          <w:szCs w:val="24"/>
        </w:rPr>
        <w:t>e;</w:t>
      </w:r>
    </w:p>
    <w:p w14:paraId="3EE8C403" w14:textId="77777777" w:rsidR="00651318"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operator de distribuție</w:t>
      </w:r>
      <w:r w:rsidRPr="002D6DC4">
        <w:rPr>
          <w:rFonts w:ascii="Times New Roman" w:hAnsi="Times New Roman" w:cs="Times New Roman"/>
          <w:sz w:val="24"/>
          <w:szCs w:val="24"/>
        </w:rPr>
        <w:t xml:space="preserve"> – orice persoană fizică sau juridică ce deține, sub orice titlu, o rețea de distribuție și care răspunde de exploatarea, de întreținerea si, dacă este necesar, de dezvoltarea rețelei de distribuție într-o anumita zona si, după caz, a interconexiunilor acesteia cu alte sisteme, precum și de asigurarea capacității pe termen lung a rețelei de a satisface un nivel rezonabil al cererii de distribuție de energie în condiții de eficiență;</w:t>
      </w:r>
    </w:p>
    <w:p w14:paraId="02B4873A" w14:textId="77777777" w:rsidR="00F94736" w:rsidRPr="002D6DC4" w:rsidRDefault="00F94736"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Pr>
          <w:rFonts w:ascii="Times New Roman" w:hAnsi="Times New Roman" w:cs="Times New Roman"/>
          <w:b/>
          <w:sz w:val="24"/>
          <w:szCs w:val="24"/>
        </w:rPr>
        <w:t xml:space="preserve">PAED </w:t>
      </w:r>
      <w:r w:rsidR="003F4A81" w:rsidRPr="003F4A81">
        <w:rPr>
          <w:rFonts w:ascii="Times New Roman" w:hAnsi="Times New Roman" w:cs="Times New Roman"/>
          <w:sz w:val="24"/>
          <w:szCs w:val="24"/>
        </w:rPr>
        <w:t>(sau</w:t>
      </w:r>
      <w:r w:rsidR="003F4A81">
        <w:rPr>
          <w:rFonts w:ascii="Times New Roman" w:hAnsi="Times New Roman" w:cs="Times New Roman"/>
          <w:b/>
          <w:sz w:val="24"/>
          <w:szCs w:val="24"/>
        </w:rPr>
        <w:t xml:space="preserve"> PACED</w:t>
      </w:r>
      <w:r w:rsidR="003F4A81" w:rsidRPr="003F4A81">
        <w:rPr>
          <w:rFonts w:ascii="Times New Roman" w:hAnsi="Times New Roman" w:cs="Times New Roman"/>
          <w:sz w:val="24"/>
          <w:szCs w:val="24"/>
        </w:rPr>
        <w:t>)</w:t>
      </w:r>
      <w:r w:rsidR="003F4A81">
        <w:rPr>
          <w:rFonts w:ascii="Times New Roman" w:hAnsi="Times New Roman" w:cs="Times New Roman"/>
          <w:b/>
          <w:sz w:val="24"/>
          <w:szCs w:val="24"/>
        </w:rPr>
        <w:t xml:space="preserve"> </w:t>
      </w:r>
      <w:r w:rsidR="003F4A81">
        <w:rPr>
          <w:rFonts w:ascii="Times New Roman" w:hAnsi="Times New Roman" w:cs="Times New Roman"/>
          <w:sz w:val="24"/>
          <w:szCs w:val="24"/>
        </w:rPr>
        <w:t>–</w:t>
      </w:r>
      <w:r>
        <w:rPr>
          <w:rFonts w:ascii="Times New Roman" w:hAnsi="Times New Roman" w:cs="Times New Roman"/>
          <w:sz w:val="24"/>
          <w:szCs w:val="24"/>
        </w:rPr>
        <w:t xml:space="preserve"> </w:t>
      </w:r>
      <w:r w:rsidRPr="003F4A81">
        <w:rPr>
          <w:rFonts w:ascii="Times New Roman" w:eastAsia="Times New Roman" w:hAnsi="Times New Roman" w:cs="Times New Roman"/>
          <w:sz w:val="24"/>
          <w:szCs w:val="24"/>
        </w:rPr>
        <w:t xml:space="preserve">Planul de Acțiune pentru </w:t>
      </w:r>
      <w:r w:rsidR="009A0FB2">
        <w:rPr>
          <w:rFonts w:ascii="Times New Roman" w:eastAsia="Times New Roman" w:hAnsi="Times New Roman" w:cs="Times New Roman"/>
          <w:sz w:val="24"/>
          <w:szCs w:val="24"/>
        </w:rPr>
        <w:t>(</w:t>
      </w:r>
      <w:r w:rsidRPr="003F4A81">
        <w:rPr>
          <w:rFonts w:ascii="Times New Roman" w:eastAsia="Times New Roman" w:hAnsi="Times New Roman" w:cs="Times New Roman"/>
          <w:sz w:val="24"/>
          <w:szCs w:val="24"/>
        </w:rPr>
        <w:t>Climă și</w:t>
      </w:r>
      <w:r w:rsidR="009A0FB2">
        <w:rPr>
          <w:rFonts w:ascii="Times New Roman" w:eastAsia="Times New Roman" w:hAnsi="Times New Roman" w:cs="Times New Roman"/>
          <w:sz w:val="24"/>
          <w:szCs w:val="24"/>
        </w:rPr>
        <w:t>)</w:t>
      </w:r>
      <w:r w:rsidRPr="003F4A81">
        <w:rPr>
          <w:rFonts w:ascii="Times New Roman" w:eastAsia="Times New Roman" w:hAnsi="Times New Roman" w:cs="Times New Roman"/>
          <w:sz w:val="24"/>
          <w:szCs w:val="24"/>
        </w:rPr>
        <w:t xml:space="preserve"> Energie Durabilă  </w:t>
      </w:r>
    </w:p>
    <w:p w14:paraId="62B47145"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lastRenderedPageBreak/>
        <w:t>reabilitare substanțială</w:t>
      </w:r>
      <w:r w:rsidRPr="002D6DC4">
        <w:rPr>
          <w:rFonts w:ascii="Times New Roman" w:hAnsi="Times New Roman" w:cs="Times New Roman"/>
          <w:sz w:val="24"/>
          <w:szCs w:val="24"/>
        </w:rPr>
        <w:t xml:space="preserve"> – reabilitarea ale cărei costuri depășesc 50% din costurile de investiții pentru o noua unitate comparabila;</w:t>
      </w:r>
    </w:p>
    <w:p w14:paraId="3F6A3C8F" w14:textId="77777777" w:rsidR="00651318" w:rsidRPr="002D6DC4" w:rsidRDefault="0016709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renovare complexă</w:t>
      </w:r>
      <w:r w:rsidR="00651318" w:rsidRPr="002D6DC4">
        <w:rPr>
          <w:rFonts w:ascii="Times New Roman" w:hAnsi="Times New Roman" w:cs="Times New Roman"/>
          <w:sz w:val="24"/>
          <w:szCs w:val="24"/>
        </w:rPr>
        <w:t xml:space="preserve"> - lucrări efectuate la anvelopa clădirii si/sau la sistemele tehnice ale acesteia, ale căror costuri depășesc 50% din valoarea de impozitare/inventar a clădirii, după caz, exclusiv valoarea terenului pe care este situata clădirea;</w:t>
      </w:r>
    </w:p>
    <w:p w14:paraId="69A21848"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serviciu energetic</w:t>
      </w:r>
      <w:r w:rsidRPr="002D6DC4">
        <w:rPr>
          <w:rFonts w:ascii="Times New Roman" w:hAnsi="Times New Roman" w:cs="Times New Roman"/>
          <w:sz w:val="24"/>
          <w:szCs w:val="24"/>
        </w:rPr>
        <w:t xml:space="preserve"> – activitatea care conduce la un beneficiu fizic, o utilitate sau un bun obținut dintr-o combinație de energie cu o tehnologie şi/sau o acțiune eficientă din punct de vedere energetic care poate include activitățile de exploatare, întreținere şi control necesare pentru prestarea serviciului, care este furnizat pe baza contractuală şi care, în condiții normale, conduce la o îmbunătățire a eficienţei energetice şi/sau a economiilor de energie primară verificabilă şi care poate fi măsurată  sau estimată;</w:t>
      </w:r>
    </w:p>
    <w:p w14:paraId="0A8A764C"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sistem eficient de termoficare centralizat și de răcire</w:t>
      </w:r>
      <w:r w:rsidRPr="002D6DC4">
        <w:rPr>
          <w:rFonts w:ascii="Times New Roman" w:hAnsi="Times New Roman" w:cs="Times New Roman"/>
          <w:sz w:val="24"/>
          <w:szCs w:val="24"/>
        </w:rPr>
        <w:t xml:space="preserve"> – sistem de termoficare sau răcire care utilizează cel puțin: 50% energie din surse regenerabile, 50% căldura reziduala, 75% energie termică produsa în cogenerare sau 50% dîntr-o combinație de tipul celor sus-menționate;</w:t>
      </w:r>
    </w:p>
    <w:p w14:paraId="7CE909E9" w14:textId="20038BBF"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Societate prestatoare de servicii energetice (</w:t>
      </w:r>
      <w:r w:rsidRPr="00730E81">
        <w:rPr>
          <w:rFonts w:ascii="Times New Roman" w:hAnsi="Times New Roman" w:cs="Times New Roman"/>
          <w:sz w:val="24"/>
          <w:szCs w:val="24"/>
        </w:rPr>
        <w:t>S</w:t>
      </w:r>
      <w:r w:rsidR="00435CD6" w:rsidRPr="00730E81">
        <w:rPr>
          <w:rFonts w:ascii="Times New Roman" w:hAnsi="Times New Roman" w:cs="Times New Roman"/>
          <w:sz w:val="24"/>
          <w:szCs w:val="24"/>
        </w:rPr>
        <w:t>P</w:t>
      </w:r>
      <w:r w:rsidRPr="00730E81">
        <w:rPr>
          <w:rFonts w:ascii="Times New Roman" w:hAnsi="Times New Roman" w:cs="Times New Roman"/>
          <w:sz w:val="24"/>
          <w:szCs w:val="24"/>
        </w:rPr>
        <w:t>SE</w:t>
      </w:r>
      <w:r w:rsidRPr="002D6DC4">
        <w:rPr>
          <w:rFonts w:ascii="Times New Roman" w:hAnsi="Times New Roman" w:cs="Times New Roman"/>
          <w:b/>
          <w:sz w:val="24"/>
          <w:szCs w:val="24"/>
        </w:rPr>
        <w:t>)</w:t>
      </w:r>
      <w:r w:rsidRPr="002D6DC4">
        <w:rPr>
          <w:rFonts w:ascii="Times New Roman" w:hAnsi="Times New Roman" w:cs="Times New Roman"/>
          <w:sz w:val="24"/>
          <w:szCs w:val="24"/>
        </w:rPr>
        <w:t xml:space="preserve"> – persoană juridică sau fizică autorizată care prestează servicii energetice şi/sau alte măsuri de îmbunătățire a eficienţei energetice în cadrul instalaţiei sau incintei consumatorului sau pentru autoritățile locale din localităţile cu peste 20000 locuitori şi care, ca urmare a prestării acestor servicii şi/sau măsuri, acceptă un grad de risc financiar. Plata pentru serviciile prestate este bazată, integral sau parţial, pe îmbunătăţirea eficienţei energetice şi pe îndeplinirea altor criterii de performanţă convenite de părţi.</w:t>
      </w:r>
    </w:p>
    <w:p w14:paraId="132E3AB7"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societate de servicii energetice de tip ESCO</w:t>
      </w:r>
      <w:r w:rsidRPr="002D6DC4">
        <w:rPr>
          <w:rFonts w:ascii="Times New Roman" w:hAnsi="Times New Roman" w:cs="Times New Roman"/>
          <w:sz w:val="24"/>
          <w:szCs w:val="24"/>
        </w:rPr>
        <w:t xml:space="preserve"> – persoană juridică sau fizică autorizata care prestează servicii energetice si/sau alte masuri de îmbunătățire a eficienței energetice în cadrul instalației sau incintei consumatorului și care, ca urmare a prestării acestor servicii si/sau masuri, accepta un grad de risc financiar; plata pentru serviciile prestate este bazata, integral sau parțial, pe îmbunătățirea eficienței energetice și pe îndeplinirea altor criterii de performanță convenite de pârți;</w:t>
      </w:r>
    </w:p>
    <w:p w14:paraId="6F8F36C0"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standard internațional</w:t>
      </w:r>
      <w:r w:rsidRPr="002D6DC4">
        <w:rPr>
          <w:rFonts w:ascii="Times New Roman" w:hAnsi="Times New Roman" w:cs="Times New Roman"/>
          <w:sz w:val="24"/>
          <w:szCs w:val="24"/>
        </w:rPr>
        <w:t xml:space="preserve"> – standard adoptat de Organizația Internaționala de Standardizare și pus la dispoziția publicului;</w:t>
      </w:r>
    </w:p>
    <w:p w14:paraId="64344D66" w14:textId="77777777" w:rsidR="00651318" w:rsidRPr="002D6DC4" w:rsidRDefault="00651318" w:rsidP="00896D21">
      <w:pPr>
        <w:pStyle w:val="ListParagraph"/>
        <w:numPr>
          <w:ilvl w:val="0"/>
          <w:numId w:val="17"/>
        </w:numPr>
        <w:autoSpaceDE w:val="0"/>
        <w:autoSpaceDN w:val="0"/>
        <w:adjustRightInd w:val="0"/>
        <w:spacing w:after="120" w:line="276" w:lineRule="auto"/>
        <w:ind w:left="851" w:hanging="425"/>
        <w:contextualSpacing w:val="0"/>
        <w:jc w:val="both"/>
        <w:rPr>
          <w:rFonts w:ascii="Times New Roman" w:hAnsi="Times New Roman" w:cs="Times New Roman"/>
          <w:sz w:val="24"/>
          <w:szCs w:val="24"/>
        </w:rPr>
      </w:pPr>
      <w:r w:rsidRPr="002D6DC4">
        <w:rPr>
          <w:rFonts w:ascii="Times New Roman" w:hAnsi="Times New Roman" w:cs="Times New Roman"/>
          <w:b/>
          <w:sz w:val="24"/>
          <w:szCs w:val="24"/>
        </w:rPr>
        <w:t>suprafața utilă totală</w:t>
      </w:r>
      <w:r w:rsidRPr="002D6DC4">
        <w:rPr>
          <w:rFonts w:ascii="Times New Roman" w:hAnsi="Times New Roman" w:cs="Times New Roman"/>
          <w:sz w:val="24"/>
          <w:szCs w:val="24"/>
        </w:rPr>
        <w:t xml:space="preserve"> – suprafața utilă a unei clădiri sau a unei parti de clădire unde se utilizează energie pentru a regla climatul interior prin: încălzire/răcire, ventilare/climatizare, preparare apă calda menajera, iluminare, după caz;</w:t>
      </w:r>
    </w:p>
    <w:p w14:paraId="5F096A1A" w14:textId="448A5E9B" w:rsidR="007C7E81" w:rsidRPr="00ED68AD" w:rsidRDefault="00651318" w:rsidP="00ED68AD">
      <w:pPr>
        <w:pStyle w:val="ListParagraph"/>
        <w:numPr>
          <w:ilvl w:val="0"/>
          <w:numId w:val="17"/>
        </w:numPr>
        <w:autoSpaceDE w:val="0"/>
        <w:autoSpaceDN w:val="0"/>
        <w:adjustRightInd w:val="0"/>
        <w:spacing w:after="120" w:line="276" w:lineRule="auto"/>
        <w:ind w:left="851" w:hanging="425"/>
        <w:contextualSpacing w:val="0"/>
        <w:jc w:val="both"/>
        <w:rPr>
          <w:rStyle w:val="Hyperlink"/>
          <w:rFonts w:ascii="Times New Roman" w:hAnsi="Times New Roman" w:cs="Times New Roman"/>
          <w:color w:val="auto"/>
          <w:sz w:val="24"/>
          <w:szCs w:val="24"/>
          <w:u w:val="none"/>
        </w:rPr>
      </w:pPr>
      <w:r w:rsidRPr="002D6DC4">
        <w:rPr>
          <w:rFonts w:ascii="Times New Roman" w:hAnsi="Times New Roman" w:cs="Times New Roman"/>
          <w:b/>
          <w:sz w:val="24"/>
          <w:szCs w:val="24"/>
        </w:rPr>
        <w:t>unitate de cogenerare</w:t>
      </w:r>
      <w:r w:rsidRPr="002D6DC4">
        <w:rPr>
          <w:rFonts w:ascii="Times New Roman" w:hAnsi="Times New Roman" w:cs="Times New Roman"/>
          <w:sz w:val="24"/>
          <w:szCs w:val="24"/>
        </w:rPr>
        <w:t xml:space="preserve"> – grup de producere care poate funcționa în regim de cogenerare;</w:t>
      </w:r>
    </w:p>
    <w:p w14:paraId="0738561E" w14:textId="77777777" w:rsidR="00651318" w:rsidRPr="00ED68AD" w:rsidRDefault="00651318" w:rsidP="00ED68AD">
      <w:pPr>
        <w:pStyle w:val="Heading1"/>
        <w:numPr>
          <w:ilvl w:val="0"/>
          <w:numId w:val="0"/>
        </w:numPr>
        <w:rPr>
          <w:u w:val="none"/>
        </w:rPr>
      </w:pPr>
      <w:bookmarkStart w:id="36" w:name="_Toc69664405"/>
      <w:r w:rsidRPr="00ED68AD">
        <w:rPr>
          <w:u w:val="none"/>
        </w:rPr>
        <w:lastRenderedPageBreak/>
        <w:t>Bibliografie</w:t>
      </w:r>
      <w:bookmarkEnd w:id="36"/>
    </w:p>
    <w:p w14:paraId="6C20B1CB" w14:textId="77777777"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Guide for municipal decision makers and experts MUNICIPAL ENERGY PLANNING - elaborat  de EnEffect, Centrul  pentru Eficiență Energetică din Bulgaria, cu contribuția Asociația OER, care a participat în calitate de partener al consorțiului proiectului  MODEL, finanțat de Comisia Europeană în cadrul Intelligent Energy - Programul Europa (2007-2010).</w:t>
      </w:r>
    </w:p>
    <w:p w14:paraId="3D51A265" w14:textId="77777777"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Guidebook 'How to develop a Sustainable Energy and Climate Action Plan (SECAP)'</w:t>
      </w:r>
    </w:p>
    <w:p w14:paraId="7FCFDB06" w14:textId="77777777"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Urban Transport and Energy Efficiency</w:t>
      </w:r>
      <w:r w:rsidRPr="002D6DC4">
        <w:rPr>
          <w:rFonts w:ascii="Times New Roman" w:hAnsi="Times New Roman" w:cs="Times New Roman"/>
          <w:b/>
          <w:sz w:val="24"/>
          <w:szCs w:val="24"/>
        </w:rPr>
        <w:t xml:space="preserve"> </w:t>
      </w:r>
      <w:r w:rsidRPr="002D6DC4">
        <w:rPr>
          <w:rFonts w:ascii="Times New Roman" w:hAnsi="Times New Roman" w:cs="Times New Roman"/>
          <w:sz w:val="24"/>
          <w:szCs w:val="24"/>
        </w:rPr>
        <w:t>- Federal Ministry for economic cooperation and development, BMZ</w:t>
      </w:r>
    </w:p>
    <w:p w14:paraId="64126951" w14:textId="77777777"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 xml:space="preserve">ENERGY STAR </w:t>
      </w:r>
      <w:r w:rsidRPr="002D6DC4">
        <w:rPr>
          <w:rFonts w:ascii="Times New Roman" w:hAnsi="Times New Roman" w:cs="Times New Roman"/>
          <w:bCs/>
          <w:sz w:val="24"/>
          <w:szCs w:val="24"/>
        </w:rPr>
        <w:t>Guidelines for Energy Management</w:t>
      </w:r>
      <w:r w:rsidRPr="002D6DC4">
        <w:rPr>
          <w:rFonts w:ascii="Times New Roman" w:hAnsi="Times New Roman" w:cs="Times New Roman"/>
          <w:b/>
          <w:bCs/>
          <w:sz w:val="24"/>
          <w:szCs w:val="24"/>
        </w:rPr>
        <w:t xml:space="preserve"> </w:t>
      </w:r>
      <w:r w:rsidRPr="002D6DC4">
        <w:rPr>
          <w:rFonts w:ascii="Times New Roman" w:hAnsi="Times New Roman" w:cs="Times New Roman"/>
          <w:sz w:val="24"/>
          <w:szCs w:val="24"/>
        </w:rPr>
        <w:t>– U.S. Environmental Protection Agency</w:t>
      </w:r>
    </w:p>
    <w:p w14:paraId="315F373F" w14:textId="77777777"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b/>
          <w:sz w:val="24"/>
          <w:szCs w:val="24"/>
        </w:rPr>
      </w:pPr>
      <w:r w:rsidRPr="002D6DC4">
        <w:rPr>
          <w:rFonts w:ascii="Times New Roman" w:hAnsi="Times New Roman" w:cs="Times New Roman"/>
          <w:color w:val="000000"/>
          <w:sz w:val="24"/>
          <w:szCs w:val="24"/>
        </w:rPr>
        <w:t>Energy Efficiency Indicators:</w:t>
      </w:r>
      <w:r w:rsidRPr="002D6DC4">
        <w:rPr>
          <w:rFonts w:ascii="Times New Roman" w:hAnsi="Times New Roman" w:cs="Times New Roman"/>
          <w:b/>
          <w:color w:val="000000"/>
          <w:sz w:val="24"/>
          <w:szCs w:val="24"/>
        </w:rPr>
        <w:t xml:space="preserve"> </w:t>
      </w:r>
      <w:r w:rsidRPr="002D6DC4">
        <w:rPr>
          <w:rFonts w:ascii="Times New Roman" w:hAnsi="Times New Roman" w:cs="Times New Roman"/>
          <w:color w:val="000000"/>
          <w:sz w:val="24"/>
          <w:szCs w:val="24"/>
        </w:rPr>
        <w:t>Essentials</w:t>
      </w:r>
      <w:r w:rsidRPr="002D6DC4">
        <w:rPr>
          <w:rFonts w:ascii="Times New Roman" w:hAnsi="Times New Roman" w:cs="Times New Roman"/>
          <w:b/>
          <w:color w:val="000000"/>
          <w:sz w:val="24"/>
          <w:szCs w:val="24"/>
        </w:rPr>
        <w:t xml:space="preserve"> </w:t>
      </w:r>
      <w:r w:rsidRPr="002D6DC4">
        <w:rPr>
          <w:rFonts w:ascii="Times New Roman" w:hAnsi="Times New Roman" w:cs="Times New Roman"/>
          <w:color w:val="000000"/>
          <w:sz w:val="24"/>
          <w:szCs w:val="24"/>
        </w:rPr>
        <w:t xml:space="preserve">for Policy </w:t>
      </w:r>
      <w:r w:rsidRPr="002D6DC4">
        <w:rPr>
          <w:rFonts w:ascii="Times New Roman" w:hAnsi="Times New Roman" w:cs="Times New Roman"/>
          <w:sz w:val="24"/>
          <w:szCs w:val="24"/>
        </w:rPr>
        <w:t>Making -   International Energy Agency (IEA)</w:t>
      </w:r>
    </w:p>
    <w:p w14:paraId="2CD7382A" w14:textId="6C77723E" w:rsidR="00651318" w:rsidRPr="002D6DC4" w:rsidRDefault="00651318" w:rsidP="00896D21">
      <w:pPr>
        <w:numPr>
          <w:ilvl w:val="0"/>
          <w:numId w:val="13"/>
        </w:numPr>
        <w:autoSpaceDE w:val="0"/>
        <w:autoSpaceDN w:val="0"/>
        <w:adjustRightInd w:val="0"/>
        <w:spacing w:after="120" w:line="276" w:lineRule="auto"/>
        <w:jc w:val="both"/>
        <w:rPr>
          <w:rFonts w:ascii="Times New Roman" w:hAnsi="Times New Roman" w:cs="Times New Roman"/>
          <w:b/>
          <w:sz w:val="24"/>
          <w:szCs w:val="24"/>
        </w:rPr>
      </w:pPr>
      <w:r w:rsidRPr="002D6DC4">
        <w:rPr>
          <w:rFonts w:ascii="Times New Roman" w:hAnsi="Times New Roman" w:cs="Times New Roman"/>
          <w:sz w:val="24"/>
          <w:szCs w:val="24"/>
        </w:rPr>
        <w:t>Indicatori de eficiență energetică pentru România</w:t>
      </w:r>
      <w:r w:rsidRPr="002D6DC4">
        <w:rPr>
          <w:rFonts w:ascii="Times New Roman" w:hAnsi="Times New Roman" w:cs="Times New Roman"/>
          <w:b/>
          <w:sz w:val="24"/>
          <w:szCs w:val="24"/>
        </w:rPr>
        <w:t xml:space="preserve"> - </w:t>
      </w:r>
      <w:r w:rsidRPr="002D6DC4">
        <w:rPr>
          <w:rFonts w:ascii="Times New Roman" w:hAnsi="Times New Roman" w:cs="Times New Roman"/>
          <w:b/>
          <w:sz w:val="24"/>
          <w:szCs w:val="24"/>
          <w:lang w:eastAsia="ro-RO"/>
        </w:rPr>
        <w:t xml:space="preserve"> </w:t>
      </w:r>
      <w:r w:rsidRPr="002D6DC4">
        <w:rPr>
          <w:rFonts w:ascii="Times New Roman" w:hAnsi="Times New Roman" w:cs="Times New Roman"/>
          <w:sz w:val="24"/>
          <w:szCs w:val="24"/>
        </w:rPr>
        <w:t>proiectului ODYSSEE-MURE</w:t>
      </w:r>
      <w:r w:rsidR="00ED68AD">
        <w:rPr>
          <w:rFonts w:ascii="Times New Roman" w:hAnsi="Times New Roman" w:cs="Times New Roman"/>
          <w:sz w:val="24"/>
          <w:szCs w:val="24"/>
        </w:rPr>
        <w:t>.</w:t>
      </w:r>
    </w:p>
    <w:p w14:paraId="579279A6" w14:textId="77777777" w:rsidR="00651318" w:rsidRPr="002D6DC4" w:rsidRDefault="00651318" w:rsidP="00896D21">
      <w:pPr>
        <w:spacing w:after="120" w:line="276" w:lineRule="auto"/>
        <w:rPr>
          <w:rStyle w:val="Hyperlink"/>
          <w:rFonts w:ascii="Times New Roman" w:hAnsi="Times New Roman" w:cs="Times New Roman"/>
          <w:color w:val="auto"/>
          <w:sz w:val="24"/>
          <w:szCs w:val="24"/>
          <w:u w:val="none"/>
        </w:rPr>
      </w:pPr>
    </w:p>
    <w:p w14:paraId="2951BFB4" w14:textId="77777777" w:rsidR="009D2F1D" w:rsidRPr="002D6DC4" w:rsidRDefault="007C7E81" w:rsidP="00CE63DE">
      <w:pPr>
        <w:rPr>
          <w:rStyle w:val="Hyperlink"/>
          <w:rFonts w:ascii="Times New Roman" w:hAnsi="Times New Roman" w:cs="Times New Roman"/>
          <w:color w:val="auto"/>
          <w:sz w:val="24"/>
          <w:szCs w:val="24"/>
          <w:u w:val="none"/>
        </w:rPr>
      </w:pPr>
      <w:r w:rsidRPr="002D6DC4">
        <w:rPr>
          <w:rStyle w:val="Hyperlink"/>
          <w:rFonts w:ascii="Times New Roman" w:hAnsi="Times New Roman" w:cs="Times New Roman"/>
          <w:color w:val="auto"/>
          <w:sz w:val="24"/>
          <w:szCs w:val="24"/>
          <w:u w:val="none"/>
        </w:rPr>
        <w:br w:type="page"/>
      </w:r>
    </w:p>
    <w:p w14:paraId="40343388" w14:textId="77777777" w:rsidR="004D4C51" w:rsidRPr="002D6DC4" w:rsidRDefault="004D4C51" w:rsidP="00896D21">
      <w:pPr>
        <w:pStyle w:val="ListParagraph"/>
        <w:spacing w:after="120" w:line="276" w:lineRule="auto"/>
        <w:ind w:left="1134" w:hanging="414"/>
        <w:contextualSpacing w:val="0"/>
        <w:jc w:val="both"/>
        <w:rPr>
          <w:rStyle w:val="Hyperlink"/>
          <w:rFonts w:ascii="Times New Roman" w:hAnsi="Times New Roman" w:cs="Times New Roman"/>
          <w:color w:val="auto"/>
          <w:sz w:val="24"/>
          <w:szCs w:val="24"/>
          <w:u w:val="none"/>
        </w:rPr>
        <w:sectPr w:rsidR="004D4C51" w:rsidRPr="002D6DC4" w:rsidSect="00D51A81">
          <w:headerReference w:type="default" r:id="rId14"/>
          <w:footerReference w:type="default" r:id="rId15"/>
          <w:pgSz w:w="11906" w:h="16838" w:code="9"/>
          <w:pgMar w:top="1134" w:right="1276" w:bottom="1077" w:left="1418" w:header="709" w:footer="624" w:gutter="0"/>
          <w:cols w:space="708"/>
          <w:docGrid w:linePitch="360"/>
        </w:sectPr>
      </w:pPr>
    </w:p>
    <w:p w14:paraId="2DA9CBC3" w14:textId="242DE390" w:rsidR="00910ED1" w:rsidRPr="002D6DC4" w:rsidRDefault="00ED68AD" w:rsidP="00730E81">
      <w:pPr>
        <w:pStyle w:val="Heading2"/>
        <w:rPr>
          <w:rStyle w:val="Hyperlink"/>
          <w:b w:val="0"/>
          <w:color w:val="auto"/>
          <w:u w:val="none"/>
        </w:rPr>
      </w:pPr>
      <w:r>
        <w:rPr>
          <w:rStyle w:val="Hyperlink"/>
          <w:color w:val="auto"/>
          <w:u w:val="none"/>
        </w:rPr>
        <w:lastRenderedPageBreak/>
        <w:t xml:space="preserve"> </w:t>
      </w:r>
      <w:bookmarkStart w:id="37" w:name="_Toc69664406"/>
      <w:r w:rsidR="0033600B" w:rsidRPr="002D6DC4">
        <w:rPr>
          <w:rStyle w:val="Hyperlink"/>
          <w:color w:val="auto"/>
          <w:u w:val="none"/>
        </w:rPr>
        <w:t>A</w:t>
      </w:r>
      <w:r w:rsidR="008C52B4" w:rsidRPr="002D6DC4">
        <w:rPr>
          <w:rStyle w:val="Hyperlink"/>
          <w:color w:val="auto"/>
          <w:u w:val="none"/>
        </w:rPr>
        <w:t>nexa</w:t>
      </w:r>
      <w:r w:rsidR="0033600B" w:rsidRPr="002D6DC4">
        <w:rPr>
          <w:rStyle w:val="Hyperlink"/>
          <w:color w:val="auto"/>
          <w:u w:val="none"/>
        </w:rPr>
        <w:t xml:space="preserve"> 1</w:t>
      </w:r>
      <w:r>
        <w:rPr>
          <w:rStyle w:val="Hyperlink"/>
          <w:color w:val="auto"/>
          <w:u w:val="none"/>
        </w:rPr>
        <w:t xml:space="preserve"> </w:t>
      </w:r>
      <w:r w:rsidR="00950C24" w:rsidRPr="002D6DC4">
        <w:rPr>
          <w:rStyle w:val="Hyperlink"/>
          <w:color w:val="auto"/>
          <w:u w:val="none"/>
        </w:rPr>
        <w:t>-</w:t>
      </w:r>
      <w:r w:rsidR="0033600B" w:rsidRPr="002D6DC4">
        <w:t xml:space="preserve"> Matrice de evaluare </w:t>
      </w:r>
      <w:r w:rsidR="00126113" w:rsidRPr="002D6DC4">
        <w:t>nivelului de performanță</w:t>
      </w:r>
      <w:r w:rsidR="002E5E23" w:rsidRPr="002D6DC4">
        <w:t xml:space="preserve"> a</w:t>
      </w:r>
      <w:r w:rsidR="0033600B" w:rsidRPr="002D6DC4">
        <w:t xml:space="preserve"> managementului energetic</w:t>
      </w:r>
      <w:r w:rsidR="006449A5" w:rsidRPr="002D6DC4">
        <w:t xml:space="preserve"> </w:t>
      </w:r>
      <w:r w:rsidR="00126113" w:rsidRPr="002D6DC4">
        <w:t>în localitate</w:t>
      </w:r>
      <w:r w:rsidR="002E5E23" w:rsidRPr="002D6DC4">
        <w:t>,</w:t>
      </w:r>
      <w:r w:rsidR="00126113" w:rsidRPr="002D6DC4">
        <w:t xml:space="preserve"> </w:t>
      </w:r>
      <w:r w:rsidR="006449A5" w:rsidRPr="002D6DC4">
        <w:t>pentru anul</w:t>
      </w:r>
      <w:r w:rsidR="0043287D" w:rsidRPr="002D6DC4">
        <w:t xml:space="preserve"> …</w:t>
      </w:r>
      <w:bookmarkEnd w:id="37"/>
    </w:p>
    <w:tbl>
      <w:tblPr>
        <w:tblStyle w:val="TableGrid"/>
        <w:tblpPr w:leftFromText="180" w:rightFromText="180" w:horzAnchor="margin" w:tblpXSpec="center" w:tblpY="570"/>
        <w:tblW w:w="15316" w:type="dxa"/>
        <w:tblLook w:val="04A0" w:firstRow="1" w:lastRow="0" w:firstColumn="1" w:lastColumn="0" w:noHBand="0" w:noVBand="1"/>
      </w:tblPr>
      <w:tblGrid>
        <w:gridCol w:w="3256"/>
        <w:gridCol w:w="3420"/>
        <w:gridCol w:w="3960"/>
        <w:gridCol w:w="4680"/>
      </w:tblGrid>
      <w:tr w:rsidR="00455A3D" w:rsidRPr="002D6DC4" w14:paraId="0B080896" w14:textId="77777777" w:rsidTr="00CE63DE">
        <w:trPr>
          <w:cantSplit/>
          <w:tblHeader/>
        </w:trPr>
        <w:tc>
          <w:tcPr>
            <w:tcW w:w="3256" w:type="dxa"/>
            <w:tcBorders>
              <w:bottom w:val="single" w:sz="4" w:space="0" w:color="auto"/>
            </w:tcBorders>
          </w:tcPr>
          <w:p w14:paraId="65FACC22" w14:textId="77777777" w:rsidR="00910ED1" w:rsidRPr="002D6DC4" w:rsidRDefault="00910ED1" w:rsidP="00126113">
            <w:pPr>
              <w:spacing w:line="276" w:lineRule="auto"/>
              <w:rPr>
                <w:rFonts w:ascii="Times New Roman" w:hAnsi="Times New Roman" w:cs="Times New Roman"/>
                <w:sz w:val="24"/>
                <w:szCs w:val="24"/>
              </w:rPr>
            </w:pPr>
          </w:p>
        </w:tc>
        <w:tc>
          <w:tcPr>
            <w:tcW w:w="12060" w:type="dxa"/>
            <w:gridSpan w:val="3"/>
            <w:tcBorders>
              <w:bottom w:val="single" w:sz="4" w:space="0" w:color="auto"/>
            </w:tcBorders>
          </w:tcPr>
          <w:p w14:paraId="61761B74" w14:textId="77777777" w:rsidR="00910ED1" w:rsidRPr="002D6DC4" w:rsidRDefault="00910ED1" w:rsidP="00CE63DE">
            <w:pPr>
              <w:jc w:val="center"/>
              <w:rPr>
                <w:rFonts w:ascii="Times New Roman" w:hAnsi="Times New Roman" w:cs="Times New Roman"/>
                <w:b/>
                <w:sz w:val="24"/>
                <w:szCs w:val="24"/>
              </w:rPr>
            </w:pPr>
            <w:r w:rsidRPr="002D6DC4">
              <w:rPr>
                <w:rFonts w:ascii="Times New Roman" w:hAnsi="Times New Roman" w:cs="Times New Roman"/>
                <w:b/>
                <w:sz w:val="24"/>
                <w:szCs w:val="24"/>
              </w:rPr>
              <w:t>NIVEL</w:t>
            </w:r>
          </w:p>
        </w:tc>
      </w:tr>
      <w:tr w:rsidR="00B6332D" w:rsidRPr="002D6DC4" w14:paraId="20B0165F" w14:textId="77777777" w:rsidTr="00CE63DE">
        <w:trPr>
          <w:cantSplit/>
          <w:tblHeader/>
        </w:trPr>
        <w:tc>
          <w:tcPr>
            <w:tcW w:w="3256" w:type="dxa"/>
            <w:tcBorders>
              <w:bottom w:val="single" w:sz="4" w:space="0" w:color="auto"/>
            </w:tcBorders>
          </w:tcPr>
          <w:p w14:paraId="4E3E14FE"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b/>
                <w:sz w:val="24"/>
                <w:szCs w:val="24"/>
              </w:rPr>
              <w:t>ORGANIZARE</w:t>
            </w:r>
          </w:p>
        </w:tc>
        <w:tc>
          <w:tcPr>
            <w:tcW w:w="3420" w:type="dxa"/>
            <w:tcBorders>
              <w:bottom w:val="single" w:sz="4" w:space="0" w:color="auto"/>
            </w:tcBorders>
          </w:tcPr>
          <w:p w14:paraId="3EB83E72" w14:textId="77777777" w:rsidR="00910ED1" w:rsidRPr="002D6DC4" w:rsidRDefault="00910ED1" w:rsidP="00126113">
            <w:pPr>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1</w:t>
            </w:r>
          </w:p>
        </w:tc>
        <w:tc>
          <w:tcPr>
            <w:tcW w:w="3960" w:type="dxa"/>
            <w:tcBorders>
              <w:bottom w:val="single" w:sz="4" w:space="0" w:color="auto"/>
            </w:tcBorders>
          </w:tcPr>
          <w:p w14:paraId="3D408404" w14:textId="77777777" w:rsidR="00910ED1" w:rsidRPr="002D6DC4" w:rsidRDefault="00910ED1" w:rsidP="00126113">
            <w:pPr>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2</w:t>
            </w:r>
          </w:p>
        </w:tc>
        <w:tc>
          <w:tcPr>
            <w:tcW w:w="4680" w:type="dxa"/>
            <w:tcBorders>
              <w:bottom w:val="single" w:sz="4" w:space="0" w:color="auto"/>
            </w:tcBorders>
          </w:tcPr>
          <w:p w14:paraId="6F1556CE" w14:textId="77777777" w:rsidR="00910ED1" w:rsidRPr="002D6DC4" w:rsidRDefault="00910ED1" w:rsidP="00126113">
            <w:pPr>
              <w:spacing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3</w:t>
            </w:r>
          </w:p>
        </w:tc>
      </w:tr>
      <w:tr w:rsidR="009A0FB2" w:rsidRPr="002D6DC4" w14:paraId="0B8CAB34" w14:textId="77777777" w:rsidTr="00572FC7">
        <w:trPr>
          <w:cantSplit/>
          <w:tblHeader/>
        </w:trPr>
        <w:tc>
          <w:tcPr>
            <w:tcW w:w="15316" w:type="dxa"/>
            <w:gridSpan w:val="4"/>
            <w:tcBorders>
              <w:bottom w:val="single" w:sz="4" w:space="0" w:color="auto"/>
            </w:tcBorders>
          </w:tcPr>
          <w:p w14:paraId="1E5705F8" w14:textId="77777777" w:rsidR="009A0FB2" w:rsidRPr="002D6DC4" w:rsidRDefault="009A0FB2" w:rsidP="00AE7CEC">
            <w:pPr>
              <w:spacing w:line="276" w:lineRule="auto"/>
              <w:rPr>
                <w:rFonts w:ascii="Times New Roman" w:hAnsi="Times New Roman" w:cs="Times New Roman"/>
                <w:b/>
                <w:sz w:val="24"/>
                <w:szCs w:val="24"/>
              </w:rPr>
            </w:pPr>
            <w:r w:rsidRPr="002D6DC4">
              <w:rPr>
                <w:rFonts w:ascii="Times New Roman" w:hAnsi="Times New Roman" w:cs="Times New Roman"/>
                <w:b/>
                <w:sz w:val="24"/>
                <w:szCs w:val="24"/>
              </w:rPr>
              <w:t>PREGATIREA PROGRAMULUI de îmbunătățire a EE</w:t>
            </w:r>
          </w:p>
        </w:tc>
      </w:tr>
      <w:tr w:rsidR="00B6332D" w:rsidRPr="002D6DC4" w14:paraId="5E11E73F" w14:textId="77777777" w:rsidTr="00EF3972">
        <w:tc>
          <w:tcPr>
            <w:tcW w:w="3256" w:type="dxa"/>
          </w:tcPr>
          <w:p w14:paraId="2E908E88"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Manager energetic</w:t>
            </w:r>
          </w:p>
        </w:tc>
        <w:tc>
          <w:tcPr>
            <w:tcW w:w="3420" w:type="dxa"/>
            <w:shd w:val="clear" w:color="auto" w:fill="FFFF99"/>
          </w:tcPr>
          <w:p w14:paraId="7AB8CA6C"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Nici unul desemnat</w:t>
            </w:r>
          </w:p>
        </w:tc>
        <w:tc>
          <w:tcPr>
            <w:tcW w:w="3960" w:type="dxa"/>
          </w:tcPr>
          <w:p w14:paraId="1E3A9B54" w14:textId="77777777" w:rsidR="00910ED1" w:rsidRPr="002D6DC4" w:rsidRDefault="009A1435"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Atribuții</w:t>
            </w:r>
            <w:r w:rsidR="00910ED1" w:rsidRPr="002D6DC4">
              <w:rPr>
                <w:rFonts w:ascii="Times New Roman" w:hAnsi="Times New Roman" w:cs="Times New Roman"/>
                <w:sz w:val="24"/>
                <w:szCs w:val="24"/>
              </w:rPr>
              <w:t xml:space="preserve"> desemnate, dar nu </w:t>
            </w:r>
            <w:r w:rsidRPr="002D6DC4">
              <w:rPr>
                <w:rFonts w:ascii="Times New Roman" w:hAnsi="Times New Roman" w:cs="Times New Roman"/>
                <w:sz w:val="24"/>
                <w:szCs w:val="24"/>
              </w:rPr>
              <w:t>împuternicite</w:t>
            </w:r>
            <w:r w:rsidR="00910ED1" w:rsidRPr="002D6DC4">
              <w:rPr>
                <w:rFonts w:ascii="Times New Roman" w:hAnsi="Times New Roman" w:cs="Times New Roman"/>
                <w:sz w:val="24"/>
                <w:szCs w:val="24"/>
              </w:rPr>
              <w:t xml:space="preserve">  20-40% din timp este </w:t>
            </w:r>
            <w:r w:rsidR="00910ED1" w:rsidRPr="002D6DC4">
              <w:rPr>
                <w:rFonts w:ascii="Times New Roman" w:hAnsi="Times New Roman" w:cs="Times New Roman"/>
                <w:sz w:val="24"/>
                <w:szCs w:val="24"/>
              </w:rPr>
              <w:lastRenderedPageBreak/>
              <w:t>dedicat energiei</w:t>
            </w:r>
          </w:p>
        </w:tc>
        <w:tc>
          <w:tcPr>
            <w:tcW w:w="4680" w:type="dxa"/>
          </w:tcPr>
          <w:p w14:paraId="4965B65D"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lastRenderedPageBreak/>
              <w:t xml:space="preserve"> Recunoscut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 xml:space="preserve">i </w:t>
            </w:r>
            <w:r w:rsidR="009A1435" w:rsidRPr="002D6DC4">
              <w:rPr>
                <w:rFonts w:ascii="Times New Roman" w:hAnsi="Times New Roman" w:cs="Times New Roman"/>
                <w:sz w:val="24"/>
                <w:szCs w:val="24"/>
              </w:rPr>
              <w:t>împuternicit</w:t>
            </w:r>
            <w:r w:rsidRPr="002D6DC4">
              <w:rPr>
                <w:rFonts w:ascii="Times New Roman" w:hAnsi="Times New Roman" w:cs="Times New Roman"/>
                <w:sz w:val="24"/>
                <w:szCs w:val="24"/>
              </w:rPr>
              <w:t xml:space="preserve"> care are sprijinul </w:t>
            </w:r>
            <w:r w:rsidR="009A1435" w:rsidRPr="002D6DC4">
              <w:rPr>
                <w:rFonts w:ascii="Times New Roman" w:hAnsi="Times New Roman" w:cs="Times New Roman"/>
                <w:sz w:val="24"/>
                <w:szCs w:val="24"/>
              </w:rPr>
              <w:t>municipalității</w:t>
            </w:r>
          </w:p>
        </w:tc>
      </w:tr>
      <w:tr w:rsidR="00B6332D" w:rsidRPr="002D6DC4" w14:paraId="3EC9959A" w14:textId="77777777" w:rsidTr="00EF3972">
        <w:tc>
          <w:tcPr>
            <w:tcW w:w="3256" w:type="dxa"/>
          </w:tcPr>
          <w:p w14:paraId="6FE15771"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Compartiment specializat EE</w:t>
            </w:r>
          </w:p>
        </w:tc>
        <w:tc>
          <w:tcPr>
            <w:tcW w:w="3420" w:type="dxa"/>
          </w:tcPr>
          <w:p w14:paraId="32E4780C"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Nici unul desemnat</w:t>
            </w:r>
          </w:p>
        </w:tc>
        <w:tc>
          <w:tcPr>
            <w:tcW w:w="3960" w:type="dxa"/>
            <w:shd w:val="clear" w:color="auto" w:fill="FFFF99"/>
          </w:tcPr>
          <w:p w14:paraId="01DE30B7"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Activitate sporadic</w:t>
            </w:r>
            <w:r w:rsidR="009A1435" w:rsidRPr="002D6DC4">
              <w:rPr>
                <w:rFonts w:ascii="Times New Roman" w:hAnsi="Times New Roman" w:cs="Times New Roman"/>
                <w:sz w:val="24"/>
                <w:szCs w:val="24"/>
              </w:rPr>
              <w:t>ă</w:t>
            </w:r>
          </w:p>
        </w:tc>
        <w:tc>
          <w:tcPr>
            <w:tcW w:w="4680" w:type="dxa"/>
          </w:tcPr>
          <w:p w14:paraId="43FF937A"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Echipa activ</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ce </w:t>
            </w:r>
            <w:r w:rsidR="009A1435" w:rsidRPr="002D6DC4">
              <w:rPr>
                <w:rFonts w:ascii="Times New Roman" w:hAnsi="Times New Roman" w:cs="Times New Roman"/>
                <w:sz w:val="24"/>
                <w:szCs w:val="24"/>
              </w:rPr>
              <w:t>coordonează</w:t>
            </w:r>
            <w:r w:rsidRPr="002D6DC4">
              <w:rPr>
                <w:rFonts w:ascii="Times New Roman" w:hAnsi="Times New Roman" w:cs="Times New Roman"/>
                <w:sz w:val="24"/>
                <w:szCs w:val="24"/>
              </w:rPr>
              <w:t xml:space="preserve"> programe de eficien</w:t>
            </w:r>
            <w:r w:rsidR="009A1435"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9A1435" w:rsidRPr="002D6DC4">
              <w:rPr>
                <w:rFonts w:ascii="Times New Roman" w:hAnsi="Times New Roman" w:cs="Times New Roman"/>
                <w:sz w:val="24"/>
                <w:szCs w:val="24"/>
              </w:rPr>
              <w:t>ă</w:t>
            </w:r>
          </w:p>
        </w:tc>
      </w:tr>
      <w:tr w:rsidR="00B6332D" w:rsidRPr="002D6DC4" w14:paraId="06B9B4B7" w14:textId="77777777" w:rsidTr="00EF3972">
        <w:tc>
          <w:tcPr>
            <w:tcW w:w="3256" w:type="dxa"/>
          </w:tcPr>
          <w:p w14:paraId="567CFD1A"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Politica Energetic</w:t>
            </w:r>
            <w:r w:rsidR="009A1435" w:rsidRPr="002D6DC4">
              <w:rPr>
                <w:rFonts w:ascii="Times New Roman" w:hAnsi="Times New Roman" w:cs="Times New Roman"/>
                <w:sz w:val="24"/>
                <w:szCs w:val="24"/>
              </w:rPr>
              <w:t>ă</w:t>
            </w:r>
          </w:p>
        </w:tc>
        <w:tc>
          <w:tcPr>
            <w:tcW w:w="3420" w:type="dxa"/>
            <w:shd w:val="clear" w:color="auto" w:fill="FFFF99"/>
          </w:tcPr>
          <w:p w14:paraId="1406A537" w14:textId="77777777" w:rsidR="00910ED1" w:rsidRPr="002D6DC4" w:rsidRDefault="009A1435"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Fără</w:t>
            </w:r>
            <w:r w:rsidR="00910ED1" w:rsidRPr="002D6DC4">
              <w:rPr>
                <w:rFonts w:ascii="Times New Roman" w:hAnsi="Times New Roman" w:cs="Times New Roman"/>
                <w:sz w:val="24"/>
                <w:szCs w:val="24"/>
              </w:rPr>
              <w:t xml:space="preserve"> politic</w:t>
            </w:r>
            <w:r w:rsidRPr="002D6DC4">
              <w:rPr>
                <w:rFonts w:ascii="Times New Roman" w:hAnsi="Times New Roman" w:cs="Times New Roman"/>
                <w:sz w:val="24"/>
                <w:szCs w:val="24"/>
              </w:rPr>
              <w:t>ă</w:t>
            </w:r>
            <w:r w:rsidR="00910ED1" w:rsidRPr="002D6DC4">
              <w:rPr>
                <w:rFonts w:ascii="Times New Roman" w:hAnsi="Times New Roman" w:cs="Times New Roman"/>
                <w:sz w:val="24"/>
                <w:szCs w:val="24"/>
              </w:rPr>
              <w:t xml:space="preserve"> energetic</w:t>
            </w:r>
            <w:r w:rsidRPr="002D6DC4">
              <w:rPr>
                <w:rFonts w:ascii="Times New Roman" w:hAnsi="Times New Roman" w:cs="Times New Roman"/>
                <w:sz w:val="24"/>
                <w:szCs w:val="24"/>
              </w:rPr>
              <w:t>ă</w:t>
            </w:r>
            <w:r w:rsidR="00910ED1" w:rsidRPr="002D6DC4">
              <w:rPr>
                <w:rFonts w:ascii="Times New Roman" w:hAnsi="Times New Roman" w:cs="Times New Roman"/>
                <w:sz w:val="24"/>
                <w:szCs w:val="24"/>
              </w:rPr>
              <w:t xml:space="preserve"> </w:t>
            </w:r>
          </w:p>
        </w:tc>
        <w:tc>
          <w:tcPr>
            <w:tcW w:w="3960" w:type="dxa"/>
          </w:tcPr>
          <w:p w14:paraId="5DFCEF7E"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Nivel </w:t>
            </w:r>
            <w:r w:rsidR="009A1435" w:rsidRPr="002D6DC4">
              <w:rPr>
                <w:rFonts w:ascii="Times New Roman" w:hAnsi="Times New Roman" w:cs="Times New Roman"/>
                <w:sz w:val="24"/>
                <w:szCs w:val="24"/>
              </w:rPr>
              <w:t>scăzut</w:t>
            </w:r>
            <w:r w:rsidRPr="002D6DC4">
              <w:rPr>
                <w:rFonts w:ascii="Times New Roman" w:hAnsi="Times New Roman" w:cs="Times New Roman"/>
                <w:sz w:val="24"/>
                <w:szCs w:val="24"/>
              </w:rPr>
              <w:t xml:space="preserve"> de </w:t>
            </w:r>
            <w:r w:rsidR="009A1435" w:rsidRPr="002D6DC4">
              <w:rPr>
                <w:rFonts w:ascii="Times New Roman" w:hAnsi="Times New Roman" w:cs="Times New Roman"/>
                <w:sz w:val="24"/>
                <w:szCs w:val="24"/>
              </w:rPr>
              <w:t>cunoaștere</w:t>
            </w:r>
            <w:r w:rsidRPr="002D6DC4">
              <w:rPr>
                <w:rFonts w:ascii="Times New Roman" w:hAnsi="Times New Roman" w:cs="Times New Roman"/>
                <w:sz w:val="24"/>
                <w:szCs w:val="24"/>
              </w:rPr>
              <w:t xml:space="preserve">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 xml:space="preserve">i de aplicare </w:t>
            </w:r>
          </w:p>
        </w:tc>
        <w:tc>
          <w:tcPr>
            <w:tcW w:w="4680" w:type="dxa"/>
          </w:tcPr>
          <w:p w14:paraId="4B7C9DAC" w14:textId="77777777" w:rsidR="00910ED1" w:rsidRPr="002D6DC4" w:rsidRDefault="00910ED1" w:rsidP="00896D21">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Politica </w:t>
            </w:r>
            <w:r w:rsidR="009A1435" w:rsidRPr="002D6DC4">
              <w:rPr>
                <w:rFonts w:ascii="Times New Roman" w:hAnsi="Times New Roman" w:cs="Times New Roman"/>
                <w:sz w:val="24"/>
                <w:szCs w:val="24"/>
              </w:rPr>
              <w:t>organizaționala</w:t>
            </w:r>
            <w:r w:rsidRPr="002D6DC4">
              <w:rPr>
                <w:rFonts w:ascii="Times New Roman" w:hAnsi="Times New Roman" w:cs="Times New Roman"/>
                <w:sz w:val="24"/>
                <w:szCs w:val="24"/>
              </w:rPr>
              <w:t xml:space="preserve"> sprijinit</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la nivel de municipalitate. </w:t>
            </w:r>
            <w:r w:rsidR="009A1435" w:rsidRPr="002D6DC4">
              <w:rPr>
                <w:rFonts w:ascii="Times New Roman" w:hAnsi="Times New Roman" w:cs="Times New Roman"/>
                <w:sz w:val="24"/>
                <w:szCs w:val="24"/>
              </w:rPr>
              <w:t>Toți</w:t>
            </w:r>
            <w:r w:rsidRPr="002D6DC4">
              <w:rPr>
                <w:rFonts w:ascii="Times New Roman" w:hAnsi="Times New Roman" w:cs="Times New Roman"/>
                <w:sz w:val="24"/>
                <w:szCs w:val="24"/>
              </w:rPr>
              <w:t xml:space="preserve"> </w:t>
            </w:r>
            <w:r w:rsidR="009A1435" w:rsidRPr="002D6DC4">
              <w:rPr>
                <w:rFonts w:ascii="Times New Roman" w:hAnsi="Times New Roman" w:cs="Times New Roman"/>
                <w:sz w:val="24"/>
                <w:szCs w:val="24"/>
              </w:rPr>
              <w:t>angajații</w:t>
            </w:r>
            <w:r w:rsidRPr="002D6DC4">
              <w:rPr>
                <w:rFonts w:ascii="Times New Roman" w:hAnsi="Times New Roman" w:cs="Times New Roman"/>
                <w:sz w:val="24"/>
                <w:szCs w:val="24"/>
              </w:rPr>
              <w:t xml:space="preserve"> sunt </w:t>
            </w:r>
            <w:r w:rsidR="009A1435" w:rsidRPr="002D6DC4">
              <w:rPr>
                <w:rFonts w:ascii="Times New Roman" w:hAnsi="Times New Roman" w:cs="Times New Roman"/>
                <w:sz w:val="24"/>
                <w:szCs w:val="24"/>
              </w:rPr>
              <w:t>înștiințați</w:t>
            </w:r>
            <w:r w:rsidRPr="002D6DC4">
              <w:rPr>
                <w:rFonts w:ascii="Times New Roman" w:hAnsi="Times New Roman" w:cs="Times New Roman"/>
                <w:sz w:val="24"/>
                <w:szCs w:val="24"/>
              </w:rPr>
              <w:t xml:space="preserve"> de obiective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 xml:space="preserve">i </w:t>
            </w:r>
            <w:r w:rsidR="009A1435" w:rsidRPr="002D6DC4">
              <w:rPr>
                <w:rFonts w:ascii="Times New Roman" w:hAnsi="Times New Roman" w:cs="Times New Roman"/>
                <w:sz w:val="24"/>
                <w:szCs w:val="24"/>
              </w:rPr>
              <w:t>responsabilități</w:t>
            </w:r>
          </w:p>
        </w:tc>
      </w:tr>
      <w:tr w:rsidR="00B6332D" w:rsidRPr="002D6DC4" w14:paraId="15B864B4" w14:textId="77777777" w:rsidTr="00EF3972">
        <w:tc>
          <w:tcPr>
            <w:tcW w:w="3256" w:type="dxa"/>
          </w:tcPr>
          <w:p w14:paraId="1D56932B" w14:textId="77777777" w:rsidR="00910ED1" w:rsidRPr="002D6DC4" w:rsidRDefault="009A1435"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Răspundere</w:t>
            </w:r>
            <w:r w:rsidR="00910ED1" w:rsidRPr="002D6DC4">
              <w:rPr>
                <w:rFonts w:ascii="Times New Roman" w:hAnsi="Times New Roman" w:cs="Times New Roman"/>
                <w:sz w:val="24"/>
                <w:szCs w:val="24"/>
              </w:rPr>
              <w:t xml:space="preserve"> privind consumul de energie</w:t>
            </w:r>
          </w:p>
        </w:tc>
        <w:tc>
          <w:tcPr>
            <w:tcW w:w="3420" w:type="dxa"/>
          </w:tcPr>
          <w:p w14:paraId="1D58A56D" w14:textId="77777777" w:rsidR="00910ED1" w:rsidRPr="002D6DC4" w:rsidRDefault="009A1435"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Fără</w:t>
            </w:r>
            <w:r w:rsidR="00910ED1" w:rsidRPr="002D6DC4">
              <w:rPr>
                <w:rFonts w:ascii="Times New Roman" w:hAnsi="Times New Roman" w:cs="Times New Roman"/>
                <w:sz w:val="24"/>
                <w:szCs w:val="24"/>
              </w:rPr>
              <w:t xml:space="preserve"> </w:t>
            </w:r>
            <w:r w:rsidRPr="002D6DC4">
              <w:rPr>
                <w:rFonts w:ascii="Times New Roman" w:hAnsi="Times New Roman" w:cs="Times New Roman"/>
                <w:sz w:val="24"/>
                <w:szCs w:val="24"/>
              </w:rPr>
              <w:t>răspundere</w:t>
            </w:r>
            <w:r w:rsidR="00910ED1" w:rsidRPr="002D6DC4">
              <w:rPr>
                <w:rFonts w:ascii="Times New Roman" w:hAnsi="Times New Roman" w:cs="Times New Roman"/>
                <w:sz w:val="24"/>
                <w:szCs w:val="24"/>
              </w:rPr>
              <w:t xml:space="preserve">, </w:t>
            </w:r>
            <w:r w:rsidRPr="002D6DC4">
              <w:rPr>
                <w:rFonts w:ascii="Times New Roman" w:hAnsi="Times New Roman" w:cs="Times New Roman"/>
                <w:sz w:val="24"/>
                <w:szCs w:val="24"/>
              </w:rPr>
              <w:t>fără</w:t>
            </w:r>
            <w:r w:rsidR="00910ED1" w:rsidRPr="002D6DC4">
              <w:rPr>
                <w:rFonts w:ascii="Times New Roman" w:hAnsi="Times New Roman" w:cs="Times New Roman"/>
                <w:sz w:val="24"/>
                <w:szCs w:val="24"/>
              </w:rPr>
              <w:t xml:space="preserve"> buget</w:t>
            </w:r>
          </w:p>
        </w:tc>
        <w:tc>
          <w:tcPr>
            <w:tcW w:w="3960" w:type="dxa"/>
            <w:shd w:val="clear" w:color="auto" w:fill="FFFF99"/>
          </w:tcPr>
          <w:p w14:paraId="6CCF010A" w14:textId="77777777" w:rsidR="00910ED1" w:rsidRPr="002D6DC4" w:rsidRDefault="009A1435"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Răspundere</w:t>
            </w:r>
            <w:r w:rsidR="00910ED1" w:rsidRPr="002D6DC4">
              <w:rPr>
                <w:rFonts w:ascii="Times New Roman" w:hAnsi="Times New Roman" w:cs="Times New Roman"/>
                <w:sz w:val="24"/>
                <w:szCs w:val="24"/>
              </w:rPr>
              <w:t xml:space="preserve"> sporadica, </w:t>
            </w:r>
            <w:r w:rsidRPr="002D6DC4">
              <w:rPr>
                <w:rFonts w:ascii="Times New Roman" w:hAnsi="Times New Roman" w:cs="Times New Roman"/>
                <w:sz w:val="24"/>
                <w:szCs w:val="24"/>
              </w:rPr>
              <w:t>estimări</w:t>
            </w:r>
            <w:r w:rsidR="00910ED1" w:rsidRPr="002D6DC4">
              <w:rPr>
                <w:rFonts w:ascii="Times New Roman" w:hAnsi="Times New Roman" w:cs="Times New Roman"/>
                <w:sz w:val="24"/>
                <w:szCs w:val="24"/>
              </w:rPr>
              <w:t xml:space="preserve"> folosite in alocarea bugetelor </w:t>
            </w:r>
          </w:p>
        </w:tc>
        <w:tc>
          <w:tcPr>
            <w:tcW w:w="4680" w:type="dxa"/>
          </w:tcPr>
          <w:p w14:paraId="5C67D08C"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Principalii consumatori  sunt </w:t>
            </w:r>
            <w:r w:rsidR="009A1435" w:rsidRPr="002D6DC4">
              <w:rPr>
                <w:rFonts w:ascii="Times New Roman" w:hAnsi="Times New Roman" w:cs="Times New Roman"/>
                <w:sz w:val="24"/>
                <w:szCs w:val="24"/>
              </w:rPr>
              <w:t>contorizați</w:t>
            </w:r>
            <w:r w:rsidRPr="002D6DC4">
              <w:rPr>
                <w:rFonts w:ascii="Times New Roman" w:hAnsi="Times New Roman" w:cs="Times New Roman"/>
                <w:sz w:val="24"/>
                <w:szCs w:val="24"/>
              </w:rPr>
              <w:t xml:space="preserve"> separat. Fiecare entitate are </w:t>
            </w:r>
            <w:r w:rsidR="009A1435" w:rsidRPr="002D6DC4">
              <w:rPr>
                <w:rFonts w:ascii="Times New Roman" w:hAnsi="Times New Roman" w:cs="Times New Roman"/>
                <w:sz w:val="24"/>
                <w:szCs w:val="24"/>
              </w:rPr>
              <w:t>răspundere</w:t>
            </w:r>
            <w:r w:rsidRPr="002D6DC4">
              <w:rPr>
                <w:rFonts w:ascii="Times New Roman" w:hAnsi="Times New Roman" w:cs="Times New Roman"/>
                <w:sz w:val="24"/>
                <w:szCs w:val="24"/>
              </w:rPr>
              <w:t xml:space="preserve"> totala in ceea ce </w:t>
            </w:r>
            <w:r w:rsidR="009A1435" w:rsidRPr="002D6DC4">
              <w:rPr>
                <w:rFonts w:ascii="Times New Roman" w:hAnsi="Times New Roman" w:cs="Times New Roman"/>
                <w:sz w:val="24"/>
                <w:szCs w:val="24"/>
              </w:rPr>
              <w:t>privește</w:t>
            </w:r>
            <w:r w:rsidRPr="002D6DC4">
              <w:rPr>
                <w:rFonts w:ascii="Times New Roman" w:hAnsi="Times New Roman" w:cs="Times New Roman"/>
                <w:sz w:val="24"/>
                <w:szCs w:val="24"/>
              </w:rPr>
              <w:t xml:space="preserve"> consumul de energie</w:t>
            </w:r>
          </w:p>
        </w:tc>
      </w:tr>
      <w:tr w:rsidR="00455A3D" w:rsidRPr="002D6DC4" w14:paraId="2680C46B" w14:textId="77777777" w:rsidTr="00EF3972">
        <w:tc>
          <w:tcPr>
            <w:tcW w:w="15316" w:type="dxa"/>
            <w:gridSpan w:val="4"/>
            <w:shd w:val="clear" w:color="auto" w:fill="FFFFFF" w:themeFill="background1"/>
          </w:tcPr>
          <w:p w14:paraId="5DFBF8B3" w14:textId="4E597807" w:rsidR="00910ED1" w:rsidRPr="002D6DC4" w:rsidRDefault="009A0FB2" w:rsidP="00126113">
            <w:pPr>
              <w:spacing w:line="276" w:lineRule="auto"/>
              <w:rPr>
                <w:rFonts w:ascii="Times New Roman" w:hAnsi="Times New Roman" w:cs="Times New Roman"/>
                <w:b/>
                <w:sz w:val="24"/>
                <w:szCs w:val="24"/>
              </w:rPr>
            </w:pPr>
            <w:r>
              <w:rPr>
                <w:rFonts w:ascii="Times New Roman" w:hAnsi="Times New Roman" w:cs="Times New Roman"/>
                <w:b/>
                <w:sz w:val="24"/>
                <w:szCs w:val="24"/>
              </w:rPr>
              <w:t>ELABORAREA</w:t>
            </w:r>
            <w:r w:rsidRPr="002D6DC4">
              <w:rPr>
                <w:rFonts w:ascii="Times New Roman" w:hAnsi="Times New Roman" w:cs="Times New Roman"/>
                <w:b/>
                <w:sz w:val="24"/>
                <w:szCs w:val="24"/>
              </w:rPr>
              <w:t xml:space="preserve"> </w:t>
            </w:r>
            <w:r w:rsidR="00910ED1" w:rsidRPr="002D6DC4">
              <w:rPr>
                <w:rFonts w:ascii="Times New Roman" w:hAnsi="Times New Roman" w:cs="Times New Roman"/>
                <w:b/>
                <w:sz w:val="24"/>
                <w:szCs w:val="24"/>
              </w:rPr>
              <w:t xml:space="preserve">PROGRAMULUI de </w:t>
            </w:r>
            <w:r w:rsidR="009A1435" w:rsidRPr="002D6DC4">
              <w:rPr>
                <w:rFonts w:ascii="Times New Roman" w:hAnsi="Times New Roman" w:cs="Times New Roman"/>
                <w:b/>
                <w:sz w:val="24"/>
                <w:szCs w:val="24"/>
              </w:rPr>
              <w:t>îmbunătățire</w:t>
            </w:r>
            <w:r w:rsidR="00910ED1" w:rsidRPr="002D6DC4">
              <w:rPr>
                <w:rFonts w:ascii="Times New Roman" w:hAnsi="Times New Roman" w:cs="Times New Roman"/>
                <w:b/>
                <w:sz w:val="24"/>
                <w:szCs w:val="24"/>
              </w:rPr>
              <w:t xml:space="preserve"> a EE</w:t>
            </w:r>
          </w:p>
        </w:tc>
      </w:tr>
      <w:tr w:rsidR="00B6332D" w:rsidRPr="002D6DC4" w14:paraId="5B3420FF" w14:textId="77777777" w:rsidTr="00EF3972">
        <w:tc>
          <w:tcPr>
            <w:tcW w:w="3256" w:type="dxa"/>
          </w:tcPr>
          <w:p w14:paraId="34FC0B19"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Colectare </w:t>
            </w:r>
            <w:r w:rsidR="009A1435" w:rsidRPr="002D6DC4">
              <w:rPr>
                <w:rFonts w:ascii="Times New Roman" w:hAnsi="Times New Roman" w:cs="Times New Roman"/>
                <w:sz w:val="24"/>
                <w:szCs w:val="24"/>
              </w:rPr>
              <w:t>informații</w:t>
            </w:r>
            <w:r w:rsidRPr="002D6DC4">
              <w:rPr>
                <w:rFonts w:ascii="Times New Roman" w:hAnsi="Times New Roman" w:cs="Times New Roman"/>
                <w:sz w:val="24"/>
                <w:szCs w:val="24"/>
              </w:rPr>
              <w:t xml:space="preserve"> / dezvoltare sistem  baz</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de date</w:t>
            </w:r>
          </w:p>
        </w:tc>
        <w:tc>
          <w:tcPr>
            <w:tcW w:w="3420" w:type="dxa"/>
          </w:tcPr>
          <w:p w14:paraId="444289D6"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Colectare limitat</w:t>
            </w:r>
            <w:r w:rsidR="009A1435" w:rsidRPr="002D6DC4">
              <w:rPr>
                <w:rFonts w:ascii="Times New Roman" w:hAnsi="Times New Roman" w:cs="Times New Roman"/>
                <w:sz w:val="24"/>
                <w:szCs w:val="24"/>
              </w:rPr>
              <w:t>ă</w:t>
            </w:r>
          </w:p>
        </w:tc>
        <w:tc>
          <w:tcPr>
            <w:tcW w:w="3960" w:type="dxa"/>
            <w:shd w:val="clear" w:color="auto" w:fill="FFFF99"/>
          </w:tcPr>
          <w:p w14:paraId="47AEA2B8"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Se verifica facturile la energie/ </w:t>
            </w:r>
            <w:r w:rsidR="009A1435" w:rsidRPr="002D6DC4">
              <w:rPr>
                <w:rFonts w:ascii="Times New Roman" w:hAnsi="Times New Roman" w:cs="Times New Roman"/>
                <w:sz w:val="24"/>
                <w:szCs w:val="24"/>
              </w:rPr>
              <w:t>fără</w:t>
            </w:r>
            <w:r w:rsidRPr="002D6DC4">
              <w:rPr>
                <w:rFonts w:ascii="Times New Roman" w:hAnsi="Times New Roman" w:cs="Times New Roman"/>
                <w:sz w:val="24"/>
                <w:szCs w:val="24"/>
              </w:rPr>
              <w:t xml:space="preserve"> sistem de baz</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de date</w:t>
            </w:r>
          </w:p>
        </w:tc>
        <w:tc>
          <w:tcPr>
            <w:tcW w:w="4680" w:type="dxa"/>
          </w:tcPr>
          <w:p w14:paraId="11A54DBB"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Contorizare, analizare si raportare zilnica </w:t>
            </w:r>
          </w:p>
          <w:p w14:paraId="0DA3AD18"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Exist</w:t>
            </w:r>
            <w:r w:rsidR="00026008" w:rsidRPr="002D6DC4">
              <w:rPr>
                <w:rFonts w:ascii="Times New Roman" w:hAnsi="Times New Roman" w:cs="Times New Roman"/>
                <w:sz w:val="24"/>
                <w:szCs w:val="24"/>
              </w:rPr>
              <w:t>ă</w:t>
            </w:r>
            <w:r w:rsidRPr="002D6DC4">
              <w:rPr>
                <w:rFonts w:ascii="Times New Roman" w:hAnsi="Times New Roman" w:cs="Times New Roman"/>
                <w:sz w:val="24"/>
                <w:szCs w:val="24"/>
              </w:rPr>
              <w:t xml:space="preserve"> sistem de baza de date</w:t>
            </w:r>
          </w:p>
        </w:tc>
      </w:tr>
      <w:tr w:rsidR="00B6332D" w:rsidRPr="002D6DC4" w14:paraId="29D6E36D" w14:textId="77777777" w:rsidTr="00EF3972">
        <w:tc>
          <w:tcPr>
            <w:tcW w:w="3256" w:type="dxa"/>
          </w:tcPr>
          <w:p w14:paraId="79E2C813" w14:textId="77777777" w:rsidR="00910ED1" w:rsidRPr="002D6DC4" w:rsidRDefault="009A1435"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Documentație</w:t>
            </w:r>
          </w:p>
        </w:tc>
        <w:tc>
          <w:tcPr>
            <w:tcW w:w="3420" w:type="dxa"/>
            <w:shd w:val="clear" w:color="auto" w:fill="FFFF99"/>
          </w:tcPr>
          <w:p w14:paraId="0C228142"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Nu sunt disponibile planuri, manuale, </w:t>
            </w:r>
            <w:r w:rsidR="009A1435" w:rsidRPr="002D6DC4">
              <w:rPr>
                <w:rFonts w:ascii="Times New Roman" w:hAnsi="Times New Roman" w:cs="Times New Roman"/>
                <w:sz w:val="24"/>
                <w:szCs w:val="24"/>
              </w:rPr>
              <w:t>schițe</w:t>
            </w:r>
            <w:r w:rsidRPr="002D6DC4">
              <w:rPr>
                <w:rFonts w:ascii="Times New Roman" w:hAnsi="Times New Roman" w:cs="Times New Roman"/>
                <w:sz w:val="24"/>
                <w:szCs w:val="24"/>
              </w:rPr>
              <w:t xml:space="preserve">  pentru </w:t>
            </w:r>
            <w:r w:rsidR="009A1435" w:rsidRPr="002D6DC4">
              <w:rPr>
                <w:rFonts w:ascii="Times New Roman" w:hAnsi="Times New Roman" w:cs="Times New Roman"/>
                <w:sz w:val="24"/>
                <w:szCs w:val="24"/>
              </w:rPr>
              <w:t>clădiri</w:t>
            </w:r>
            <w:r w:rsidRPr="002D6DC4">
              <w:rPr>
                <w:rFonts w:ascii="Times New Roman" w:hAnsi="Times New Roman" w:cs="Times New Roman"/>
                <w:sz w:val="24"/>
                <w:szCs w:val="24"/>
              </w:rPr>
              <w:t xml:space="preserve"> si echipamente</w:t>
            </w:r>
          </w:p>
        </w:tc>
        <w:tc>
          <w:tcPr>
            <w:tcW w:w="3960" w:type="dxa"/>
          </w:tcPr>
          <w:p w14:paraId="22C57A4C"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Exista anumite documente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 xml:space="preserve">i </w:t>
            </w:r>
            <w:r w:rsidR="009A1435" w:rsidRPr="002D6DC4">
              <w:rPr>
                <w:rFonts w:ascii="Times New Roman" w:hAnsi="Times New Roman" w:cs="Times New Roman"/>
                <w:sz w:val="24"/>
                <w:szCs w:val="24"/>
              </w:rPr>
              <w:t>înregistrări</w:t>
            </w:r>
            <w:r w:rsidRPr="002D6DC4">
              <w:rPr>
                <w:rFonts w:ascii="Times New Roman" w:hAnsi="Times New Roman" w:cs="Times New Roman"/>
                <w:sz w:val="24"/>
                <w:szCs w:val="24"/>
              </w:rPr>
              <w:t>..</w:t>
            </w:r>
          </w:p>
        </w:tc>
        <w:tc>
          <w:tcPr>
            <w:tcW w:w="4680" w:type="dxa"/>
          </w:tcPr>
          <w:p w14:paraId="0CF18DBA"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Existenta  </w:t>
            </w:r>
            <w:r w:rsidR="009A1435" w:rsidRPr="002D6DC4">
              <w:rPr>
                <w:rFonts w:ascii="Times New Roman" w:hAnsi="Times New Roman" w:cs="Times New Roman"/>
                <w:sz w:val="24"/>
                <w:szCs w:val="24"/>
              </w:rPr>
              <w:t>documentație</w:t>
            </w:r>
            <w:r w:rsidRPr="002D6DC4">
              <w:rPr>
                <w:rFonts w:ascii="Times New Roman" w:hAnsi="Times New Roman" w:cs="Times New Roman"/>
                <w:sz w:val="24"/>
                <w:szCs w:val="24"/>
              </w:rPr>
              <w:t xml:space="preserve"> pentru </w:t>
            </w:r>
            <w:r w:rsidR="009A1435" w:rsidRPr="002D6DC4">
              <w:rPr>
                <w:rFonts w:ascii="Times New Roman" w:hAnsi="Times New Roman" w:cs="Times New Roman"/>
                <w:sz w:val="24"/>
                <w:szCs w:val="24"/>
              </w:rPr>
              <w:t>clădire</w:t>
            </w:r>
            <w:r w:rsidRPr="002D6DC4">
              <w:rPr>
                <w:rFonts w:ascii="Times New Roman" w:hAnsi="Times New Roman" w:cs="Times New Roman"/>
                <w:sz w:val="24"/>
                <w:szCs w:val="24"/>
              </w:rPr>
              <w:t xml:space="preserve">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 xml:space="preserve">i echipament pentru punere </w:t>
            </w:r>
            <w:r w:rsidR="009A1435" w:rsidRPr="002D6DC4">
              <w:rPr>
                <w:rFonts w:ascii="Times New Roman" w:hAnsi="Times New Roman" w:cs="Times New Roman"/>
                <w:sz w:val="24"/>
                <w:szCs w:val="24"/>
              </w:rPr>
              <w:t>î</w:t>
            </w:r>
            <w:r w:rsidRPr="002D6DC4">
              <w:rPr>
                <w:rFonts w:ascii="Times New Roman" w:hAnsi="Times New Roman" w:cs="Times New Roman"/>
                <w:sz w:val="24"/>
                <w:szCs w:val="24"/>
              </w:rPr>
              <w:t xml:space="preserve">n </w:t>
            </w:r>
            <w:r w:rsidR="009A1435" w:rsidRPr="002D6DC4">
              <w:rPr>
                <w:rFonts w:ascii="Times New Roman" w:hAnsi="Times New Roman" w:cs="Times New Roman"/>
                <w:sz w:val="24"/>
                <w:szCs w:val="24"/>
              </w:rPr>
              <w:t>funcțiune</w:t>
            </w:r>
          </w:p>
        </w:tc>
      </w:tr>
      <w:tr w:rsidR="00B6332D" w:rsidRPr="002D6DC4" w14:paraId="4FD936EC" w14:textId="77777777" w:rsidTr="00EF3972">
        <w:tc>
          <w:tcPr>
            <w:tcW w:w="3256" w:type="dxa"/>
          </w:tcPr>
          <w:p w14:paraId="33DF91AF"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Benchmarking</w:t>
            </w:r>
          </w:p>
        </w:tc>
        <w:tc>
          <w:tcPr>
            <w:tcW w:w="3420" w:type="dxa"/>
          </w:tcPr>
          <w:p w14:paraId="22E4AC2F"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Performan</w:t>
            </w:r>
            <w:r w:rsidR="009A1435" w:rsidRPr="002D6DC4">
              <w:rPr>
                <w:rFonts w:ascii="Times New Roman" w:hAnsi="Times New Roman" w:cs="Times New Roman"/>
                <w:sz w:val="24"/>
                <w:szCs w:val="24"/>
              </w:rPr>
              <w:t>ț</w:t>
            </w:r>
            <w:r w:rsidRPr="002D6DC4">
              <w:rPr>
                <w:rFonts w:ascii="Times New Roman" w:hAnsi="Times New Roman" w:cs="Times New Roman"/>
                <w:sz w:val="24"/>
                <w:szCs w:val="24"/>
              </w:rPr>
              <w:t>a energetic</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a sistemelor </w:t>
            </w:r>
            <w:r w:rsidR="009A1435" w:rsidRPr="002D6DC4">
              <w:rPr>
                <w:rFonts w:ascii="Times New Roman" w:hAnsi="Times New Roman" w:cs="Times New Roman"/>
                <w:sz w:val="24"/>
                <w:szCs w:val="24"/>
              </w:rPr>
              <w:t>ș</w:t>
            </w:r>
            <w:r w:rsidRPr="002D6DC4">
              <w:rPr>
                <w:rFonts w:ascii="Times New Roman" w:hAnsi="Times New Roman" w:cs="Times New Roman"/>
                <w:sz w:val="24"/>
                <w:szCs w:val="24"/>
              </w:rPr>
              <w:t>i echipamentelor nu sunt evaluate</w:t>
            </w:r>
          </w:p>
        </w:tc>
        <w:tc>
          <w:tcPr>
            <w:tcW w:w="3960" w:type="dxa"/>
            <w:shd w:val="clear" w:color="auto" w:fill="FFFF99"/>
          </w:tcPr>
          <w:p w14:paraId="39AE5719" w14:textId="77777777" w:rsidR="00910ED1" w:rsidRPr="002D6DC4" w:rsidRDefault="009A1435"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Evaluări</w:t>
            </w:r>
            <w:r w:rsidR="00910ED1" w:rsidRPr="002D6DC4">
              <w:rPr>
                <w:rFonts w:ascii="Times New Roman" w:hAnsi="Times New Roman" w:cs="Times New Roman"/>
                <w:sz w:val="24"/>
                <w:szCs w:val="24"/>
              </w:rPr>
              <w:t xml:space="preserve"> limitate ale </w:t>
            </w:r>
            <w:r w:rsidRPr="002D6DC4">
              <w:rPr>
                <w:rFonts w:ascii="Times New Roman" w:hAnsi="Times New Roman" w:cs="Times New Roman"/>
                <w:sz w:val="24"/>
                <w:szCs w:val="24"/>
              </w:rPr>
              <w:t>funcțiilor</w:t>
            </w:r>
            <w:r w:rsidR="00910ED1" w:rsidRPr="002D6DC4">
              <w:rPr>
                <w:rFonts w:ascii="Times New Roman" w:hAnsi="Times New Roman" w:cs="Times New Roman"/>
                <w:sz w:val="24"/>
                <w:szCs w:val="24"/>
              </w:rPr>
              <w:t xml:space="preserve"> specifice ale </w:t>
            </w:r>
            <w:r w:rsidRPr="002D6DC4">
              <w:rPr>
                <w:rFonts w:ascii="Times New Roman" w:hAnsi="Times New Roman" w:cs="Times New Roman"/>
                <w:sz w:val="24"/>
                <w:szCs w:val="24"/>
              </w:rPr>
              <w:t>municipalități</w:t>
            </w:r>
          </w:p>
        </w:tc>
        <w:tc>
          <w:tcPr>
            <w:tcW w:w="4680" w:type="dxa"/>
          </w:tcPr>
          <w:p w14:paraId="7050339E"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Folosirea instrumentelor de evaluare cum ar fi indicatorii de performan</w:t>
            </w:r>
            <w:r w:rsidR="009A1435"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9A1435" w:rsidRPr="002D6DC4">
              <w:rPr>
                <w:rFonts w:ascii="Times New Roman" w:hAnsi="Times New Roman" w:cs="Times New Roman"/>
                <w:sz w:val="24"/>
                <w:szCs w:val="24"/>
              </w:rPr>
              <w:t>ă</w:t>
            </w:r>
          </w:p>
        </w:tc>
      </w:tr>
      <w:tr w:rsidR="00B6332D" w:rsidRPr="002D6DC4" w14:paraId="7865685B" w14:textId="77777777" w:rsidTr="00EF3972">
        <w:tc>
          <w:tcPr>
            <w:tcW w:w="3256" w:type="dxa"/>
          </w:tcPr>
          <w:p w14:paraId="5B1CE5C2"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Evaluare tehnic</w:t>
            </w:r>
            <w:r w:rsidR="009A1435" w:rsidRPr="002D6DC4">
              <w:rPr>
                <w:rFonts w:ascii="Times New Roman" w:hAnsi="Times New Roman" w:cs="Times New Roman"/>
                <w:sz w:val="24"/>
                <w:szCs w:val="24"/>
              </w:rPr>
              <w:t>ă</w:t>
            </w:r>
          </w:p>
        </w:tc>
        <w:tc>
          <w:tcPr>
            <w:tcW w:w="3420" w:type="dxa"/>
            <w:shd w:val="clear" w:color="auto" w:fill="FFFF99"/>
          </w:tcPr>
          <w:p w14:paraId="7EA71E23"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Nu exista analize tehnic</w:t>
            </w:r>
            <w:r w:rsidR="009A1435" w:rsidRPr="002D6DC4">
              <w:rPr>
                <w:rFonts w:ascii="Times New Roman" w:hAnsi="Times New Roman" w:cs="Times New Roman"/>
                <w:sz w:val="24"/>
                <w:szCs w:val="24"/>
              </w:rPr>
              <w:t>e</w:t>
            </w:r>
            <w:r w:rsidRPr="002D6DC4">
              <w:rPr>
                <w:rFonts w:ascii="Times New Roman" w:hAnsi="Times New Roman" w:cs="Times New Roman"/>
                <w:sz w:val="24"/>
                <w:szCs w:val="24"/>
              </w:rPr>
              <w:t xml:space="preserve"> </w:t>
            </w:r>
          </w:p>
        </w:tc>
        <w:tc>
          <w:tcPr>
            <w:tcW w:w="3960" w:type="dxa"/>
          </w:tcPr>
          <w:p w14:paraId="6C3C1CAC"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Analize limitate din partea furnizorilor</w:t>
            </w:r>
          </w:p>
        </w:tc>
        <w:tc>
          <w:tcPr>
            <w:tcW w:w="4680" w:type="dxa"/>
          </w:tcPr>
          <w:p w14:paraId="5924EB58"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Analize extinse efectuate in mod regulat de </w:t>
            </w:r>
            <w:r w:rsidR="009A1435" w:rsidRPr="002D6DC4">
              <w:rPr>
                <w:rFonts w:ascii="Times New Roman" w:hAnsi="Times New Roman" w:cs="Times New Roman"/>
                <w:sz w:val="24"/>
                <w:szCs w:val="24"/>
              </w:rPr>
              <w:t>către</w:t>
            </w:r>
            <w:r w:rsidRPr="002D6DC4">
              <w:rPr>
                <w:rFonts w:ascii="Times New Roman" w:hAnsi="Times New Roman" w:cs="Times New Roman"/>
                <w:sz w:val="24"/>
                <w:szCs w:val="24"/>
              </w:rPr>
              <w:t xml:space="preserve"> o echipa format</w:t>
            </w:r>
            <w:r w:rsidR="009A1435" w:rsidRPr="002D6DC4">
              <w:rPr>
                <w:rFonts w:ascii="Times New Roman" w:hAnsi="Times New Roman" w:cs="Times New Roman"/>
                <w:sz w:val="24"/>
                <w:szCs w:val="24"/>
              </w:rPr>
              <w:t>ă</w:t>
            </w:r>
            <w:r w:rsidRPr="002D6DC4">
              <w:rPr>
                <w:rFonts w:ascii="Times New Roman" w:hAnsi="Times New Roman" w:cs="Times New Roman"/>
                <w:sz w:val="24"/>
                <w:szCs w:val="24"/>
              </w:rPr>
              <w:t xml:space="preserve"> din </w:t>
            </w:r>
            <w:r w:rsidR="009A1435" w:rsidRPr="002D6DC4">
              <w:rPr>
                <w:rFonts w:ascii="Times New Roman" w:hAnsi="Times New Roman" w:cs="Times New Roman"/>
                <w:sz w:val="24"/>
                <w:szCs w:val="24"/>
              </w:rPr>
              <w:t>experți</w:t>
            </w:r>
            <w:r w:rsidRPr="002D6DC4">
              <w:rPr>
                <w:rFonts w:ascii="Times New Roman" w:hAnsi="Times New Roman" w:cs="Times New Roman"/>
                <w:sz w:val="24"/>
                <w:szCs w:val="24"/>
              </w:rPr>
              <w:t xml:space="preserve"> interni si externi. </w:t>
            </w:r>
          </w:p>
        </w:tc>
      </w:tr>
      <w:tr w:rsidR="00B6332D" w:rsidRPr="002D6DC4" w14:paraId="65826F47" w14:textId="77777777" w:rsidTr="002E5E23">
        <w:trPr>
          <w:trHeight w:val="1163"/>
        </w:trPr>
        <w:tc>
          <w:tcPr>
            <w:tcW w:w="3256" w:type="dxa"/>
            <w:tcBorders>
              <w:bottom w:val="single" w:sz="4" w:space="0" w:color="auto"/>
            </w:tcBorders>
          </w:tcPr>
          <w:p w14:paraId="65615FA5"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Bune practici</w:t>
            </w:r>
          </w:p>
        </w:tc>
        <w:tc>
          <w:tcPr>
            <w:tcW w:w="3420" w:type="dxa"/>
            <w:tcBorders>
              <w:bottom w:val="single" w:sz="4" w:space="0" w:color="auto"/>
            </w:tcBorders>
          </w:tcPr>
          <w:p w14:paraId="639F2F0E"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Nu au fost identificate</w:t>
            </w:r>
          </w:p>
        </w:tc>
        <w:tc>
          <w:tcPr>
            <w:tcW w:w="3960" w:type="dxa"/>
            <w:tcBorders>
              <w:bottom w:val="single" w:sz="4" w:space="0" w:color="auto"/>
            </w:tcBorders>
            <w:shd w:val="clear" w:color="auto" w:fill="FFFF99"/>
          </w:tcPr>
          <w:p w14:paraId="6CDD1E6D" w14:textId="77777777" w:rsidR="00910ED1" w:rsidRPr="002D6DC4" w:rsidRDefault="00CB4977"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Monitorizări</w:t>
            </w:r>
            <w:r w:rsidR="00910ED1" w:rsidRPr="002D6DC4">
              <w:rPr>
                <w:rFonts w:ascii="Times New Roman" w:hAnsi="Times New Roman" w:cs="Times New Roman"/>
                <w:sz w:val="24"/>
                <w:szCs w:val="24"/>
              </w:rPr>
              <w:t xml:space="preserve"> rare</w:t>
            </w:r>
          </w:p>
        </w:tc>
        <w:tc>
          <w:tcPr>
            <w:tcW w:w="4680" w:type="dxa"/>
            <w:tcBorders>
              <w:bottom w:val="single" w:sz="4" w:space="0" w:color="auto"/>
            </w:tcBorders>
          </w:tcPr>
          <w:p w14:paraId="79E51C7A" w14:textId="77777777" w:rsidR="00910ED1" w:rsidRPr="002D6DC4" w:rsidRDefault="00910ED1" w:rsidP="00126113">
            <w:pPr>
              <w:spacing w:line="276" w:lineRule="auto"/>
              <w:rPr>
                <w:rFonts w:ascii="Times New Roman" w:hAnsi="Times New Roman" w:cs="Times New Roman"/>
                <w:sz w:val="24"/>
                <w:szCs w:val="24"/>
              </w:rPr>
            </w:pPr>
            <w:r w:rsidRPr="002D6DC4">
              <w:rPr>
                <w:rFonts w:ascii="Times New Roman" w:hAnsi="Times New Roman" w:cs="Times New Roman"/>
                <w:sz w:val="24"/>
                <w:szCs w:val="24"/>
              </w:rPr>
              <w:t xml:space="preserve">Monitorizarea regulata a revistelor de specialitate, bazelor de date interne </w:t>
            </w:r>
            <w:r w:rsidR="00CB4977" w:rsidRPr="002D6DC4">
              <w:rPr>
                <w:rFonts w:ascii="Times New Roman" w:hAnsi="Times New Roman" w:cs="Times New Roman"/>
                <w:sz w:val="24"/>
                <w:szCs w:val="24"/>
              </w:rPr>
              <w:t>ș</w:t>
            </w:r>
            <w:r w:rsidRPr="002D6DC4">
              <w:rPr>
                <w:rFonts w:ascii="Times New Roman" w:hAnsi="Times New Roman" w:cs="Times New Roman"/>
                <w:sz w:val="24"/>
                <w:szCs w:val="24"/>
              </w:rPr>
              <w:t>i a altor documente</w:t>
            </w:r>
          </w:p>
        </w:tc>
      </w:tr>
      <w:tr w:rsidR="00B6332D" w:rsidRPr="002D6DC4" w14:paraId="1D648DF0" w14:textId="77777777" w:rsidTr="00EF3972">
        <w:tc>
          <w:tcPr>
            <w:tcW w:w="3256" w:type="dxa"/>
          </w:tcPr>
          <w:p w14:paraId="169CADEB"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lastRenderedPageBreak/>
              <w:t>Obiective</w:t>
            </w:r>
            <w:r w:rsidR="00CB4977" w:rsidRPr="002D6DC4">
              <w:rPr>
                <w:rFonts w:ascii="Times New Roman" w:hAnsi="Times New Roman" w:cs="Times New Roman"/>
                <w:sz w:val="24"/>
                <w:szCs w:val="24"/>
              </w:rPr>
              <w:t xml:space="preserve"> Potențial</w:t>
            </w:r>
          </w:p>
        </w:tc>
        <w:tc>
          <w:tcPr>
            <w:tcW w:w="3420" w:type="dxa"/>
          </w:tcPr>
          <w:p w14:paraId="13C8C679"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Obiectivele de reducere a consumului de energie nu au fost stabilite</w:t>
            </w:r>
          </w:p>
        </w:tc>
        <w:tc>
          <w:tcPr>
            <w:tcW w:w="3960" w:type="dxa"/>
            <w:shd w:val="clear" w:color="auto" w:fill="FFFFFF" w:themeFill="background1"/>
          </w:tcPr>
          <w:p w14:paraId="1872C8FB"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Nedefinit. Conștientizare mic</w:t>
            </w:r>
            <w:r w:rsidR="00CB4977" w:rsidRPr="002D6DC4">
              <w:rPr>
                <w:rFonts w:ascii="Times New Roman" w:hAnsi="Times New Roman" w:cs="Times New Roman"/>
                <w:sz w:val="24"/>
                <w:szCs w:val="24"/>
              </w:rPr>
              <w:t>ă</w:t>
            </w:r>
            <w:r w:rsidRPr="002D6DC4">
              <w:rPr>
                <w:rFonts w:ascii="Times New Roman" w:hAnsi="Times New Roman" w:cs="Times New Roman"/>
                <w:sz w:val="24"/>
                <w:szCs w:val="24"/>
              </w:rPr>
              <w:t xml:space="preserve"> a obiectivelor energetice de către alții în afara echipei de energie</w:t>
            </w:r>
          </w:p>
        </w:tc>
        <w:tc>
          <w:tcPr>
            <w:tcW w:w="4680" w:type="dxa"/>
          </w:tcPr>
          <w:p w14:paraId="0695016E" w14:textId="77777777" w:rsidR="00910ED1" w:rsidRPr="002D6DC4" w:rsidRDefault="00CB4977" w:rsidP="002E5E23">
            <w:pPr>
              <w:rPr>
                <w:rFonts w:ascii="Times New Roman" w:hAnsi="Times New Roman" w:cs="Times New Roman"/>
                <w:sz w:val="24"/>
                <w:szCs w:val="24"/>
              </w:rPr>
            </w:pPr>
            <w:r w:rsidRPr="002D6DC4">
              <w:rPr>
                <w:rFonts w:ascii="Times New Roman" w:hAnsi="Times New Roman" w:cs="Times New Roman"/>
                <w:sz w:val="24"/>
                <w:szCs w:val="24"/>
              </w:rPr>
              <w:t>Potențial</w:t>
            </w:r>
            <w:r w:rsidR="00910ED1" w:rsidRPr="002D6DC4">
              <w:rPr>
                <w:rFonts w:ascii="Times New Roman" w:hAnsi="Times New Roman" w:cs="Times New Roman"/>
                <w:sz w:val="24"/>
                <w:szCs w:val="24"/>
              </w:rPr>
              <w:t xml:space="preserve"> definit prin experiență sau evaluări.</w:t>
            </w:r>
          </w:p>
        </w:tc>
      </w:tr>
      <w:tr w:rsidR="00B6332D" w:rsidRPr="002D6DC4" w14:paraId="108EC247" w14:textId="77777777" w:rsidTr="00EF3972">
        <w:tc>
          <w:tcPr>
            <w:tcW w:w="3256" w:type="dxa"/>
            <w:tcBorders>
              <w:bottom w:val="single" w:sz="4" w:space="0" w:color="auto"/>
            </w:tcBorders>
          </w:tcPr>
          <w:p w14:paraId="35A5F3C6"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Îmbunătățirea planurilor existente de eficien</w:t>
            </w:r>
            <w:r w:rsidR="00CB4977"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CB4977" w:rsidRPr="002D6DC4">
              <w:rPr>
                <w:rFonts w:ascii="Times New Roman" w:hAnsi="Times New Roman" w:cs="Times New Roman"/>
                <w:sz w:val="24"/>
                <w:szCs w:val="24"/>
              </w:rPr>
              <w:t>ă</w:t>
            </w:r>
          </w:p>
        </w:tc>
        <w:tc>
          <w:tcPr>
            <w:tcW w:w="3420" w:type="dxa"/>
            <w:tcBorders>
              <w:bottom w:val="single" w:sz="4" w:space="0" w:color="auto"/>
            </w:tcBorders>
          </w:tcPr>
          <w:p w14:paraId="3A85C6A0"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Nu este </w:t>
            </w:r>
            <w:r w:rsidR="00CB4977" w:rsidRPr="002D6DC4">
              <w:rPr>
                <w:rFonts w:ascii="Times New Roman" w:hAnsi="Times New Roman" w:cs="Times New Roman"/>
                <w:sz w:val="24"/>
                <w:szCs w:val="24"/>
              </w:rPr>
              <w:t>prevăzută</w:t>
            </w:r>
            <w:r w:rsidRPr="002D6DC4">
              <w:rPr>
                <w:rFonts w:ascii="Times New Roman" w:hAnsi="Times New Roman" w:cs="Times New Roman"/>
                <w:sz w:val="24"/>
                <w:szCs w:val="24"/>
              </w:rPr>
              <w:t xml:space="preserve"> </w:t>
            </w:r>
            <w:r w:rsidR="00CB4977" w:rsidRPr="002D6DC4">
              <w:rPr>
                <w:rFonts w:ascii="Times New Roman" w:hAnsi="Times New Roman" w:cs="Times New Roman"/>
                <w:sz w:val="24"/>
                <w:szCs w:val="24"/>
              </w:rPr>
              <w:t>îmbunătățirea</w:t>
            </w:r>
            <w:r w:rsidRPr="002D6DC4">
              <w:rPr>
                <w:rFonts w:ascii="Times New Roman" w:hAnsi="Times New Roman" w:cs="Times New Roman"/>
                <w:sz w:val="24"/>
                <w:szCs w:val="24"/>
              </w:rPr>
              <w:t xml:space="preserve">  planurilor existente de eficien</w:t>
            </w:r>
            <w:r w:rsidR="00CB4977"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CB4977" w:rsidRPr="002D6DC4">
              <w:rPr>
                <w:rFonts w:ascii="Times New Roman" w:hAnsi="Times New Roman" w:cs="Times New Roman"/>
                <w:sz w:val="24"/>
                <w:szCs w:val="24"/>
              </w:rPr>
              <w:t>ă</w:t>
            </w:r>
          </w:p>
        </w:tc>
        <w:tc>
          <w:tcPr>
            <w:tcW w:w="3960" w:type="dxa"/>
            <w:tcBorders>
              <w:bottom w:val="single" w:sz="4" w:space="0" w:color="auto"/>
            </w:tcBorders>
            <w:shd w:val="clear" w:color="auto" w:fill="FFFFFF" w:themeFill="background1"/>
          </w:tcPr>
          <w:p w14:paraId="3921BDD8"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Exist</w:t>
            </w:r>
            <w:r w:rsidR="00CB4977" w:rsidRPr="002D6DC4">
              <w:rPr>
                <w:rFonts w:ascii="Times New Roman" w:hAnsi="Times New Roman" w:cs="Times New Roman"/>
                <w:sz w:val="24"/>
                <w:szCs w:val="24"/>
              </w:rPr>
              <w:t>ă</w:t>
            </w:r>
            <w:r w:rsidRPr="002D6DC4">
              <w:rPr>
                <w:rFonts w:ascii="Times New Roman" w:hAnsi="Times New Roman" w:cs="Times New Roman"/>
                <w:sz w:val="24"/>
                <w:szCs w:val="24"/>
              </w:rPr>
              <w:t xml:space="preserve"> planuri de eficien</w:t>
            </w:r>
            <w:r w:rsidR="00CB4977" w:rsidRPr="002D6DC4">
              <w:rPr>
                <w:rFonts w:ascii="Times New Roman" w:hAnsi="Times New Roman" w:cs="Times New Roman"/>
                <w:sz w:val="24"/>
                <w:szCs w:val="24"/>
              </w:rPr>
              <w:t>ță</w:t>
            </w:r>
            <w:r w:rsidRPr="002D6DC4">
              <w:rPr>
                <w:rFonts w:ascii="Times New Roman" w:hAnsi="Times New Roman" w:cs="Times New Roman"/>
                <w:sz w:val="24"/>
                <w:szCs w:val="24"/>
              </w:rPr>
              <w:t xml:space="preserve"> energetic</w:t>
            </w:r>
            <w:r w:rsidR="00CB4977" w:rsidRPr="002D6DC4">
              <w:rPr>
                <w:rFonts w:ascii="Times New Roman" w:hAnsi="Times New Roman" w:cs="Times New Roman"/>
                <w:sz w:val="24"/>
                <w:szCs w:val="24"/>
              </w:rPr>
              <w:t>ă</w:t>
            </w:r>
          </w:p>
        </w:tc>
        <w:tc>
          <w:tcPr>
            <w:tcW w:w="4680" w:type="dxa"/>
            <w:tcBorders>
              <w:bottom w:val="single" w:sz="4" w:space="0" w:color="auto"/>
            </w:tcBorders>
          </w:tcPr>
          <w:p w14:paraId="5E7CD984" w14:textId="77777777" w:rsidR="00B6332D" w:rsidRPr="002D6DC4" w:rsidRDefault="00CB4977"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Îmbunătățirea</w:t>
            </w:r>
            <w:r w:rsidR="00910ED1" w:rsidRPr="002D6DC4">
              <w:rPr>
                <w:rFonts w:ascii="Times New Roman" w:hAnsi="Times New Roman" w:cs="Times New Roman"/>
                <w:sz w:val="24"/>
                <w:szCs w:val="24"/>
              </w:rPr>
              <w:t xml:space="preserve">  planurilor stabilite; reflectă evaluările. </w:t>
            </w:r>
          </w:p>
          <w:p w14:paraId="76B172D1"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Respectarea deplină cu liniile directoare și obiectivele </w:t>
            </w:r>
            <w:r w:rsidR="00CB4977" w:rsidRPr="002D6DC4">
              <w:rPr>
                <w:rFonts w:ascii="Times New Roman" w:hAnsi="Times New Roman" w:cs="Times New Roman"/>
                <w:sz w:val="24"/>
                <w:szCs w:val="24"/>
              </w:rPr>
              <w:t>organizației</w:t>
            </w:r>
          </w:p>
        </w:tc>
      </w:tr>
      <w:tr w:rsidR="00B6332D" w:rsidRPr="002D6DC4" w14:paraId="7A78A140" w14:textId="77777777" w:rsidTr="00EF3972">
        <w:tc>
          <w:tcPr>
            <w:tcW w:w="3256" w:type="dxa"/>
            <w:tcBorders>
              <w:bottom w:val="single" w:sz="4" w:space="0" w:color="auto"/>
            </w:tcBorders>
          </w:tcPr>
          <w:p w14:paraId="4FBFC521"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 xml:space="preserve">Roluri și Resurse </w:t>
            </w:r>
          </w:p>
        </w:tc>
        <w:tc>
          <w:tcPr>
            <w:tcW w:w="3420" w:type="dxa"/>
            <w:tcBorders>
              <w:bottom w:val="single" w:sz="4" w:space="0" w:color="auto"/>
            </w:tcBorders>
            <w:shd w:val="clear" w:color="auto" w:fill="FFFF99"/>
          </w:tcPr>
          <w:p w14:paraId="0AFA6AB1"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Nu sunt abordate, sau sunt abordate sporadic</w:t>
            </w:r>
          </w:p>
        </w:tc>
        <w:tc>
          <w:tcPr>
            <w:tcW w:w="3960" w:type="dxa"/>
            <w:tcBorders>
              <w:bottom w:val="single" w:sz="4" w:space="0" w:color="auto"/>
            </w:tcBorders>
          </w:tcPr>
          <w:p w14:paraId="43DBCAC3"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 xml:space="preserve">Sprijin redus din programele </w:t>
            </w:r>
            <w:r w:rsidR="00B924B2" w:rsidRPr="002D6DC4">
              <w:rPr>
                <w:rFonts w:ascii="Times New Roman" w:hAnsi="Times New Roman" w:cs="Times New Roman"/>
                <w:bCs/>
                <w:sz w:val="24"/>
                <w:szCs w:val="24"/>
              </w:rPr>
              <w:t>organizației</w:t>
            </w:r>
            <w:r w:rsidRPr="002D6DC4">
              <w:rPr>
                <w:rFonts w:ascii="Times New Roman" w:hAnsi="Times New Roman" w:cs="Times New Roman"/>
                <w:bCs/>
                <w:sz w:val="24"/>
                <w:szCs w:val="24"/>
              </w:rPr>
              <w:t xml:space="preserve"> </w:t>
            </w:r>
          </w:p>
        </w:tc>
        <w:tc>
          <w:tcPr>
            <w:tcW w:w="4680" w:type="dxa"/>
            <w:tcBorders>
              <w:bottom w:val="single" w:sz="4" w:space="0" w:color="auto"/>
            </w:tcBorders>
          </w:tcPr>
          <w:p w14:paraId="61FE7919"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 xml:space="preserve">Roluri definite și </w:t>
            </w:r>
            <w:r w:rsidR="00B924B2" w:rsidRPr="002D6DC4">
              <w:rPr>
                <w:rFonts w:ascii="Times New Roman" w:hAnsi="Times New Roman" w:cs="Times New Roman"/>
                <w:bCs/>
                <w:sz w:val="24"/>
                <w:szCs w:val="24"/>
              </w:rPr>
              <w:t>finanțări</w:t>
            </w:r>
            <w:r w:rsidRPr="002D6DC4">
              <w:rPr>
                <w:rFonts w:ascii="Times New Roman" w:hAnsi="Times New Roman" w:cs="Times New Roman"/>
                <w:bCs/>
                <w:sz w:val="24"/>
                <w:szCs w:val="24"/>
              </w:rPr>
              <w:t xml:space="preserve"> identificate. Program de sprijin garantate.</w:t>
            </w:r>
          </w:p>
        </w:tc>
      </w:tr>
      <w:tr w:rsidR="00B6332D" w:rsidRPr="002D6DC4" w14:paraId="0AA83A4C" w14:textId="77777777" w:rsidTr="00EF3972">
        <w:tc>
          <w:tcPr>
            <w:tcW w:w="3256" w:type="dxa"/>
            <w:tcBorders>
              <w:bottom w:val="single" w:sz="4" w:space="0" w:color="auto"/>
            </w:tcBorders>
          </w:tcPr>
          <w:p w14:paraId="00CF070B" w14:textId="77777777" w:rsidR="00910ED1" w:rsidRPr="002D6DC4" w:rsidRDefault="00910ED1" w:rsidP="002E5E23">
            <w:pPr>
              <w:autoSpaceDE w:val="0"/>
              <w:autoSpaceDN w:val="0"/>
              <w:adjustRightInd w:val="0"/>
              <w:rPr>
                <w:rFonts w:ascii="Times New Roman" w:hAnsi="Times New Roman" w:cs="Times New Roman"/>
                <w:b/>
                <w:bCs/>
                <w:sz w:val="24"/>
                <w:szCs w:val="24"/>
              </w:rPr>
            </w:pPr>
            <w:r w:rsidRPr="002D6DC4">
              <w:rPr>
                <w:rFonts w:ascii="Times New Roman" w:hAnsi="Times New Roman" w:cs="Times New Roman"/>
                <w:bCs/>
                <w:sz w:val="24"/>
                <w:szCs w:val="24"/>
              </w:rPr>
              <w:t>Integrare analiz</w:t>
            </w:r>
            <w:r w:rsidR="00B924B2" w:rsidRPr="002D6DC4">
              <w:rPr>
                <w:rFonts w:ascii="Times New Roman" w:hAnsi="Times New Roman" w:cs="Times New Roman"/>
                <w:bCs/>
                <w:sz w:val="24"/>
                <w:szCs w:val="24"/>
              </w:rPr>
              <w:t>ă</w:t>
            </w:r>
            <w:r w:rsidRPr="002D6DC4">
              <w:rPr>
                <w:rFonts w:ascii="Times New Roman" w:hAnsi="Times New Roman" w:cs="Times New Roman"/>
                <w:bCs/>
                <w:sz w:val="24"/>
                <w:szCs w:val="24"/>
              </w:rPr>
              <w:t xml:space="preserve"> energetic</w:t>
            </w:r>
            <w:r w:rsidR="00B924B2" w:rsidRPr="002D6DC4">
              <w:rPr>
                <w:rFonts w:ascii="Times New Roman" w:hAnsi="Times New Roman" w:cs="Times New Roman"/>
                <w:bCs/>
                <w:sz w:val="24"/>
                <w:szCs w:val="24"/>
              </w:rPr>
              <w:t>ă</w:t>
            </w:r>
          </w:p>
          <w:p w14:paraId="214DEEF7" w14:textId="77777777" w:rsidR="00910ED1" w:rsidRPr="002D6DC4" w:rsidRDefault="00910ED1" w:rsidP="002E5E23">
            <w:pPr>
              <w:autoSpaceDE w:val="0"/>
              <w:autoSpaceDN w:val="0"/>
              <w:adjustRightInd w:val="0"/>
              <w:rPr>
                <w:rFonts w:ascii="Times New Roman" w:hAnsi="Times New Roman" w:cs="Times New Roman"/>
                <w:sz w:val="24"/>
                <w:szCs w:val="24"/>
              </w:rPr>
            </w:pPr>
          </w:p>
        </w:tc>
        <w:tc>
          <w:tcPr>
            <w:tcW w:w="3420" w:type="dxa"/>
            <w:tcBorders>
              <w:bottom w:val="single" w:sz="4" w:space="0" w:color="auto"/>
            </w:tcBorders>
          </w:tcPr>
          <w:p w14:paraId="45D53586"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Impactul energiei nu este cons</w:t>
            </w:r>
            <w:r w:rsidR="00B924B2" w:rsidRPr="002D6DC4">
              <w:rPr>
                <w:rFonts w:ascii="Times New Roman" w:hAnsi="Times New Roman" w:cs="Times New Roman"/>
                <w:bCs/>
                <w:sz w:val="24"/>
                <w:szCs w:val="24"/>
              </w:rPr>
              <w:t>iderat</w:t>
            </w:r>
            <w:r w:rsidRPr="002D6DC4">
              <w:rPr>
                <w:rFonts w:ascii="Times New Roman" w:hAnsi="Times New Roman" w:cs="Times New Roman"/>
                <w:sz w:val="24"/>
                <w:szCs w:val="24"/>
              </w:rPr>
              <w:t xml:space="preserve">. </w:t>
            </w:r>
          </w:p>
        </w:tc>
        <w:tc>
          <w:tcPr>
            <w:tcW w:w="3960" w:type="dxa"/>
            <w:tcBorders>
              <w:bottom w:val="single" w:sz="4" w:space="0" w:color="auto"/>
            </w:tcBorders>
            <w:shd w:val="clear" w:color="auto" w:fill="FFFF99"/>
          </w:tcPr>
          <w:p w14:paraId="1F733913"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Deciziile cu impact energetic sunt considera</w:t>
            </w:r>
            <w:r w:rsidR="00B924B2" w:rsidRPr="002D6DC4">
              <w:rPr>
                <w:rFonts w:ascii="Times New Roman" w:hAnsi="Times New Roman" w:cs="Times New Roman"/>
                <w:bCs/>
                <w:sz w:val="24"/>
                <w:szCs w:val="24"/>
              </w:rPr>
              <w:t>t</w:t>
            </w:r>
            <w:r w:rsidRPr="002D6DC4">
              <w:rPr>
                <w:rFonts w:ascii="Times New Roman" w:hAnsi="Times New Roman" w:cs="Times New Roman"/>
                <w:bCs/>
                <w:sz w:val="24"/>
                <w:szCs w:val="24"/>
              </w:rPr>
              <w:t>e numai pe bază de costuri reduse</w:t>
            </w:r>
          </w:p>
        </w:tc>
        <w:tc>
          <w:tcPr>
            <w:tcW w:w="4680" w:type="dxa"/>
            <w:tcBorders>
              <w:bottom w:val="single" w:sz="4" w:space="0" w:color="auto"/>
            </w:tcBorders>
          </w:tcPr>
          <w:p w14:paraId="2261528A"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bCs/>
                <w:sz w:val="24"/>
                <w:szCs w:val="24"/>
              </w:rPr>
              <w:t>Proiectele / contractele includ analiza de energie. Proiecte energetice evaluate cu alte investiții. Se aplic</w:t>
            </w:r>
            <w:r w:rsidR="00B924B2" w:rsidRPr="002D6DC4">
              <w:rPr>
                <w:rFonts w:ascii="Times New Roman" w:hAnsi="Times New Roman" w:cs="Times New Roman"/>
                <w:bCs/>
                <w:sz w:val="24"/>
                <w:szCs w:val="24"/>
              </w:rPr>
              <w:t>ă</w:t>
            </w:r>
            <w:r w:rsidRPr="002D6DC4">
              <w:rPr>
                <w:rFonts w:ascii="Times New Roman" w:hAnsi="Times New Roman" w:cs="Times New Roman"/>
                <w:bCs/>
                <w:sz w:val="24"/>
                <w:szCs w:val="24"/>
              </w:rPr>
              <w:t xml:space="preserve"> durata ciclului de viață in analiza </w:t>
            </w:r>
            <w:r w:rsidR="00B924B2" w:rsidRPr="002D6DC4">
              <w:rPr>
                <w:rFonts w:ascii="Times New Roman" w:hAnsi="Times New Roman" w:cs="Times New Roman"/>
                <w:bCs/>
                <w:sz w:val="24"/>
                <w:szCs w:val="24"/>
              </w:rPr>
              <w:t>investiției</w:t>
            </w:r>
          </w:p>
        </w:tc>
      </w:tr>
      <w:tr w:rsidR="00455A3D" w:rsidRPr="002D6DC4" w14:paraId="5F5E08ED" w14:textId="77777777" w:rsidTr="00EF3972">
        <w:tc>
          <w:tcPr>
            <w:tcW w:w="15316" w:type="dxa"/>
            <w:gridSpan w:val="4"/>
            <w:shd w:val="clear" w:color="auto" w:fill="FFFFFF" w:themeFill="background1"/>
          </w:tcPr>
          <w:p w14:paraId="72D137FE" w14:textId="19A78154" w:rsidR="00910ED1" w:rsidRPr="002D6DC4" w:rsidRDefault="00655F7F" w:rsidP="002E5E23">
            <w:pPr>
              <w:rPr>
                <w:rFonts w:ascii="Times New Roman" w:hAnsi="Times New Roman" w:cs="Times New Roman"/>
                <w:sz w:val="24"/>
                <w:szCs w:val="24"/>
              </w:rPr>
            </w:pPr>
            <w:r>
              <w:rPr>
                <w:rFonts w:ascii="Times New Roman" w:hAnsi="Times New Roman" w:cs="Times New Roman"/>
                <w:b/>
                <w:sz w:val="24"/>
                <w:szCs w:val="24"/>
              </w:rPr>
              <w:t>IMPLEMENTAREA</w:t>
            </w:r>
            <w:r w:rsidRPr="002D6DC4">
              <w:rPr>
                <w:rFonts w:ascii="Times New Roman" w:hAnsi="Times New Roman" w:cs="Times New Roman"/>
                <w:b/>
                <w:sz w:val="24"/>
                <w:szCs w:val="24"/>
              </w:rPr>
              <w:t xml:space="preserve"> </w:t>
            </w:r>
            <w:r w:rsidR="00910ED1" w:rsidRPr="002D6DC4">
              <w:rPr>
                <w:rFonts w:ascii="Times New Roman" w:hAnsi="Times New Roman" w:cs="Times New Roman"/>
                <w:b/>
                <w:sz w:val="24"/>
                <w:szCs w:val="24"/>
              </w:rPr>
              <w:t xml:space="preserve">PROGRAMULUI de </w:t>
            </w:r>
            <w:r w:rsidR="00F20909" w:rsidRPr="002D6DC4">
              <w:rPr>
                <w:rFonts w:ascii="Times New Roman" w:hAnsi="Times New Roman" w:cs="Times New Roman"/>
                <w:b/>
                <w:sz w:val="24"/>
                <w:szCs w:val="24"/>
              </w:rPr>
              <w:t>îmbunătățire</w:t>
            </w:r>
            <w:r w:rsidR="00910ED1" w:rsidRPr="002D6DC4">
              <w:rPr>
                <w:rFonts w:ascii="Times New Roman" w:hAnsi="Times New Roman" w:cs="Times New Roman"/>
                <w:b/>
                <w:sz w:val="24"/>
                <w:szCs w:val="24"/>
              </w:rPr>
              <w:t xml:space="preserve"> a EE</w:t>
            </w:r>
          </w:p>
        </w:tc>
      </w:tr>
      <w:tr w:rsidR="00B6332D" w:rsidRPr="002D6DC4" w14:paraId="67D5015E" w14:textId="77777777" w:rsidTr="00EF3972">
        <w:tc>
          <w:tcPr>
            <w:tcW w:w="3256" w:type="dxa"/>
          </w:tcPr>
          <w:p w14:paraId="35895D77"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Planul de comunicare </w:t>
            </w:r>
          </w:p>
        </w:tc>
        <w:tc>
          <w:tcPr>
            <w:tcW w:w="3420" w:type="dxa"/>
          </w:tcPr>
          <w:p w14:paraId="71D37140"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Planul nu este dezvoltat. </w:t>
            </w:r>
          </w:p>
        </w:tc>
        <w:tc>
          <w:tcPr>
            <w:tcW w:w="3960" w:type="dxa"/>
            <w:shd w:val="clear" w:color="auto" w:fill="FFFFFF" w:themeFill="background1"/>
          </w:tcPr>
          <w:p w14:paraId="57AC87FA"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Comunicări periodice pentru proiecte. </w:t>
            </w:r>
          </w:p>
        </w:tc>
        <w:tc>
          <w:tcPr>
            <w:tcW w:w="4680" w:type="dxa"/>
          </w:tcPr>
          <w:p w14:paraId="10E97909"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Toate părțile interesate sunt abordate în mod regulat. </w:t>
            </w:r>
          </w:p>
        </w:tc>
      </w:tr>
      <w:tr w:rsidR="00B6332D" w:rsidRPr="002D6DC4" w14:paraId="2FAC682B" w14:textId="77777777" w:rsidTr="00EF3972">
        <w:tc>
          <w:tcPr>
            <w:tcW w:w="3256" w:type="dxa"/>
          </w:tcPr>
          <w:p w14:paraId="71A26EB4" w14:textId="77777777" w:rsidR="00910ED1" w:rsidRPr="002D6DC4" w:rsidRDefault="00F20909" w:rsidP="002E5E23">
            <w:pPr>
              <w:rPr>
                <w:rFonts w:ascii="Times New Roman" w:hAnsi="Times New Roman" w:cs="Times New Roman"/>
                <w:sz w:val="24"/>
                <w:szCs w:val="24"/>
              </w:rPr>
            </w:pPr>
            <w:r w:rsidRPr="002D6DC4">
              <w:rPr>
                <w:rFonts w:ascii="Times New Roman" w:hAnsi="Times New Roman" w:cs="Times New Roman"/>
                <w:sz w:val="24"/>
                <w:szCs w:val="24"/>
              </w:rPr>
              <w:t>Conștientizarea</w:t>
            </w:r>
            <w:r w:rsidR="00910ED1" w:rsidRPr="002D6DC4">
              <w:rPr>
                <w:rFonts w:ascii="Times New Roman" w:hAnsi="Times New Roman" w:cs="Times New Roman"/>
                <w:sz w:val="24"/>
                <w:szCs w:val="24"/>
              </w:rPr>
              <w:t xml:space="preserve">  eficienței energetice  </w:t>
            </w:r>
          </w:p>
        </w:tc>
        <w:tc>
          <w:tcPr>
            <w:tcW w:w="3420" w:type="dxa"/>
            <w:shd w:val="clear" w:color="auto" w:fill="FFFF99"/>
          </w:tcPr>
          <w:p w14:paraId="7F7DDD62"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Nu exista</w:t>
            </w:r>
          </w:p>
        </w:tc>
        <w:tc>
          <w:tcPr>
            <w:tcW w:w="3960" w:type="dxa"/>
            <w:shd w:val="clear" w:color="auto" w:fill="FFFFFF" w:themeFill="background1"/>
          </w:tcPr>
          <w:p w14:paraId="1AA2EB52"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Campanii ocazionale de conștientizare a eficienței energetice. </w:t>
            </w:r>
          </w:p>
        </w:tc>
        <w:tc>
          <w:tcPr>
            <w:tcW w:w="4680" w:type="dxa"/>
          </w:tcPr>
          <w:p w14:paraId="772A5FDC"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Sensibilizare și comunicare. Sprijinirea inițiativelor de organizare. </w:t>
            </w:r>
          </w:p>
        </w:tc>
      </w:tr>
      <w:tr w:rsidR="00B6332D" w:rsidRPr="002D6DC4" w14:paraId="7A670109" w14:textId="77777777" w:rsidTr="00EF3972">
        <w:tc>
          <w:tcPr>
            <w:tcW w:w="3256" w:type="dxa"/>
          </w:tcPr>
          <w:p w14:paraId="04250D2C"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Consolidare</w:t>
            </w:r>
            <w:r w:rsidR="00B6332D" w:rsidRPr="002D6DC4">
              <w:rPr>
                <w:rFonts w:ascii="Times New Roman" w:hAnsi="Times New Roman" w:cs="Times New Roman"/>
                <w:sz w:val="24"/>
                <w:szCs w:val="24"/>
              </w:rPr>
              <w:t>a</w:t>
            </w:r>
            <w:r w:rsidRPr="002D6DC4">
              <w:rPr>
                <w:rFonts w:ascii="Times New Roman" w:hAnsi="Times New Roman" w:cs="Times New Roman"/>
                <w:sz w:val="24"/>
                <w:szCs w:val="24"/>
              </w:rPr>
              <w:t xml:space="preserve"> competen</w:t>
            </w:r>
            <w:r w:rsidR="00F20909" w:rsidRPr="002D6DC4">
              <w:rPr>
                <w:rFonts w:ascii="Times New Roman" w:hAnsi="Times New Roman" w:cs="Times New Roman"/>
                <w:sz w:val="24"/>
                <w:szCs w:val="24"/>
              </w:rPr>
              <w:t>ț</w:t>
            </w:r>
            <w:r w:rsidRPr="002D6DC4">
              <w:rPr>
                <w:rFonts w:ascii="Times New Roman" w:hAnsi="Times New Roman" w:cs="Times New Roman"/>
                <w:sz w:val="24"/>
                <w:szCs w:val="24"/>
              </w:rPr>
              <w:t>e</w:t>
            </w:r>
            <w:r w:rsidR="00B6332D" w:rsidRPr="002D6DC4">
              <w:rPr>
                <w:rFonts w:ascii="Times New Roman" w:hAnsi="Times New Roman" w:cs="Times New Roman"/>
                <w:sz w:val="24"/>
                <w:szCs w:val="24"/>
              </w:rPr>
              <w:t>lor</w:t>
            </w:r>
            <w:r w:rsidRPr="002D6DC4">
              <w:rPr>
                <w:rFonts w:ascii="Times New Roman" w:hAnsi="Times New Roman" w:cs="Times New Roman"/>
                <w:sz w:val="24"/>
                <w:szCs w:val="24"/>
              </w:rPr>
              <w:t xml:space="preserve"> personal</w:t>
            </w:r>
            <w:r w:rsidR="00B6332D" w:rsidRPr="002D6DC4">
              <w:rPr>
                <w:rFonts w:ascii="Times New Roman" w:hAnsi="Times New Roman" w:cs="Times New Roman"/>
                <w:sz w:val="24"/>
                <w:szCs w:val="24"/>
              </w:rPr>
              <w:t>ului</w:t>
            </w:r>
          </w:p>
        </w:tc>
        <w:tc>
          <w:tcPr>
            <w:tcW w:w="3420" w:type="dxa"/>
          </w:tcPr>
          <w:p w14:paraId="1C76F268"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Nu exist</w:t>
            </w:r>
            <w:r w:rsidR="00F20909" w:rsidRPr="002D6DC4">
              <w:rPr>
                <w:rFonts w:ascii="Times New Roman" w:hAnsi="Times New Roman" w:cs="Times New Roman"/>
                <w:sz w:val="24"/>
                <w:szCs w:val="24"/>
              </w:rPr>
              <w:t>ă</w:t>
            </w:r>
          </w:p>
        </w:tc>
        <w:tc>
          <w:tcPr>
            <w:tcW w:w="3960" w:type="dxa"/>
            <w:shd w:val="clear" w:color="auto" w:fill="FFFFFF" w:themeFill="background1"/>
          </w:tcPr>
          <w:p w14:paraId="1A3E33B6"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Cursuri pentru persoanele cheie. </w:t>
            </w:r>
          </w:p>
        </w:tc>
        <w:tc>
          <w:tcPr>
            <w:tcW w:w="4680" w:type="dxa"/>
          </w:tcPr>
          <w:p w14:paraId="5F527BDF"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Cursuri / </w:t>
            </w:r>
            <w:r w:rsidR="00F20909" w:rsidRPr="002D6DC4">
              <w:rPr>
                <w:rFonts w:ascii="Times New Roman" w:hAnsi="Times New Roman" w:cs="Times New Roman"/>
                <w:sz w:val="24"/>
                <w:szCs w:val="24"/>
              </w:rPr>
              <w:t>certificări</w:t>
            </w:r>
            <w:r w:rsidRPr="002D6DC4">
              <w:rPr>
                <w:rFonts w:ascii="Times New Roman" w:hAnsi="Times New Roman" w:cs="Times New Roman"/>
                <w:sz w:val="24"/>
                <w:szCs w:val="24"/>
              </w:rPr>
              <w:t xml:space="preserve"> pentru </w:t>
            </w:r>
            <w:r w:rsidR="00F20909" w:rsidRPr="002D6DC4">
              <w:rPr>
                <w:rFonts w:ascii="Times New Roman" w:hAnsi="Times New Roman" w:cs="Times New Roman"/>
                <w:sz w:val="24"/>
                <w:szCs w:val="24"/>
              </w:rPr>
              <w:t>întreg</w:t>
            </w:r>
            <w:r w:rsidRPr="002D6DC4">
              <w:rPr>
                <w:rFonts w:ascii="Times New Roman" w:hAnsi="Times New Roman" w:cs="Times New Roman"/>
                <w:sz w:val="24"/>
                <w:szCs w:val="24"/>
              </w:rPr>
              <w:t xml:space="preserve"> personalul. </w:t>
            </w:r>
          </w:p>
        </w:tc>
      </w:tr>
      <w:tr w:rsidR="00B6332D" w:rsidRPr="002D6DC4" w14:paraId="2ED82D82" w14:textId="77777777" w:rsidTr="00EF3972">
        <w:trPr>
          <w:trHeight w:val="422"/>
        </w:trPr>
        <w:tc>
          <w:tcPr>
            <w:tcW w:w="3256" w:type="dxa"/>
          </w:tcPr>
          <w:p w14:paraId="5C9FAD1B"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Gestionarea </w:t>
            </w:r>
            <w:r w:rsidR="00993897" w:rsidRPr="002D6DC4">
              <w:rPr>
                <w:rFonts w:ascii="Times New Roman" w:hAnsi="Times New Roman" w:cs="Times New Roman"/>
                <w:sz w:val="24"/>
                <w:szCs w:val="24"/>
              </w:rPr>
              <w:t>c</w:t>
            </w:r>
            <w:r w:rsidRPr="002D6DC4">
              <w:rPr>
                <w:rFonts w:ascii="Times New Roman" w:hAnsi="Times New Roman" w:cs="Times New Roman"/>
                <w:sz w:val="24"/>
                <w:szCs w:val="24"/>
              </w:rPr>
              <w:t>ontractelor</w:t>
            </w:r>
          </w:p>
        </w:tc>
        <w:tc>
          <w:tcPr>
            <w:tcW w:w="3420" w:type="dxa"/>
          </w:tcPr>
          <w:p w14:paraId="74C0C1F1" w14:textId="77777777" w:rsidR="00910ED1" w:rsidRPr="002D6DC4" w:rsidRDefault="00F20909" w:rsidP="002E5E23">
            <w:pPr>
              <w:rPr>
                <w:rFonts w:ascii="Times New Roman" w:hAnsi="Times New Roman" w:cs="Times New Roman"/>
                <w:sz w:val="24"/>
                <w:szCs w:val="24"/>
              </w:rPr>
            </w:pPr>
            <w:r w:rsidRPr="002D6DC4">
              <w:rPr>
                <w:rFonts w:ascii="Times New Roman" w:hAnsi="Times New Roman" w:cs="Times New Roman"/>
                <w:sz w:val="24"/>
                <w:szCs w:val="24"/>
              </w:rPr>
              <w:t>Contractele cu</w:t>
            </w:r>
            <w:r w:rsidR="00910ED1" w:rsidRPr="002D6DC4">
              <w:rPr>
                <w:rFonts w:ascii="Times New Roman" w:hAnsi="Times New Roman" w:cs="Times New Roman"/>
                <w:sz w:val="24"/>
                <w:szCs w:val="24"/>
              </w:rPr>
              <w:t xml:space="preserve"> furnizorii de </w:t>
            </w:r>
            <w:r w:rsidRPr="002D6DC4">
              <w:rPr>
                <w:rFonts w:ascii="Times New Roman" w:hAnsi="Times New Roman" w:cs="Times New Roman"/>
                <w:sz w:val="24"/>
                <w:szCs w:val="24"/>
              </w:rPr>
              <w:t>utilități</w:t>
            </w:r>
            <w:r w:rsidR="00910ED1" w:rsidRPr="002D6DC4">
              <w:rPr>
                <w:rFonts w:ascii="Times New Roman" w:hAnsi="Times New Roman" w:cs="Times New Roman"/>
                <w:sz w:val="24"/>
                <w:szCs w:val="24"/>
              </w:rPr>
              <w:t xml:space="preserve"> sunt reînnoite automat, fără analiză. </w:t>
            </w:r>
          </w:p>
        </w:tc>
        <w:tc>
          <w:tcPr>
            <w:tcW w:w="3960" w:type="dxa"/>
            <w:shd w:val="clear" w:color="auto" w:fill="FFFFFF" w:themeFill="background1"/>
          </w:tcPr>
          <w:p w14:paraId="21DD324A"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Revizuirea periodică a contractelor cu furnizorii. </w:t>
            </w:r>
          </w:p>
        </w:tc>
        <w:tc>
          <w:tcPr>
            <w:tcW w:w="4680" w:type="dxa"/>
          </w:tcPr>
          <w:p w14:paraId="3DDEFE8D"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Exist</w:t>
            </w:r>
            <w:r w:rsidR="00F20909" w:rsidRPr="002D6DC4">
              <w:rPr>
                <w:rFonts w:ascii="Times New Roman" w:hAnsi="Times New Roman" w:cs="Times New Roman"/>
                <w:sz w:val="24"/>
                <w:szCs w:val="24"/>
              </w:rPr>
              <w:t>ă</w:t>
            </w:r>
            <w:r w:rsidRPr="002D6DC4">
              <w:rPr>
                <w:rFonts w:ascii="Times New Roman" w:hAnsi="Times New Roman" w:cs="Times New Roman"/>
                <w:sz w:val="24"/>
                <w:szCs w:val="24"/>
              </w:rPr>
              <w:t xml:space="preserve"> politic</w:t>
            </w:r>
            <w:r w:rsidR="00F20909" w:rsidRPr="002D6DC4">
              <w:rPr>
                <w:rFonts w:ascii="Times New Roman" w:hAnsi="Times New Roman" w:cs="Times New Roman"/>
                <w:sz w:val="24"/>
                <w:szCs w:val="24"/>
              </w:rPr>
              <w:t>ă</w:t>
            </w:r>
            <w:r w:rsidRPr="002D6DC4">
              <w:rPr>
                <w:rFonts w:ascii="Times New Roman" w:hAnsi="Times New Roman" w:cs="Times New Roman"/>
                <w:sz w:val="24"/>
                <w:szCs w:val="24"/>
              </w:rPr>
              <w:t xml:space="preserve"> de achiziții eficiente energetic Revizuirea periodică a contractelor cu furnizorii. </w:t>
            </w:r>
          </w:p>
        </w:tc>
      </w:tr>
      <w:tr w:rsidR="00B6332D" w:rsidRPr="002D6DC4" w14:paraId="03F5BA3D" w14:textId="77777777" w:rsidTr="00EF3972">
        <w:tc>
          <w:tcPr>
            <w:tcW w:w="3256" w:type="dxa"/>
            <w:tcBorders>
              <w:bottom w:val="single" w:sz="4" w:space="0" w:color="auto"/>
            </w:tcBorders>
          </w:tcPr>
          <w:p w14:paraId="3656963D"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 xml:space="preserve">Stimulente </w:t>
            </w:r>
          </w:p>
        </w:tc>
        <w:tc>
          <w:tcPr>
            <w:tcW w:w="3420" w:type="dxa"/>
            <w:shd w:val="clear" w:color="auto" w:fill="FFFF99"/>
          </w:tcPr>
          <w:p w14:paraId="32CE7CF9"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Nu exist</w:t>
            </w:r>
            <w:r w:rsidR="00F20909" w:rsidRPr="002D6DC4">
              <w:rPr>
                <w:rFonts w:ascii="Times New Roman" w:hAnsi="Times New Roman" w:cs="Times New Roman"/>
                <w:sz w:val="24"/>
                <w:szCs w:val="24"/>
              </w:rPr>
              <w:t>ă</w:t>
            </w:r>
          </w:p>
        </w:tc>
        <w:tc>
          <w:tcPr>
            <w:tcW w:w="3960" w:type="dxa"/>
          </w:tcPr>
          <w:p w14:paraId="369D3BFE"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Cunoștințe limitate a programelor de stimulente.</w:t>
            </w:r>
          </w:p>
        </w:tc>
        <w:tc>
          <w:tcPr>
            <w:tcW w:w="4680" w:type="dxa"/>
          </w:tcPr>
          <w:p w14:paraId="49134974" w14:textId="77777777" w:rsidR="00910ED1" w:rsidRPr="002D6DC4" w:rsidRDefault="00910ED1" w:rsidP="002E5E23">
            <w:pPr>
              <w:ind w:left="33" w:hanging="33"/>
              <w:rPr>
                <w:rFonts w:ascii="Times New Roman" w:hAnsi="Times New Roman" w:cs="Times New Roman"/>
                <w:sz w:val="24"/>
                <w:szCs w:val="24"/>
              </w:rPr>
            </w:pPr>
            <w:r w:rsidRPr="002D6DC4">
              <w:rPr>
                <w:rFonts w:ascii="Times New Roman" w:hAnsi="Times New Roman" w:cs="Times New Roman"/>
                <w:sz w:val="24"/>
                <w:szCs w:val="24"/>
              </w:rPr>
              <w:t xml:space="preserve">Stimulente oferite la nivel regional și național. </w:t>
            </w:r>
          </w:p>
        </w:tc>
      </w:tr>
      <w:tr w:rsidR="00455A3D" w:rsidRPr="002D6DC4" w14:paraId="7EC626C9" w14:textId="77777777" w:rsidTr="00EF3972">
        <w:tc>
          <w:tcPr>
            <w:tcW w:w="15316" w:type="dxa"/>
            <w:gridSpan w:val="4"/>
            <w:shd w:val="clear" w:color="auto" w:fill="FFFFFF" w:themeFill="background1"/>
          </w:tcPr>
          <w:p w14:paraId="04F67A80" w14:textId="423EACD7" w:rsidR="00910ED1" w:rsidRPr="002D6DC4" w:rsidRDefault="00655F7F" w:rsidP="00655F7F">
            <w:pPr>
              <w:rPr>
                <w:rFonts w:ascii="Times New Roman" w:hAnsi="Times New Roman" w:cs="Times New Roman"/>
                <w:sz w:val="24"/>
                <w:szCs w:val="24"/>
              </w:rPr>
            </w:pPr>
            <w:r>
              <w:rPr>
                <w:rFonts w:ascii="Times New Roman" w:hAnsi="Times New Roman" w:cs="Times New Roman"/>
                <w:b/>
                <w:sz w:val="24"/>
                <w:szCs w:val="24"/>
              </w:rPr>
              <w:t xml:space="preserve">MONITORIZAREA </w:t>
            </w:r>
            <w:r w:rsidR="00910ED1" w:rsidRPr="002D6DC4">
              <w:rPr>
                <w:rFonts w:ascii="Times New Roman" w:hAnsi="Times New Roman" w:cs="Times New Roman"/>
                <w:b/>
                <w:sz w:val="24"/>
                <w:szCs w:val="24"/>
              </w:rPr>
              <w:t xml:space="preserve">PROGRAMULUI de </w:t>
            </w:r>
            <w:r w:rsidR="00F20909" w:rsidRPr="002D6DC4">
              <w:rPr>
                <w:rFonts w:ascii="Times New Roman" w:hAnsi="Times New Roman" w:cs="Times New Roman"/>
                <w:b/>
                <w:sz w:val="24"/>
                <w:szCs w:val="24"/>
              </w:rPr>
              <w:t>îmbunătățire</w:t>
            </w:r>
            <w:r w:rsidR="00910ED1" w:rsidRPr="002D6DC4">
              <w:rPr>
                <w:rFonts w:ascii="Times New Roman" w:hAnsi="Times New Roman" w:cs="Times New Roman"/>
                <w:b/>
                <w:sz w:val="24"/>
                <w:szCs w:val="24"/>
              </w:rPr>
              <w:t xml:space="preserve"> a EE</w:t>
            </w:r>
          </w:p>
        </w:tc>
      </w:tr>
      <w:tr w:rsidR="00B6332D" w:rsidRPr="002D6DC4" w14:paraId="573C4C65" w14:textId="77777777" w:rsidTr="00EF3972">
        <w:tc>
          <w:tcPr>
            <w:tcW w:w="3256" w:type="dxa"/>
          </w:tcPr>
          <w:p w14:paraId="12CAE642"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t>Monitorizarea rezultatelor</w:t>
            </w:r>
          </w:p>
        </w:tc>
        <w:tc>
          <w:tcPr>
            <w:tcW w:w="3420" w:type="dxa"/>
            <w:shd w:val="clear" w:color="auto" w:fill="FFFFFF" w:themeFill="background1"/>
          </w:tcPr>
          <w:p w14:paraId="0CF0218F"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Nu exist</w:t>
            </w:r>
            <w:r w:rsidR="00F20909" w:rsidRPr="002D6DC4">
              <w:rPr>
                <w:rFonts w:ascii="Times New Roman" w:hAnsi="Times New Roman" w:cs="Times New Roman"/>
                <w:sz w:val="24"/>
                <w:szCs w:val="24"/>
              </w:rPr>
              <w:t>ă</w:t>
            </w:r>
          </w:p>
        </w:tc>
        <w:tc>
          <w:tcPr>
            <w:tcW w:w="3960" w:type="dxa"/>
          </w:tcPr>
          <w:p w14:paraId="73442B89"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Comparații istorice, </w:t>
            </w:r>
            <w:r w:rsidR="00F20909" w:rsidRPr="002D6DC4">
              <w:rPr>
                <w:rFonts w:ascii="Times New Roman" w:hAnsi="Times New Roman" w:cs="Times New Roman"/>
                <w:sz w:val="24"/>
                <w:szCs w:val="24"/>
              </w:rPr>
              <w:t>raportări</w:t>
            </w:r>
            <w:r w:rsidRPr="002D6DC4">
              <w:rPr>
                <w:rFonts w:ascii="Times New Roman" w:hAnsi="Times New Roman" w:cs="Times New Roman"/>
                <w:sz w:val="24"/>
                <w:szCs w:val="24"/>
              </w:rPr>
              <w:t xml:space="preserve"> sporadice</w:t>
            </w:r>
          </w:p>
        </w:tc>
        <w:tc>
          <w:tcPr>
            <w:tcW w:w="4680" w:type="dxa"/>
          </w:tcPr>
          <w:p w14:paraId="194716A4"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Rezultate raportate </w:t>
            </w:r>
            <w:r w:rsidR="00993897" w:rsidRPr="002D6DC4">
              <w:rPr>
                <w:rFonts w:ascii="Times New Roman" w:hAnsi="Times New Roman" w:cs="Times New Roman"/>
                <w:sz w:val="24"/>
                <w:szCs w:val="24"/>
              </w:rPr>
              <w:t xml:space="preserve">periodic </w:t>
            </w:r>
            <w:r w:rsidRPr="002D6DC4">
              <w:rPr>
                <w:rFonts w:ascii="Times New Roman" w:hAnsi="Times New Roman" w:cs="Times New Roman"/>
                <w:sz w:val="24"/>
                <w:szCs w:val="24"/>
              </w:rPr>
              <w:t>managementului  organizați</w:t>
            </w:r>
            <w:r w:rsidR="00993897" w:rsidRPr="002D6DC4">
              <w:rPr>
                <w:rFonts w:ascii="Times New Roman" w:hAnsi="Times New Roman" w:cs="Times New Roman"/>
                <w:sz w:val="24"/>
                <w:szCs w:val="24"/>
              </w:rPr>
              <w:t>ei</w:t>
            </w:r>
          </w:p>
        </w:tc>
      </w:tr>
      <w:tr w:rsidR="00B6332D" w:rsidRPr="002D6DC4" w14:paraId="1787C7E0" w14:textId="77777777" w:rsidTr="00EF3972">
        <w:tc>
          <w:tcPr>
            <w:tcW w:w="3256" w:type="dxa"/>
            <w:tcBorders>
              <w:bottom w:val="single" w:sz="4" w:space="0" w:color="auto"/>
            </w:tcBorders>
          </w:tcPr>
          <w:p w14:paraId="3F4BAF16" w14:textId="77777777" w:rsidR="00910ED1" w:rsidRPr="002D6DC4" w:rsidRDefault="00910ED1" w:rsidP="002E5E23">
            <w:pPr>
              <w:rPr>
                <w:rFonts w:ascii="Times New Roman" w:hAnsi="Times New Roman" w:cs="Times New Roman"/>
                <w:sz w:val="24"/>
                <w:szCs w:val="24"/>
              </w:rPr>
            </w:pPr>
            <w:r w:rsidRPr="002D6DC4">
              <w:rPr>
                <w:rFonts w:ascii="Times New Roman" w:hAnsi="Times New Roman" w:cs="Times New Roman"/>
                <w:sz w:val="24"/>
                <w:szCs w:val="24"/>
              </w:rPr>
              <w:lastRenderedPageBreak/>
              <w:t>Revizuirea P</w:t>
            </w:r>
            <w:r w:rsidR="00993897" w:rsidRPr="002D6DC4">
              <w:rPr>
                <w:rFonts w:ascii="Times New Roman" w:hAnsi="Times New Roman" w:cs="Times New Roman"/>
                <w:sz w:val="24"/>
                <w:szCs w:val="24"/>
              </w:rPr>
              <w:t>IEE</w:t>
            </w:r>
          </w:p>
        </w:tc>
        <w:tc>
          <w:tcPr>
            <w:tcW w:w="3420" w:type="dxa"/>
            <w:tcBorders>
              <w:bottom w:val="single" w:sz="4" w:space="0" w:color="auto"/>
            </w:tcBorders>
            <w:shd w:val="clear" w:color="auto" w:fill="FFFFFF" w:themeFill="background1"/>
          </w:tcPr>
          <w:p w14:paraId="5588A426"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Nu exist</w:t>
            </w:r>
            <w:r w:rsidR="00F20909" w:rsidRPr="002D6DC4">
              <w:rPr>
                <w:rFonts w:ascii="Times New Roman" w:hAnsi="Times New Roman" w:cs="Times New Roman"/>
                <w:sz w:val="24"/>
                <w:szCs w:val="24"/>
              </w:rPr>
              <w:t>ă</w:t>
            </w:r>
          </w:p>
        </w:tc>
        <w:tc>
          <w:tcPr>
            <w:tcW w:w="3960" w:type="dxa"/>
            <w:tcBorders>
              <w:bottom w:val="single" w:sz="4" w:space="0" w:color="auto"/>
            </w:tcBorders>
          </w:tcPr>
          <w:p w14:paraId="760E38BE"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Revizuire informala asupra progresului. </w:t>
            </w:r>
          </w:p>
        </w:tc>
        <w:tc>
          <w:tcPr>
            <w:tcW w:w="4680" w:type="dxa"/>
            <w:tcBorders>
              <w:bottom w:val="single" w:sz="4" w:space="0" w:color="auto"/>
            </w:tcBorders>
          </w:tcPr>
          <w:p w14:paraId="1AA3C34B" w14:textId="77777777" w:rsidR="00910ED1" w:rsidRPr="002D6DC4" w:rsidRDefault="00910ED1" w:rsidP="002E5E23">
            <w:pPr>
              <w:autoSpaceDE w:val="0"/>
              <w:autoSpaceDN w:val="0"/>
              <w:adjustRightInd w:val="0"/>
              <w:rPr>
                <w:rFonts w:ascii="Times New Roman" w:hAnsi="Times New Roman" w:cs="Times New Roman"/>
                <w:sz w:val="24"/>
                <w:szCs w:val="24"/>
              </w:rPr>
            </w:pPr>
            <w:r w:rsidRPr="002D6DC4">
              <w:rPr>
                <w:rFonts w:ascii="Times New Roman" w:hAnsi="Times New Roman" w:cs="Times New Roman"/>
                <w:sz w:val="24"/>
                <w:szCs w:val="24"/>
              </w:rPr>
              <w:t xml:space="preserve">Revizuirea </w:t>
            </w:r>
            <w:r w:rsidR="00993897" w:rsidRPr="002D6DC4">
              <w:rPr>
                <w:rFonts w:ascii="Times New Roman" w:hAnsi="Times New Roman" w:cs="Times New Roman"/>
                <w:sz w:val="24"/>
                <w:szCs w:val="24"/>
              </w:rPr>
              <w:t>PIEE</w:t>
            </w:r>
            <w:r w:rsidRPr="002D6DC4">
              <w:rPr>
                <w:rFonts w:ascii="Times New Roman" w:hAnsi="Times New Roman" w:cs="Times New Roman"/>
                <w:sz w:val="24"/>
                <w:szCs w:val="24"/>
              </w:rPr>
              <w:t xml:space="preserve"> este bazat</w:t>
            </w:r>
            <w:r w:rsidR="00993897" w:rsidRPr="002D6DC4">
              <w:rPr>
                <w:rFonts w:ascii="Times New Roman" w:hAnsi="Times New Roman" w:cs="Times New Roman"/>
                <w:sz w:val="24"/>
                <w:szCs w:val="24"/>
              </w:rPr>
              <w:t>ă</w:t>
            </w:r>
            <w:r w:rsidRPr="002D6DC4">
              <w:rPr>
                <w:rFonts w:ascii="Times New Roman" w:hAnsi="Times New Roman" w:cs="Times New Roman"/>
                <w:sz w:val="24"/>
                <w:szCs w:val="24"/>
              </w:rPr>
              <w:t xml:space="preserve"> pe rezultate.  Diseminare bune practici </w:t>
            </w:r>
          </w:p>
        </w:tc>
      </w:tr>
      <w:tr w:rsidR="00455A3D" w:rsidRPr="002D6DC4" w14:paraId="2FF04A9F" w14:textId="77777777" w:rsidTr="00EF3972">
        <w:tc>
          <w:tcPr>
            <w:tcW w:w="15316" w:type="dxa"/>
            <w:gridSpan w:val="4"/>
            <w:tcBorders>
              <w:top w:val="single" w:sz="4" w:space="0" w:color="auto"/>
              <w:left w:val="nil"/>
              <w:bottom w:val="nil"/>
              <w:right w:val="nil"/>
            </w:tcBorders>
          </w:tcPr>
          <w:p w14:paraId="4F0B959F" w14:textId="77777777" w:rsidR="00910ED1" w:rsidRPr="002D6DC4" w:rsidRDefault="00910ED1" w:rsidP="002E5E23">
            <w:pPr>
              <w:autoSpaceDE w:val="0"/>
              <w:autoSpaceDN w:val="0"/>
              <w:adjustRightInd w:val="0"/>
              <w:rPr>
                <w:rFonts w:ascii="Times New Roman" w:hAnsi="Times New Roman" w:cs="Times New Roman"/>
                <w:i/>
                <w:sz w:val="24"/>
                <w:szCs w:val="24"/>
              </w:rPr>
            </w:pPr>
            <w:r w:rsidRPr="002D6DC4">
              <w:rPr>
                <w:rFonts w:ascii="Times New Roman" w:hAnsi="Times New Roman" w:cs="Times New Roman"/>
                <w:i/>
                <w:sz w:val="24"/>
                <w:szCs w:val="24"/>
              </w:rPr>
              <w:t>N</w:t>
            </w:r>
            <w:r w:rsidR="00026008" w:rsidRPr="002D6DC4">
              <w:rPr>
                <w:rFonts w:ascii="Times New Roman" w:hAnsi="Times New Roman" w:cs="Times New Roman"/>
                <w:i/>
                <w:sz w:val="24"/>
                <w:szCs w:val="24"/>
              </w:rPr>
              <w:t>otă</w:t>
            </w:r>
            <w:r w:rsidRPr="002D6DC4">
              <w:rPr>
                <w:rFonts w:ascii="Times New Roman" w:hAnsi="Times New Roman" w:cs="Times New Roman"/>
                <w:i/>
                <w:sz w:val="24"/>
                <w:szCs w:val="24"/>
              </w:rPr>
              <w:t xml:space="preserve">: Marcarea </w:t>
            </w:r>
            <w:r w:rsidR="00F20909" w:rsidRPr="002D6DC4">
              <w:rPr>
                <w:rFonts w:ascii="Times New Roman" w:hAnsi="Times New Roman" w:cs="Times New Roman"/>
                <w:i/>
                <w:sz w:val="24"/>
                <w:szCs w:val="24"/>
              </w:rPr>
              <w:t>căsuțelor</w:t>
            </w:r>
            <w:r w:rsidRPr="002D6DC4">
              <w:rPr>
                <w:rFonts w:ascii="Times New Roman" w:hAnsi="Times New Roman" w:cs="Times New Roman"/>
                <w:i/>
                <w:sz w:val="24"/>
                <w:szCs w:val="24"/>
              </w:rPr>
              <w:t xml:space="preserve"> este doar un exemplu de mod de completare.</w:t>
            </w:r>
            <w:r w:rsidR="00026008" w:rsidRPr="002D6DC4">
              <w:rPr>
                <w:rFonts w:ascii="Times New Roman" w:hAnsi="Times New Roman" w:cs="Times New Roman"/>
                <w:i/>
                <w:sz w:val="24"/>
                <w:szCs w:val="24"/>
              </w:rPr>
              <w:t xml:space="preserve"> </w:t>
            </w:r>
          </w:p>
          <w:p w14:paraId="0A77C5EA" w14:textId="77777777" w:rsidR="00BA1CE3" w:rsidRPr="002D6DC4" w:rsidRDefault="006449A5" w:rsidP="002E5E23">
            <w:pPr>
              <w:autoSpaceDE w:val="0"/>
              <w:autoSpaceDN w:val="0"/>
              <w:adjustRightInd w:val="0"/>
              <w:rPr>
                <w:rFonts w:ascii="Times New Roman" w:hAnsi="Times New Roman" w:cs="Times New Roman"/>
                <w:i/>
                <w:sz w:val="24"/>
                <w:szCs w:val="24"/>
              </w:rPr>
            </w:pPr>
            <w:r w:rsidRPr="002D6DC4">
              <w:rPr>
                <w:rFonts w:ascii="Times New Roman" w:hAnsi="Times New Roman" w:cs="Times New Roman"/>
                <w:i/>
                <w:sz w:val="24"/>
                <w:szCs w:val="24"/>
              </w:rPr>
              <w:t>Se va evidenția fiecare linie conform situației reale pentru localitate, existente în anul de raportare</w:t>
            </w:r>
          </w:p>
        </w:tc>
      </w:tr>
    </w:tbl>
    <w:p w14:paraId="306B7A79" w14:textId="77777777" w:rsidR="004D4C51" w:rsidRPr="002D6DC4" w:rsidRDefault="004D4C51" w:rsidP="00896D21">
      <w:pPr>
        <w:spacing w:after="120" w:line="276" w:lineRule="auto"/>
        <w:rPr>
          <w:rStyle w:val="Hyperlink"/>
          <w:rFonts w:ascii="Times New Roman" w:hAnsi="Times New Roman" w:cs="Times New Roman"/>
          <w:color w:val="auto"/>
          <w:sz w:val="24"/>
          <w:szCs w:val="24"/>
          <w:u w:val="none"/>
        </w:rPr>
        <w:sectPr w:rsidR="004D4C51" w:rsidRPr="002D6DC4" w:rsidSect="00B41612">
          <w:pgSz w:w="16838" w:h="11906" w:orient="landscape"/>
          <w:pgMar w:top="851" w:right="1418" w:bottom="1021" w:left="1418" w:header="709" w:footer="709" w:gutter="0"/>
          <w:cols w:space="708"/>
          <w:docGrid w:linePitch="360"/>
        </w:sectPr>
      </w:pPr>
    </w:p>
    <w:p w14:paraId="26463D17" w14:textId="0F7FD9B1" w:rsidR="00BA1CE3" w:rsidRPr="002D6DC4" w:rsidRDefault="00ED68AD" w:rsidP="00730E81">
      <w:pPr>
        <w:pStyle w:val="Heading2"/>
      </w:pPr>
      <w:r>
        <w:lastRenderedPageBreak/>
        <w:t xml:space="preserve"> </w:t>
      </w:r>
      <w:bookmarkStart w:id="38" w:name="_Toc69664407"/>
      <w:r w:rsidR="00BA1CE3" w:rsidRPr="002D6DC4">
        <w:t>A</w:t>
      </w:r>
      <w:r w:rsidR="008C52B4" w:rsidRPr="002D6DC4">
        <w:t>nexa</w:t>
      </w:r>
      <w:r w:rsidR="00BA1CE3" w:rsidRPr="002D6DC4">
        <w:t xml:space="preserve"> 2</w:t>
      </w:r>
      <w:r w:rsidR="008C52B4" w:rsidRPr="002D6DC4">
        <w:t xml:space="preserve"> - </w:t>
      </w:r>
      <w:r w:rsidR="008E74A9" w:rsidRPr="002D6DC4">
        <w:t xml:space="preserve">Fişă  de  prezentare energetică </w:t>
      </w:r>
      <w:r w:rsidR="00BA1CE3" w:rsidRPr="002D6DC4">
        <w:t xml:space="preserve">a </w:t>
      </w:r>
      <w:r w:rsidR="001E1D57" w:rsidRPr="002D6DC4">
        <w:t>localității</w:t>
      </w:r>
      <w:r w:rsidR="00BA1CE3" w:rsidRPr="002D6DC4">
        <w:t>…………</w:t>
      </w:r>
      <w:r w:rsidR="002A57AB" w:rsidRPr="002D6DC4">
        <w:t>pe anul</w:t>
      </w:r>
      <w:r w:rsidR="002E5E23" w:rsidRPr="002D6DC4">
        <w:t xml:space="preserve"> </w:t>
      </w:r>
      <w:r w:rsidR="002A57AB" w:rsidRPr="002D6DC4">
        <w:t>..</w:t>
      </w:r>
      <w:r w:rsidR="00BA1CE3" w:rsidRPr="002D6DC4">
        <w:t>…</w:t>
      </w:r>
      <w:bookmarkEnd w:id="38"/>
    </w:p>
    <w:p w14:paraId="6FA2599E" w14:textId="77777777" w:rsidR="00BA1CE3" w:rsidRPr="002D6DC4" w:rsidRDefault="00BA1CE3" w:rsidP="002E5E23">
      <w:pPr>
        <w:spacing w:before="120" w:after="0" w:line="240" w:lineRule="auto"/>
        <w:rPr>
          <w:rFonts w:ascii="Times New Roman" w:hAnsi="Times New Roman" w:cs="Times New Roman"/>
          <w:b/>
          <w:sz w:val="24"/>
          <w:szCs w:val="24"/>
        </w:rPr>
      </w:pPr>
      <w:r w:rsidRPr="002D6DC4">
        <w:rPr>
          <w:rFonts w:ascii="Times New Roman" w:hAnsi="Times New Roman" w:cs="Times New Roman"/>
          <w:b/>
          <w:sz w:val="24"/>
          <w:szCs w:val="24"/>
        </w:rPr>
        <w:t>ENERGIE ELECTRICĂ</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190"/>
        <w:gridCol w:w="1571"/>
        <w:gridCol w:w="1601"/>
        <w:gridCol w:w="1635"/>
        <w:gridCol w:w="1559"/>
      </w:tblGrid>
      <w:tr w:rsidR="00736687" w:rsidRPr="002D6DC4" w14:paraId="6C509006" w14:textId="77777777" w:rsidTr="00EF31C5">
        <w:trPr>
          <w:jc w:val="center"/>
        </w:trPr>
        <w:tc>
          <w:tcPr>
            <w:tcW w:w="736" w:type="dxa"/>
            <w:tcBorders>
              <w:bottom w:val="nil"/>
            </w:tcBorders>
            <w:vAlign w:val="center"/>
          </w:tcPr>
          <w:p w14:paraId="4255006E" w14:textId="77777777" w:rsidR="00736687" w:rsidRPr="002D6DC4" w:rsidRDefault="00736687" w:rsidP="00D3238E">
            <w:pPr>
              <w:spacing w:after="120" w:line="276" w:lineRule="auto"/>
              <w:rPr>
                <w:rFonts w:ascii="Times New Roman" w:hAnsi="Times New Roman" w:cs="Times New Roman"/>
                <w:b/>
                <w:sz w:val="24"/>
                <w:szCs w:val="24"/>
              </w:rPr>
            </w:pPr>
          </w:p>
        </w:tc>
        <w:tc>
          <w:tcPr>
            <w:tcW w:w="3228" w:type="dxa"/>
            <w:tcBorders>
              <w:bottom w:val="nil"/>
            </w:tcBorders>
            <w:vAlign w:val="center"/>
          </w:tcPr>
          <w:p w14:paraId="51FE4384" w14:textId="77777777" w:rsidR="00736687" w:rsidRPr="002D6DC4" w:rsidRDefault="00736687" w:rsidP="00D3238E">
            <w:pPr>
              <w:spacing w:after="120" w:line="276" w:lineRule="auto"/>
              <w:rPr>
                <w:rFonts w:ascii="Times New Roman" w:hAnsi="Times New Roman" w:cs="Times New Roman"/>
                <w:b/>
                <w:sz w:val="24"/>
                <w:szCs w:val="24"/>
              </w:rPr>
            </w:pPr>
          </w:p>
        </w:tc>
        <w:tc>
          <w:tcPr>
            <w:tcW w:w="1591" w:type="dxa"/>
            <w:tcBorders>
              <w:bottom w:val="nil"/>
            </w:tcBorders>
            <w:shd w:val="clear" w:color="auto" w:fill="auto"/>
          </w:tcPr>
          <w:p w14:paraId="22710AB4" w14:textId="77777777" w:rsidR="00736687" w:rsidRPr="002D6DC4" w:rsidRDefault="0073668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3271" w:type="dxa"/>
            <w:gridSpan w:val="2"/>
            <w:shd w:val="clear" w:color="auto" w:fill="auto"/>
          </w:tcPr>
          <w:p w14:paraId="65B45682" w14:textId="77777777" w:rsidR="00736687" w:rsidRPr="002D6DC4" w:rsidRDefault="0073668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Tipul consumatorului</w:t>
            </w:r>
          </w:p>
        </w:tc>
        <w:tc>
          <w:tcPr>
            <w:tcW w:w="1579" w:type="dxa"/>
            <w:tcBorders>
              <w:bottom w:val="nil"/>
            </w:tcBorders>
            <w:shd w:val="clear" w:color="auto" w:fill="auto"/>
          </w:tcPr>
          <w:p w14:paraId="52679F21" w14:textId="77777777" w:rsidR="00736687" w:rsidRPr="002D6DC4" w:rsidRDefault="0073668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Total</w:t>
            </w:r>
          </w:p>
        </w:tc>
      </w:tr>
      <w:tr w:rsidR="00736687" w:rsidRPr="002D6DC4" w14:paraId="3EFF45C9" w14:textId="77777777" w:rsidTr="00EF31C5">
        <w:trPr>
          <w:jc w:val="center"/>
        </w:trPr>
        <w:tc>
          <w:tcPr>
            <w:tcW w:w="736" w:type="dxa"/>
            <w:tcBorders>
              <w:top w:val="nil"/>
            </w:tcBorders>
          </w:tcPr>
          <w:p w14:paraId="69B22A9E" w14:textId="77777777" w:rsidR="00736687" w:rsidRPr="002D6DC4" w:rsidRDefault="00736687"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Nr.crt</w:t>
            </w:r>
          </w:p>
        </w:tc>
        <w:tc>
          <w:tcPr>
            <w:tcW w:w="3228" w:type="dxa"/>
            <w:tcBorders>
              <w:top w:val="nil"/>
            </w:tcBorders>
          </w:tcPr>
          <w:p w14:paraId="7319D3BA" w14:textId="77777777" w:rsidR="00736687" w:rsidRPr="002D6DC4" w:rsidRDefault="00736687"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Destinația consumului</w:t>
            </w:r>
          </w:p>
        </w:tc>
        <w:tc>
          <w:tcPr>
            <w:tcW w:w="1591" w:type="dxa"/>
            <w:tcBorders>
              <w:top w:val="nil"/>
            </w:tcBorders>
            <w:shd w:val="clear" w:color="auto" w:fill="auto"/>
          </w:tcPr>
          <w:p w14:paraId="40DC68BA" w14:textId="77777777" w:rsidR="00736687" w:rsidRPr="002D6DC4" w:rsidRDefault="00736687" w:rsidP="00D3238E">
            <w:pPr>
              <w:spacing w:after="120" w:line="276" w:lineRule="auto"/>
              <w:rPr>
                <w:rFonts w:ascii="Times New Roman" w:hAnsi="Times New Roman" w:cs="Times New Roman"/>
                <w:b/>
                <w:sz w:val="24"/>
                <w:szCs w:val="24"/>
              </w:rPr>
            </w:pPr>
          </w:p>
        </w:tc>
        <w:tc>
          <w:tcPr>
            <w:tcW w:w="1617" w:type="dxa"/>
            <w:shd w:val="clear" w:color="auto" w:fill="auto"/>
          </w:tcPr>
          <w:p w14:paraId="62AA7F9C" w14:textId="77777777" w:rsidR="00736687" w:rsidRPr="002D6DC4" w:rsidRDefault="0073668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Casnic</w:t>
            </w:r>
          </w:p>
        </w:tc>
        <w:tc>
          <w:tcPr>
            <w:tcW w:w="1654" w:type="dxa"/>
            <w:shd w:val="clear" w:color="auto" w:fill="auto"/>
          </w:tcPr>
          <w:p w14:paraId="41EE6DEC" w14:textId="77777777" w:rsidR="00736687" w:rsidRPr="002D6DC4" w:rsidRDefault="0073668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Non casnic</w:t>
            </w:r>
          </w:p>
        </w:tc>
        <w:tc>
          <w:tcPr>
            <w:tcW w:w="1579" w:type="dxa"/>
            <w:tcBorders>
              <w:top w:val="nil"/>
            </w:tcBorders>
            <w:shd w:val="clear" w:color="auto" w:fill="auto"/>
          </w:tcPr>
          <w:p w14:paraId="72FBBFF0" w14:textId="77777777" w:rsidR="00736687" w:rsidRPr="002D6DC4" w:rsidRDefault="00736687" w:rsidP="00D3238E">
            <w:pPr>
              <w:spacing w:after="120" w:line="276" w:lineRule="auto"/>
              <w:rPr>
                <w:rFonts w:ascii="Times New Roman" w:hAnsi="Times New Roman" w:cs="Times New Roman"/>
                <w:b/>
                <w:sz w:val="24"/>
                <w:szCs w:val="24"/>
              </w:rPr>
            </w:pPr>
          </w:p>
        </w:tc>
      </w:tr>
      <w:tr w:rsidR="002A57AB" w:rsidRPr="002D6DC4" w14:paraId="65F0B1C1" w14:textId="77777777" w:rsidTr="00EF31C5">
        <w:trPr>
          <w:jc w:val="center"/>
        </w:trPr>
        <w:tc>
          <w:tcPr>
            <w:tcW w:w="736" w:type="dxa"/>
          </w:tcPr>
          <w:p w14:paraId="62250390" w14:textId="77777777" w:rsidR="002A57AB"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3228" w:type="dxa"/>
            <w:shd w:val="clear" w:color="auto" w:fill="auto"/>
          </w:tcPr>
          <w:p w14:paraId="41069975" w14:textId="77777777" w:rsidR="002A57AB"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w:t>
            </w:r>
            <w:r w:rsidR="002A57AB" w:rsidRPr="002D6DC4">
              <w:rPr>
                <w:rFonts w:ascii="Times New Roman" w:hAnsi="Times New Roman" w:cs="Times New Roman"/>
                <w:sz w:val="24"/>
                <w:szCs w:val="24"/>
              </w:rPr>
              <w:t>opulație</w:t>
            </w:r>
          </w:p>
        </w:tc>
        <w:tc>
          <w:tcPr>
            <w:tcW w:w="1591" w:type="dxa"/>
            <w:shd w:val="clear" w:color="auto" w:fill="auto"/>
          </w:tcPr>
          <w:p w14:paraId="3539F7CB"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0BE3FBDE"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E rand1</w:t>
            </w:r>
          </w:p>
        </w:tc>
        <w:tc>
          <w:tcPr>
            <w:tcW w:w="1654" w:type="dxa"/>
            <w:shd w:val="clear" w:color="auto" w:fill="auto"/>
          </w:tcPr>
          <w:p w14:paraId="44423450"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579" w:type="dxa"/>
            <w:shd w:val="clear" w:color="auto" w:fill="auto"/>
          </w:tcPr>
          <w:p w14:paraId="3ADDB189"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1DBBA362" w14:textId="77777777" w:rsidTr="00EF31C5">
        <w:trPr>
          <w:jc w:val="center"/>
        </w:trPr>
        <w:tc>
          <w:tcPr>
            <w:tcW w:w="736" w:type="dxa"/>
          </w:tcPr>
          <w:p w14:paraId="5DE022E9" w14:textId="77777777" w:rsidR="002A57AB"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2</w:t>
            </w:r>
          </w:p>
        </w:tc>
        <w:tc>
          <w:tcPr>
            <w:tcW w:w="3228" w:type="dxa"/>
            <w:shd w:val="clear" w:color="auto" w:fill="auto"/>
          </w:tcPr>
          <w:p w14:paraId="7AA830C3" w14:textId="77777777" w:rsidR="002A57AB"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I</w:t>
            </w:r>
            <w:r w:rsidR="002A57AB" w:rsidRPr="002D6DC4">
              <w:rPr>
                <w:rFonts w:ascii="Times New Roman" w:hAnsi="Times New Roman" w:cs="Times New Roman"/>
                <w:sz w:val="24"/>
                <w:szCs w:val="24"/>
              </w:rPr>
              <w:t>luminat public</w:t>
            </w:r>
          </w:p>
        </w:tc>
        <w:tc>
          <w:tcPr>
            <w:tcW w:w="1591" w:type="dxa"/>
            <w:shd w:val="clear" w:color="auto" w:fill="auto"/>
          </w:tcPr>
          <w:p w14:paraId="2163AD2A"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07F6F5B5"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654" w:type="dxa"/>
            <w:shd w:val="clear" w:color="auto" w:fill="auto"/>
          </w:tcPr>
          <w:p w14:paraId="283CE53D"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E rand2</w:t>
            </w:r>
          </w:p>
        </w:tc>
        <w:tc>
          <w:tcPr>
            <w:tcW w:w="1579" w:type="dxa"/>
            <w:shd w:val="clear" w:color="auto" w:fill="auto"/>
          </w:tcPr>
          <w:p w14:paraId="43332FC0"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6860C35A" w14:textId="77777777" w:rsidTr="00EF31C5">
        <w:trPr>
          <w:trHeight w:val="567"/>
          <w:jc w:val="center"/>
        </w:trPr>
        <w:tc>
          <w:tcPr>
            <w:tcW w:w="736" w:type="dxa"/>
          </w:tcPr>
          <w:p w14:paraId="427796C8" w14:textId="77777777" w:rsidR="002A57AB"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3</w:t>
            </w:r>
          </w:p>
        </w:tc>
        <w:tc>
          <w:tcPr>
            <w:tcW w:w="3228" w:type="dxa"/>
            <w:shd w:val="clear" w:color="auto" w:fill="auto"/>
          </w:tcPr>
          <w:p w14:paraId="00E048A2" w14:textId="77777777" w:rsidR="002A57AB"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w:t>
            </w:r>
            <w:r w:rsidR="002A57AB" w:rsidRPr="002D6DC4">
              <w:rPr>
                <w:rFonts w:ascii="Times New Roman" w:hAnsi="Times New Roman" w:cs="Times New Roman"/>
                <w:color w:val="000000" w:themeColor="text1"/>
                <w:sz w:val="24"/>
                <w:szCs w:val="24"/>
              </w:rPr>
              <w:t>lădiri publice sub autoritatea Primăriei si Consiliului Local (unități de învățământ preuniversitar, socio-culturale, administrative, clădiri publice cu altă destinație, etc.)</w:t>
            </w:r>
          </w:p>
        </w:tc>
        <w:tc>
          <w:tcPr>
            <w:tcW w:w="1591" w:type="dxa"/>
            <w:shd w:val="clear" w:color="auto" w:fill="auto"/>
          </w:tcPr>
          <w:p w14:paraId="374F1763"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70411511"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p>
          <w:p w14:paraId="0BD22C42"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654" w:type="dxa"/>
            <w:shd w:val="clear" w:color="auto" w:fill="auto"/>
          </w:tcPr>
          <w:p w14:paraId="18F895DA"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p>
          <w:p w14:paraId="139996AD"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E rand3</w:t>
            </w:r>
          </w:p>
        </w:tc>
        <w:tc>
          <w:tcPr>
            <w:tcW w:w="1579" w:type="dxa"/>
            <w:shd w:val="clear" w:color="auto" w:fill="auto"/>
          </w:tcPr>
          <w:p w14:paraId="06363375"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714C79E8" w14:textId="77777777" w:rsidTr="00EF31C5">
        <w:trPr>
          <w:jc w:val="center"/>
        </w:trPr>
        <w:tc>
          <w:tcPr>
            <w:tcW w:w="736" w:type="dxa"/>
          </w:tcPr>
          <w:p w14:paraId="63334835" w14:textId="77777777" w:rsidR="002A57AB"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4</w:t>
            </w:r>
          </w:p>
        </w:tc>
        <w:tc>
          <w:tcPr>
            <w:tcW w:w="3228" w:type="dxa"/>
            <w:shd w:val="clear" w:color="auto" w:fill="auto"/>
          </w:tcPr>
          <w:p w14:paraId="41660467" w14:textId="77777777" w:rsidR="002A57AB"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w:t>
            </w:r>
            <w:r w:rsidR="002A57AB" w:rsidRPr="002D6DC4">
              <w:rPr>
                <w:rFonts w:ascii="Times New Roman" w:hAnsi="Times New Roman" w:cs="Times New Roman"/>
                <w:color w:val="000000" w:themeColor="text1"/>
                <w:sz w:val="24"/>
                <w:szCs w:val="24"/>
              </w:rPr>
              <w:t>limentare cu apă *</w:t>
            </w:r>
          </w:p>
        </w:tc>
        <w:tc>
          <w:tcPr>
            <w:tcW w:w="1591" w:type="dxa"/>
            <w:shd w:val="clear" w:color="auto" w:fill="auto"/>
          </w:tcPr>
          <w:p w14:paraId="01C3B385"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4BCAAF76"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E rand6</w:t>
            </w:r>
          </w:p>
        </w:tc>
        <w:tc>
          <w:tcPr>
            <w:tcW w:w="1654" w:type="dxa"/>
            <w:shd w:val="clear" w:color="auto" w:fill="auto"/>
          </w:tcPr>
          <w:p w14:paraId="39BA19E9"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p>
        </w:tc>
        <w:tc>
          <w:tcPr>
            <w:tcW w:w="1579" w:type="dxa"/>
            <w:shd w:val="clear" w:color="auto" w:fill="auto"/>
          </w:tcPr>
          <w:p w14:paraId="3380DA89"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35716960" w14:textId="77777777" w:rsidTr="00EF31C5">
        <w:trPr>
          <w:jc w:val="center"/>
        </w:trPr>
        <w:tc>
          <w:tcPr>
            <w:tcW w:w="736" w:type="dxa"/>
          </w:tcPr>
          <w:p w14:paraId="1DEDA5B4" w14:textId="77777777" w:rsidR="002A57AB"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5</w:t>
            </w:r>
          </w:p>
        </w:tc>
        <w:tc>
          <w:tcPr>
            <w:tcW w:w="3228" w:type="dxa"/>
            <w:shd w:val="clear" w:color="auto" w:fill="auto"/>
          </w:tcPr>
          <w:p w14:paraId="40FABDF0" w14:textId="77777777" w:rsidR="002A57AB"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T</w:t>
            </w:r>
            <w:r w:rsidR="002A57AB" w:rsidRPr="002D6DC4">
              <w:rPr>
                <w:rFonts w:ascii="Times New Roman" w:hAnsi="Times New Roman" w:cs="Times New Roman"/>
                <w:color w:val="000000" w:themeColor="text1"/>
                <w:sz w:val="24"/>
                <w:szCs w:val="24"/>
              </w:rPr>
              <w:t>ransport public local</w:t>
            </w:r>
          </w:p>
        </w:tc>
        <w:tc>
          <w:tcPr>
            <w:tcW w:w="1591" w:type="dxa"/>
            <w:shd w:val="clear" w:color="auto" w:fill="auto"/>
          </w:tcPr>
          <w:p w14:paraId="6E5567F7"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5D826F62"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654" w:type="dxa"/>
            <w:shd w:val="clear" w:color="auto" w:fill="auto"/>
          </w:tcPr>
          <w:p w14:paraId="6FF7D7CB"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Tp</w:t>
            </w:r>
          </w:p>
        </w:tc>
        <w:tc>
          <w:tcPr>
            <w:tcW w:w="1579" w:type="dxa"/>
            <w:shd w:val="clear" w:color="auto" w:fill="auto"/>
          </w:tcPr>
          <w:p w14:paraId="121E74BE"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4C678A60" w14:textId="77777777" w:rsidTr="00EF31C5">
        <w:trPr>
          <w:jc w:val="center"/>
        </w:trPr>
        <w:tc>
          <w:tcPr>
            <w:tcW w:w="736" w:type="dxa"/>
          </w:tcPr>
          <w:p w14:paraId="5AE4653C" w14:textId="77777777" w:rsidR="002A57AB"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6</w:t>
            </w:r>
          </w:p>
        </w:tc>
        <w:tc>
          <w:tcPr>
            <w:tcW w:w="3228" w:type="dxa"/>
            <w:shd w:val="clear" w:color="auto" w:fill="auto"/>
          </w:tcPr>
          <w:p w14:paraId="070C9514" w14:textId="77777777" w:rsidR="002A57AB"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w:t>
            </w:r>
            <w:r w:rsidR="002A57AB" w:rsidRPr="002D6DC4">
              <w:rPr>
                <w:rFonts w:ascii="Times New Roman" w:hAnsi="Times New Roman" w:cs="Times New Roman"/>
                <w:color w:val="000000" w:themeColor="text1"/>
                <w:sz w:val="24"/>
                <w:szCs w:val="24"/>
              </w:rPr>
              <w:t>onsum aferent pompajului de energie termică*</w:t>
            </w:r>
          </w:p>
        </w:tc>
        <w:tc>
          <w:tcPr>
            <w:tcW w:w="1591" w:type="dxa"/>
            <w:shd w:val="clear" w:color="auto" w:fill="auto"/>
          </w:tcPr>
          <w:p w14:paraId="08BFD16C"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shd w:val="clear" w:color="auto" w:fill="auto"/>
          </w:tcPr>
          <w:p w14:paraId="41D1D5B4"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E rand7</w:t>
            </w:r>
          </w:p>
        </w:tc>
        <w:tc>
          <w:tcPr>
            <w:tcW w:w="1654" w:type="dxa"/>
            <w:shd w:val="clear" w:color="auto" w:fill="auto"/>
          </w:tcPr>
          <w:p w14:paraId="2A004072" w14:textId="77777777" w:rsidR="002A57AB" w:rsidRPr="002D6DC4" w:rsidRDefault="002A57AB" w:rsidP="00D3238E">
            <w:pPr>
              <w:spacing w:after="120" w:line="276" w:lineRule="auto"/>
              <w:jc w:val="center"/>
              <w:rPr>
                <w:rFonts w:ascii="Times New Roman" w:hAnsi="Times New Roman" w:cs="Times New Roman"/>
                <w:color w:val="000000" w:themeColor="text1"/>
                <w:sz w:val="24"/>
                <w:szCs w:val="24"/>
              </w:rPr>
            </w:pPr>
          </w:p>
        </w:tc>
        <w:tc>
          <w:tcPr>
            <w:tcW w:w="1579" w:type="dxa"/>
            <w:shd w:val="clear" w:color="auto" w:fill="auto"/>
          </w:tcPr>
          <w:p w14:paraId="66B51806" w14:textId="77777777" w:rsidR="002A57AB" w:rsidRPr="002D6DC4" w:rsidRDefault="002A57AB" w:rsidP="00D3238E">
            <w:pPr>
              <w:spacing w:after="120" w:line="276" w:lineRule="auto"/>
              <w:rPr>
                <w:rFonts w:ascii="Times New Roman" w:hAnsi="Times New Roman" w:cs="Times New Roman"/>
                <w:sz w:val="24"/>
                <w:szCs w:val="24"/>
              </w:rPr>
            </w:pPr>
          </w:p>
        </w:tc>
      </w:tr>
      <w:tr w:rsidR="002A57AB" w:rsidRPr="002D6DC4" w14:paraId="31F9EED9" w14:textId="77777777" w:rsidTr="00EF31C5">
        <w:trPr>
          <w:jc w:val="center"/>
        </w:trPr>
        <w:tc>
          <w:tcPr>
            <w:tcW w:w="736" w:type="dxa"/>
            <w:tcBorders>
              <w:bottom w:val="single" w:sz="4" w:space="0" w:color="auto"/>
            </w:tcBorders>
          </w:tcPr>
          <w:p w14:paraId="3B3469CE" w14:textId="77777777" w:rsidR="002A57AB"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7</w:t>
            </w:r>
          </w:p>
        </w:tc>
        <w:tc>
          <w:tcPr>
            <w:tcW w:w="3228" w:type="dxa"/>
            <w:tcBorders>
              <w:bottom w:val="single" w:sz="4" w:space="0" w:color="auto"/>
            </w:tcBorders>
            <w:shd w:val="clear" w:color="auto" w:fill="auto"/>
          </w:tcPr>
          <w:p w14:paraId="64CBD103" w14:textId="77777777" w:rsidR="002A57AB"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w:t>
            </w:r>
            <w:r w:rsidR="002A57AB" w:rsidRPr="002D6DC4">
              <w:rPr>
                <w:rFonts w:ascii="Times New Roman" w:hAnsi="Times New Roman" w:cs="Times New Roman"/>
                <w:color w:val="000000" w:themeColor="text1"/>
                <w:sz w:val="24"/>
                <w:szCs w:val="24"/>
              </w:rPr>
              <w:t>lți consumatori nespecificați</w:t>
            </w:r>
          </w:p>
        </w:tc>
        <w:tc>
          <w:tcPr>
            <w:tcW w:w="1591" w:type="dxa"/>
            <w:tcBorders>
              <w:bottom w:val="single" w:sz="4" w:space="0" w:color="auto"/>
            </w:tcBorders>
            <w:shd w:val="clear" w:color="auto" w:fill="auto"/>
          </w:tcPr>
          <w:p w14:paraId="7A1E3D5F" w14:textId="77777777" w:rsidR="002A57AB" w:rsidRPr="002D6DC4" w:rsidRDefault="002A57AB"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617" w:type="dxa"/>
            <w:tcBorders>
              <w:bottom w:val="single" w:sz="4" w:space="0" w:color="auto"/>
            </w:tcBorders>
            <w:shd w:val="clear" w:color="auto" w:fill="auto"/>
          </w:tcPr>
          <w:p w14:paraId="75256B2E" w14:textId="77777777" w:rsidR="002A57AB" w:rsidRPr="002D6DC4" w:rsidRDefault="002A57AB" w:rsidP="00D3238E">
            <w:pPr>
              <w:spacing w:after="120" w:line="276" w:lineRule="auto"/>
              <w:jc w:val="center"/>
              <w:rPr>
                <w:rFonts w:ascii="Times New Roman" w:hAnsi="Times New Roman" w:cs="Times New Roman"/>
                <w:b/>
                <w:sz w:val="24"/>
                <w:szCs w:val="24"/>
              </w:rPr>
            </w:pPr>
          </w:p>
        </w:tc>
        <w:tc>
          <w:tcPr>
            <w:tcW w:w="1654" w:type="dxa"/>
            <w:tcBorders>
              <w:bottom w:val="single" w:sz="4" w:space="0" w:color="auto"/>
            </w:tcBorders>
            <w:shd w:val="clear" w:color="auto" w:fill="auto"/>
          </w:tcPr>
          <w:p w14:paraId="378DC5B6" w14:textId="77777777" w:rsidR="002A57AB" w:rsidRPr="002D6DC4" w:rsidRDefault="002A57AB" w:rsidP="00D3238E">
            <w:pPr>
              <w:spacing w:after="120" w:line="276" w:lineRule="auto"/>
              <w:jc w:val="center"/>
              <w:rPr>
                <w:rFonts w:ascii="Times New Roman" w:hAnsi="Times New Roman" w:cs="Times New Roman"/>
                <w:b/>
                <w:sz w:val="24"/>
                <w:szCs w:val="24"/>
              </w:rPr>
            </w:pPr>
          </w:p>
        </w:tc>
        <w:tc>
          <w:tcPr>
            <w:tcW w:w="1579" w:type="dxa"/>
            <w:shd w:val="clear" w:color="auto" w:fill="auto"/>
          </w:tcPr>
          <w:p w14:paraId="54E6B6A6" w14:textId="77777777" w:rsidR="002A57AB" w:rsidRPr="002D6DC4" w:rsidRDefault="002A57AB" w:rsidP="00D3238E">
            <w:pPr>
              <w:spacing w:after="120" w:line="276" w:lineRule="auto"/>
              <w:rPr>
                <w:rFonts w:ascii="Times New Roman" w:hAnsi="Times New Roman" w:cs="Times New Roman"/>
                <w:sz w:val="24"/>
                <w:szCs w:val="24"/>
              </w:rPr>
            </w:pPr>
          </w:p>
        </w:tc>
      </w:tr>
    </w:tbl>
    <w:p w14:paraId="5C4CCDED" w14:textId="77777777" w:rsidR="00BA1CE3" w:rsidRPr="002D6DC4" w:rsidRDefault="00BA1CE3"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*Numai dac</w:t>
      </w:r>
      <w:r w:rsidR="001E1D57" w:rsidRPr="002D6DC4">
        <w:rPr>
          <w:rFonts w:ascii="Times New Roman" w:hAnsi="Times New Roman" w:cs="Times New Roman"/>
          <w:sz w:val="24"/>
          <w:szCs w:val="24"/>
        </w:rPr>
        <w:t>ă</w:t>
      </w:r>
      <w:r w:rsidRPr="002D6DC4">
        <w:rPr>
          <w:rFonts w:ascii="Times New Roman" w:hAnsi="Times New Roman" w:cs="Times New Roman"/>
          <w:sz w:val="24"/>
          <w:szCs w:val="24"/>
        </w:rPr>
        <w:t xml:space="preserve"> factura este plătit</w:t>
      </w:r>
      <w:r w:rsidR="001E1D57" w:rsidRPr="002D6DC4">
        <w:rPr>
          <w:rFonts w:ascii="Times New Roman" w:hAnsi="Times New Roman" w:cs="Times New Roman"/>
          <w:sz w:val="24"/>
          <w:szCs w:val="24"/>
        </w:rPr>
        <w:t>ă</w:t>
      </w:r>
      <w:r w:rsidRPr="002D6DC4">
        <w:rPr>
          <w:rFonts w:ascii="Times New Roman" w:hAnsi="Times New Roman" w:cs="Times New Roman"/>
          <w:sz w:val="24"/>
          <w:szCs w:val="24"/>
        </w:rPr>
        <w:t xml:space="preserve"> de municipalitate </w:t>
      </w:r>
      <w:r w:rsidR="001E1D57" w:rsidRPr="002D6DC4">
        <w:rPr>
          <w:rFonts w:ascii="Times New Roman" w:hAnsi="Times New Roman" w:cs="Times New Roman"/>
          <w:sz w:val="24"/>
          <w:szCs w:val="24"/>
        </w:rPr>
        <w:t>ș</w:t>
      </w:r>
      <w:r w:rsidRPr="002D6DC4">
        <w:rPr>
          <w:rFonts w:ascii="Times New Roman" w:hAnsi="Times New Roman" w:cs="Times New Roman"/>
          <w:sz w:val="24"/>
          <w:szCs w:val="24"/>
        </w:rPr>
        <w:t>i nu de întreprinderea de alimentare cu ap</w:t>
      </w:r>
      <w:r w:rsidR="001E1D57" w:rsidRPr="002D6DC4">
        <w:rPr>
          <w:rFonts w:ascii="Times New Roman" w:hAnsi="Times New Roman" w:cs="Times New Roman"/>
          <w:sz w:val="24"/>
          <w:szCs w:val="24"/>
        </w:rPr>
        <w:t>ă</w:t>
      </w:r>
    </w:p>
    <w:p w14:paraId="0984E7CD" w14:textId="77777777" w:rsidR="00BA4B70" w:rsidRPr="002D6DC4" w:rsidRDefault="00BA4B70" w:rsidP="00D3238E">
      <w:pPr>
        <w:spacing w:after="120" w:line="276" w:lineRule="auto"/>
        <w:jc w:val="both"/>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Datele de consum energie electrică 1, 2, 3, 4, 6 se colectează de la distribuitorul de energie electrică conform Fișei E, iar datele de consum 5 se colectează de la Serviciul de Transport Public conform Fișei Tp.</w:t>
      </w:r>
    </w:p>
    <w:p w14:paraId="4ABD49C3" w14:textId="77777777" w:rsidR="00BA1CE3" w:rsidRPr="002D6DC4" w:rsidRDefault="00BA1CE3" w:rsidP="002E5E23">
      <w:pPr>
        <w:spacing w:before="120" w:after="0" w:line="240" w:lineRule="auto"/>
        <w:rPr>
          <w:rFonts w:ascii="Times New Roman" w:hAnsi="Times New Roman" w:cs="Times New Roman"/>
          <w:b/>
          <w:sz w:val="24"/>
          <w:szCs w:val="24"/>
        </w:rPr>
      </w:pPr>
      <w:r w:rsidRPr="002D6DC4">
        <w:rPr>
          <w:rFonts w:ascii="Times New Roman" w:hAnsi="Times New Roman" w:cs="Times New Roman"/>
          <w:b/>
          <w:sz w:val="24"/>
          <w:szCs w:val="24"/>
        </w:rPr>
        <w:t>GAZE NATURALE</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320"/>
        <w:gridCol w:w="1342"/>
        <w:gridCol w:w="1652"/>
        <w:gridCol w:w="1609"/>
        <w:gridCol w:w="1608"/>
      </w:tblGrid>
      <w:tr w:rsidR="00736687" w:rsidRPr="002D6DC4" w14:paraId="00F0E643" w14:textId="77777777" w:rsidTr="00896D21">
        <w:tc>
          <w:tcPr>
            <w:tcW w:w="843" w:type="dxa"/>
            <w:tcBorders>
              <w:bottom w:val="nil"/>
            </w:tcBorders>
          </w:tcPr>
          <w:p w14:paraId="5AC390B6"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3345" w:type="dxa"/>
            <w:tcBorders>
              <w:bottom w:val="nil"/>
            </w:tcBorders>
            <w:shd w:val="clear" w:color="auto" w:fill="auto"/>
          </w:tcPr>
          <w:p w14:paraId="1B936BEA"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1350" w:type="dxa"/>
            <w:tcBorders>
              <w:bottom w:val="nil"/>
            </w:tcBorders>
            <w:shd w:val="clear" w:color="auto" w:fill="auto"/>
          </w:tcPr>
          <w:p w14:paraId="019FA2AA"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3282" w:type="dxa"/>
            <w:gridSpan w:val="2"/>
            <w:shd w:val="clear" w:color="auto" w:fill="auto"/>
          </w:tcPr>
          <w:p w14:paraId="642FFF24" w14:textId="77777777" w:rsidR="00736687" w:rsidRPr="002D6DC4" w:rsidRDefault="00736687">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Tipul consumatorului</w:t>
            </w:r>
          </w:p>
        </w:tc>
        <w:tc>
          <w:tcPr>
            <w:tcW w:w="1620" w:type="dxa"/>
            <w:tcBorders>
              <w:bottom w:val="nil"/>
            </w:tcBorders>
            <w:shd w:val="clear" w:color="auto" w:fill="auto"/>
          </w:tcPr>
          <w:p w14:paraId="205BE870" w14:textId="77777777" w:rsidR="00736687" w:rsidRPr="002D6DC4" w:rsidRDefault="00736687">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Total</w:t>
            </w:r>
          </w:p>
        </w:tc>
      </w:tr>
      <w:tr w:rsidR="00736687" w:rsidRPr="002D6DC4" w14:paraId="577955F5" w14:textId="77777777" w:rsidTr="00896D21">
        <w:tc>
          <w:tcPr>
            <w:tcW w:w="843" w:type="dxa"/>
            <w:tcBorders>
              <w:top w:val="nil"/>
            </w:tcBorders>
          </w:tcPr>
          <w:p w14:paraId="34BE3616" w14:textId="77777777" w:rsidR="00736687" w:rsidRPr="002D6DC4" w:rsidRDefault="00736687" w:rsidP="00896D21">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Nr.crt.</w:t>
            </w:r>
          </w:p>
        </w:tc>
        <w:tc>
          <w:tcPr>
            <w:tcW w:w="3345" w:type="dxa"/>
            <w:tcBorders>
              <w:top w:val="nil"/>
            </w:tcBorders>
            <w:shd w:val="clear" w:color="auto" w:fill="auto"/>
          </w:tcPr>
          <w:p w14:paraId="002DC81C" w14:textId="77777777" w:rsidR="00736687" w:rsidRPr="002D6DC4" w:rsidRDefault="00736687" w:rsidP="00896D21">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Destinația consumului</w:t>
            </w:r>
          </w:p>
        </w:tc>
        <w:tc>
          <w:tcPr>
            <w:tcW w:w="1350" w:type="dxa"/>
            <w:tcBorders>
              <w:top w:val="nil"/>
            </w:tcBorders>
            <w:shd w:val="clear" w:color="auto" w:fill="auto"/>
          </w:tcPr>
          <w:p w14:paraId="7762782D"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1662" w:type="dxa"/>
            <w:shd w:val="clear" w:color="auto" w:fill="auto"/>
          </w:tcPr>
          <w:p w14:paraId="17A96008"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Casnic</w:t>
            </w:r>
          </w:p>
        </w:tc>
        <w:tc>
          <w:tcPr>
            <w:tcW w:w="1620" w:type="dxa"/>
            <w:shd w:val="clear" w:color="auto" w:fill="auto"/>
          </w:tcPr>
          <w:p w14:paraId="57D5DEF5" w14:textId="77777777" w:rsidR="00736687" w:rsidRPr="002D6DC4" w:rsidRDefault="00736687">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Non casnic</w:t>
            </w:r>
          </w:p>
        </w:tc>
        <w:tc>
          <w:tcPr>
            <w:tcW w:w="1620" w:type="dxa"/>
            <w:tcBorders>
              <w:top w:val="nil"/>
            </w:tcBorders>
            <w:shd w:val="clear" w:color="auto" w:fill="auto"/>
          </w:tcPr>
          <w:p w14:paraId="42D744DB" w14:textId="77777777" w:rsidR="00736687" w:rsidRPr="002D6DC4" w:rsidRDefault="00736687" w:rsidP="00896D21">
            <w:pPr>
              <w:spacing w:after="120" w:line="276" w:lineRule="auto"/>
              <w:jc w:val="center"/>
              <w:rPr>
                <w:rFonts w:ascii="Times New Roman" w:hAnsi="Times New Roman" w:cs="Times New Roman"/>
                <w:b/>
                <w:sz w:val="24"/>
                <w:szCs w:val="24"/>
              </w:rPr>
            </w:pPr>
          </w:p>
        </w:tc>
      </w:tr>
      <w:tr w:rsidR="00736687" w:rsidRPr="002D6DC4" w14:paraId="609AB90B" w14:textId="77777777" w:rsidTr="00896D21">
        <w:tc>
          <w:tcPr>
            <w:tcW w:w="843" w:type="dxa"/>
          </w:tcPr>
          <w:p w14:paraId="64E36E05" w14:textId="77777777" w:rsidR="00736687"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3345" w:type="dxa"/>
            <w:shd w:val="clear" w:color="auto" w:fill="auto"/>
          </w:tcPr>
          <w:p w14:paraId="0400A3BD" w14:textId="77777777" w:rsidR="00736687"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w:t>
            </w:r>
            <w:r w:rsidR="00736687" w:rsidRPr="002D6DC4">
              <w:rPr>
                <w:rFonts w:ascii="Times New Roman" w:hAnsi="Times New Roman" w:cs="Times New Roman"/>
                <w:sz w:val="24"/>
                <w:szCs w:val="24"/>
              </w:rPr>
              <w:t>opulație</w:t>
            </w:r>
          </w:p>
        </w:tc>
        <w:tc>
          <w:tcPr>
            <w:tcW w:w="1350" w:type="dxa"/>
            <w:shd w:val="clear" w:color="auto" w:fill="auto"/>
          </w:tcPr>
          <w:p w14:paraId="27964F0C"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p w14:paraId="4C633A7A"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(mii Nmc.)</w:t>
            </w:r>
          </w:p>
        </w:tc>
        <w:tc>
          <w:tcPr>
            <w:tcW w:w="1662" w:type="dxa"/>
            <w:shd w:val="clear" w:color="auto" w:fill="auto"/>
          </w:tcPr>
          <w:p w14:paraId="15C7403A" w14:textId="77777777" w:rsidR="00736687" w:rsidRPr="002D6DC4" w:rsidRDefault="00736687"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G rand1</w:t>
            </w:r>
          </w:p>
        </w:tc>
        <w:tc>
          <w:tcPr>
            <w:tcW w:w="1620" w:type="dxa"/>
            <w:shd w:val="clear" w:color="auto" w:fill="auto"/>
          </w:tcPr>
          <w:p w14:paraId="17F7A5BF" w14:textId="77777777" w:rsidR="00736687" w:rsidRPr="002D6DC4" w:rsidRDefault="00736687"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620" w:type="dxa"/>
            <w:shd w:val="clear" w:color="auto" w:fill="auto"/>
          </w:tcPr>
          <w:p w14:paraId="129E5E77" w14:textId="77777777" w:rsidR="00736687" w:rsidRPr="002D6DC4" w:rsidRDefault="00736687" w:rsidP="00D3238E">
            <w:pPr>
              <w:spacing w:after="120" w:line="276" w:lineRule="auto"/>
              <w:rPr>
                <w:rFonts w:ascii="Times New Roman" w:hAnsi="Times New Roman" w:cs="Times New Roman"/>
                <w:sz w:val="24"/>
                <w:szCs w:val="24"/>
              </w:rPr>
            </w:pPr>
          </w:p>
        </w:tc>
      </w:tr>
      <w:tr w:rsidR="00736687" w:rsidRPr="002D6DC4" w14:paraId="7CBC3C5A" w14:textId="77777777" w:rsidTr="00896D21">
        <w:tc>
          <w:tcPr>
            <w:tcW w:w="843" w:type="dxa"/>
            <w:tcBorders>
              <w:bottom w:val="single" w:sz="4" w:space="0" w:color="auto"/>
            </w:tcBorders>
          </w:tcPr>
          <w:p w14:paraId="2AB9D595" w14:textId="77777777" w:rsidR="00736687"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3345" w:type="dxa"/>
            <w:tcBorders>
              <w:bottom w:val="single" w:sz="4" w:space="0" w:color="auto"/>
            </w:tcBorders>
            <w:shd w:val="clear" w:color="auto" w:fill="auto"/>
          </w:tcPr>
          <w:p w14:paraId="36436EE6" w14:textId="77777777" w:rsidR="00736687"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color w:val="000000" w:themeColor="text1"/>
                <w:sz w:val="24"/>
                <w:szCs w:val="24"/>
              </w:rPr>
              <w:t>C</w:t>
            </w:r>
            <w:r w:rsidR="00736687" w:rsidRPr="002D6DC4">
              <w:rPr>
                <w:rFonts w:ascii="Times New Roman" w:hAnsi="Times New Roman" w:cs="Times New Roman"/>
                <w:color w:val="000000" w:themeColor="text1"/>
                <w:sz w:val="24"/>
                <w:szCs w:val="24"/>
              </w:rPr>
              <w:t>lădiri publice sub autoritatea Consiliului Local (unități de învățământ preuniversitar, socio-culturale, administrative,  clădiri publice cu altă destinație, etc.)</w:t>
            </w:r>
          </w:p>
        </w:tc>
        <w:tc>
          <w:tcPr>
            <w:tcW w:w="1350" w:type="dxa"/>
            <w:tcBorders>
              <w:bottom w:val="single" w:sz="4" w:space="0" w:color="auto"/>
            </w:tcBorders>
            <w:shd w:val="clear" w:color="auto" w:fill="auto"/>
          </w:tcPr>
          <w:p w14:paraId="5402491E"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p w14:paraId="76BBDC63"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(mii Nmc.)</w:t>
            </w:r>
          </w:p>
        </w:tc>
        <w:tc>
          <w:tcPr>
            <w:tcW w:w="1662" w:type="dxa"/>
            <w:tcBorders>
              <w:bottom w:val="single" w:sz="4" w:space="0" w:color="auto"/>
            </w:tcBorders>
            <w:shd w:val="clear" w:color="auto" w:fill="auto"/>
          </w:tcPr>
          <w:p w14:paraId="2002AFAA" w14:textId="77777777" w:rsidR="00736687" w:rsidRPr="002D6DC4" w:rsidRDefault="00736687"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w:t>
            </w:r>
          </w:p>
        </w:tc>
        <w:tc>
          <w:tcPr>
            <w:tcW w:w="1620" w:type="dxa"/>
            <w:tcBorders>
              <w:bottom w:val="single" w:sz="4" w:space="0" w:color="auto"/>
            </w:tcBorders>
            <w:shd w:val="clear" w:color="auto" w:fill="auto"/>
          </w:tcPr>
          <w:p w14:paraId="2219BD3D" w14:textId="77777777" w:rsidR="00736687" w:rsidRPr="002D6DC4" w:rsidRDefault="00736687" w:rsidP="00D3238E">
            <w:pPr>
              <w:spacing w:after="120" w:line="276" w:lineRule="auto"/>
              <w:jc w:val="center"/>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Fisa G rand2</w:t>
            </w:r>
          </w:p>
        </w:tc>
        <w:tc>
          <w:tcPr>
            <w:tcW w:w="1620" w:type="dxa"/>
            <w:shd w:val="clear" w:color="auto" w:fill="auto"/>
          </w:tcPr>
          <w:p w14:paraId="507D94A4" w14:textId="77777777" w:rsidR="00736687" w:rsidRPr="002D6DC4" w:rsidRDefault="00736687" w:rsidP="00D3238E">
            <w:pPr>
              <w:spacing w:after="120" w:line="276" w:lineRule="auto"/>
              <w:rPr>
                <w:rFonts w:ascii="Times New Roman" w:hAnsi="Times New Roman" w:cs="Times New Roman"/>
                <w:sz w:val="24"/>
                <w:szCs w:val="24"/>
              </w:rPr>
            </w:pPr>
          </w:p>
        </w:tc>
      </w:tr>
      <w:tr w:rsidR="00736687" w:rsidRPr="002D6DC4" w14:paraId="3E5748D9" w14:textId="77777777" w:rsidTr="00896D21">
        <w:tc>
          <w:tcPr>
            <w:tcW w:w="843" w:type="dxa"/>
            <w:tcBorders>
              <w:left w:val="single" w:sz="4" w:space="0" w:color="auto"/>
              <w:bottom w:val="single" w:sz="4" w:space="0" w:color="auto"/>
              <w:right w:val="single" w:sz="4" w:space="0" w:color="auto"/>
            </w:tcBorders>
          </w:tcPr>
          <w:p w14:paraId="5C6454A9" w14:textId="77777777" w:rsidR="00736687"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lastRenderedPageBreak/>
              <w:t>3</w:t>
            </w:r>
          </w:p>
        </w:tc>
        <w:tc>
          <w:tcPr>
            <w:tcW w:w="3345" w:type="dxa"/>
            <w:tcBorders>
              <w:left w:val="single" w:sz="4" w:space="0" w:color="auto"/>
              <w:bottom w:val="single" w:sz="4" w:space="0" w:color="auto"/>
              <w:right w:val="single" w:sz="4" w:space="0" w:color="auto"/>
            </w:tcBorders>
            <w:shd w:val="clear" w:color="auto" w:fill="auto"/>
          </w:tcPr>
          <w:p w14:paraId="1010BCED" w14:textId="77777777" w:rsidR="00736687"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A</w:t>
            </w:r>
            <w:r w:rsidR="00736687" w:rsidRPr="002D6DC4">
              <w:rPr>
                <w:rFonts w:ascii="Times New Roman" w:hAnsi="Times New Roman" w:cs="Times New Roman"/>
                <w:sz w:val="24"/>
                <w:szCs w:val="24"/>
              </w:rPr>
              <w:t>lți consumatori nespecificați</w:t>
            </w:r>
          </w:p>
        </w:tc>
        <w:tc>
          <w:tcPr>
            <w:tcW w:w="1350" w:type="dxa"/>
            <w:tcBorders>
              <w:left w:val="single" w:sz="4" w:space="0" w:color="auto"/>
              <w:bottom w:val="single" w:sz="4" w:space="0" w:color="auto"/>
              <w:right w:val="single" w:sz="4" w:space="0" w:color="auto"/>
            </w:tcBorders>
            <w:shd w:val="clear" w:color="auto" w:fill="auto"/>
          </w:tcPr>
          <w:p w14:paraId="6D2C884B"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 /(mii Nmc.)</w:t>
            </w:r>
          </w:p>
        </w:tc>
        <w:tc>
          <w:tcPr>
            <w:tcW w:w="1662" w:type="dxa"/>
            <w:tcBorders>
              <w:left w:val="single" w:sz="4" w:space="0" w:color="auto"/>
              <w:bottom w:val="single" w:sz="4" w:space="0" w:color="auto"/>
              <w:right w:val="single" w:sz="4" w:space="0" w:color="auto"/>
            </w:tcBorders>
            <w:shd w:val="clear" w:color="auto" w:fill="auto"/>
          </w:tcPr>
          <w:p w14:paraId="607587ED" w14:textId="77777777" w:rsidR="00736687" w:rsidRPr="002D6DC4" w:rsidRDefault="00736687" w:rsidP="00D3238E">
            <w:pPr>
              <w:spacing w:after="120" w:line="276" w:lineRule="auto"/>
              <w:rPr>
                <w:rFonts w:ascii="Times New Roman" w:hAnsi="Times New Roman" w:cs="Times New Roman"/>
                <w:sz w:val="24"/>
                <w:szCs w:val="24"/>
              </w:rPr>
            </w:pPr>
          </w:p>
        </w:tc>
        <w:tc>
          <w:tcPr>
            <w:tcW w:w="1620" w:type="dxa"/>
            <w:tcBorders>
              <w:left w:val="single" w:sz="4" w:space="0" w:color="auto"/>
              <w:bottom w:val="single" w:sz="4" w:space="0" w:color="auto"/>
            </w:tcBorders>
            <w:shd w:val="clear" w:color="auto" w:fill="auto"/>
          </w:tcPr>
          <w:p w14:paraId="17EC717B" w14:textId="77777777" w:rsidR="00736687" w:rsidRPr="002D6DC4" w:rsidRDefault="00736687" w:rsidP="00D3238E">
            <w:pPr>
              <w:spacing w:after="120" w:line="276" w:lineRule="auto"/>
              <w:rPr>
                <w:rFonts w:ascii="Times New Roman" w:hAnsi="Times New Roman" w:cs="Times New Roman"/>
                <w:sz w:val="24"/>
                <w:szCs w:val="24"/>
              </w:rPr>
            </w:pPr>
          </w:p>
        </w:tc>
        <w:tc>
          <w:tcPr>
            <w:tcW w:w="1620" w:type="dxa"/>
            <w:shd w:val="clear" w:color="auto" w:fill="auto"/>
          </w:tcPr>
          <w:p w14:paraId="64CA421D" w14:textId="77777777" w:rsidR="00736687" w:rsidRPr="002D6DC4" w:rsidRDefault="00736687" w:rsidP="00D3238E">
            <w:pPr>
              <w:spacing w:after="120" w:line="276" w:lineRule="auto"/>
              <w:rPr>
                <w:rFonts w:ascii="Times New Roman" w:hAnsi="Times New Roman" w:cs="Times New Roman"/>
                <w:sz w:val="24"/>
                <w:szCs w:val="24"/>
              </w:rPr>
            </w:pPr>
          </w:p>
        </w:tc>
      </w:tr>
    </w:tbl>
    <w:p w14:paraId="35927F67" w14:textId="77777777" w:rsidR="008C40F3" w:rsidRPr="002D6DC4" w:rsidRDefault="008C40F3" w:rsidP="00D3238E">
      <w:pPr>
        <w:spacing w:after="120" w:line="276" w:lineRule="auto"/>
        <w:rPr>
          <w:rFonts w:ascii="Times New Roman" w:hAnsi="Times New Roman" w:cs="Times New Roman"/>
          <w:b/>
          <w:sz w:val="24"/>
          <w:szCs w:val="24"/>
        </w:rPr>
      </w:pPr>
    </w:p>
    <w:p w14:paraId="502E72B3" w14:textId="77777777" w:rsidR="00BA4B70" w:rsidRPr="002D6DC4" w:rsidRDefault="00BA4B70"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Datele de consum se colectează de la distribuitorul de gaze naturale conform Fișei G.</w:t>
      </w:r>
    </w:p>
    <w:p w14:paraId="20F32687" w14:textId="77777777" w:rsidR="00BA1CE3" w:rsidRPr="002D6DC4" w:rsidRDefault="00BA1CE3" w:rsidP="002E5E23">
      <w:pPr>
        <w:spacing w:before="120" w:after="0" w:line="240" w:lineRule="auto"/>
        <w:rPr>
          <w:rFonts w:ascii="Times New Roman" w:hAnsi="Times New Roman" w:cs="Times New Roman"/>
          <w:b/>
          <w:sz w:val="24"/>
          <w:szCs w:val="24"/>
        </w:rPr>
      </w:pPr>
      <w:r w:rsidRPr="002D6DC4">
        <w:rPr>
          <w:rFonts w:ascii="Times New Roman" w:hAnsi="Times New Roman" w:cs="Times New Roman"/>
          <w:b/>
          <w:sz w:val="24"/>
          <w:szCs w:val="24"/>
        </w:rPr>
        <w:t xml:space="preserve">ENERGIE TERMICĂ (din sistemul </w:t>
      </w:r>
      <w:r w:rsidR="002E5E23" w:rsidRPr="002D6DC4">
        <w:rPr>
          <w:rFonts w:ascii="Times New Roman" w:hAnsi="Times New Roman" w:cs="Times New Roman"/>
          <w:b/>
          <w:sz w:val="24"/>
          <w:szCs w:val="24"/>
        </w:rPr>
        <w:t xml:space="preserve">de încălzire </w:t>
      </w:r>
      <w:r w:rsidRPr="002D6DC4">
        <w:rPr>
          <w:rFonts w:ascii="Times New Roman" w:hAnsi="Times New Roman" w:cs="Times New Roman"/>
          <w:b/>
          <w:sz w:val="24"/>
          <w:szCs w:val="24"/>
        </w:rPr>
        <w:t>centralizat</w:t>
      </w:r>
      <w:r w:rsidR="002E5E23" w:rsidRPr="002D6DC4">
        <w:rPr>
          <w:rFonts w:ascii="Times New Roman" w:hAnsi="Times New Roman" w:cs="Times New Roman"/>
          <w:b/>
          <w:sz w:val="24"/>
          <w:szCs w:val="24"/>
        </w:rPr>
        <w:t>ă</w:t>
      </w:r>
      <w:r w:rsidRPr="002D6DC4">
        <w:rPr>
          <w:rFonts w:ascii="Times New Roman" w:hAnsi="Times New Roman" w:cs="Times New Roman"/>
          <w:b/>
          <w:sz w:val="24"/>
          <w:szCs w:val="24"/>
        </w:rPr>
        <w:t>)</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98"/>
        <w:gridCol w:w="1312"/>
        <w:gridCol w:w="1500"/>
        <w:gridCol w:w="1710"/>
        <w:gridCol w:w="1530"/>
      </w:tblGrid>
      <w:tr w:rsidR="00736687" w:rsidRPr="002D6DC4" w14:paraId="2B6B8435" w14:textId="77777777" w:rsidTr="00896D21">
        <w:tc>
          <w:tcPr>
            <w:tcW w:w="990" w:type="dxa"/>
            <w:tcBorders>
              <w:bottom w:val="nil"/>
            </w:tcBorders>
          </w:tcPr>
          <w:p w14:paraId="2B19D94B" w14:textId="77777777" w:rsidR="00736687" w:rsidRPr="002D6DC4" w:rsidRDefault="00736687" w:rsidP="00896D21">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Nr.crt</w:t>
            </w:r>
          </w:p>
        </w:tc>
        <w:tc>
          <w:tcPr>
            <w:tcW w:w="3398" w:type="dxa"/>
            <w:tcBorders>
              <w:bottom w:val="nil"/>
            </w:tcBorders>
            <w:shd w:val="clear" w:color="auto" w:fill="auto"/>
          </w:tcPr>
          <w:p w14:paraId="19B1DA54" w14:textId="77777777" w:rsidR="00736687" w:rsidRPr="002D6DC4" w:rsidRDefault="00736687" w:rsidP="00896D21">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Destinația consumului</w:t>
            </w:r>
          </w:p>
        </w:tc>
        <w:tc>
          <w:tcPr>
            <w:tcW w:w="1312" w:type="dxa"/>
            <w:tcBorders>
              <w:bottom w:val="nil"/>
            </w:tcBorders>
            <w:shd w:val="clear" w:color="auto" w:fill="auto"/>
          </w:tcPr>
          <w:p w14:paraId="57119850"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3210" w:type="dxa"/>
            <w:gridSpan w:val="2"/>
            <w:shd w:val="clear" w:color="auto" w:fill="auto"/>
          </w:tcPr>
          <w:p w14:paraId="590D200F"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Tipul consumatorului</w:t>
            </w:r>
          </w:p>
        </w:tc>
        <w:tc>
          <w:tcPr>
            <w:tcW w:w="1530" w:type="dxa"/>
            <w:tcBorders>
              <w:bottom w:val="nil"/>
            </w:tcBorders>
            <w:shd w:val="clear" w:color="auto" w:fill="auto"/>
          </w:tcPr>
          <w:p w14:paraId="6793C7F9"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Total</w:t>
            </w:r>
          </w:p>
        </w:tc>
      </w:tr>
      <w:tr w:rsidR="00736687" w:rsidRPr="002D6DC4" w14:paraId="2FB5666F" w14:textId="77777777" w:rsidTr="00896D21">
        <w:tc>
          <w:tcPr>
            <w:tcW w:w="990" w:type="dxa"/>
            <w:tcBorders>
              <w:top w:val="nil"/>
            </w:tcBorders>
          </w:tcPr>
          <w:p w14:paraId="56BBBC8B"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3398" w:type="dxa"/>
            <w:tcBorders>
              <w:top w:val="nil"/>
            </w:tcBorders>
            <w:shd w:val="clear" w:color="auto" w:fill="auto"/>
          </w:tcPr>
          <w:p w14:paraId="7B3D11C9"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1312" w:type="dxa"/>
            <w:tcBorders>
              <w:top w:val="nil"/>
            </w:tcBorders>
            <w:shd w:val="clear" w:color="auto" w:fill="auto"/>
          </w:tcPr>
          <w:p w14:paraId="70E03E6F" w14:textId="77777777" w:rsidR="00736687" w:rsidRPr="002D6DC4" w:rsidRDefault="00736687" w:rsidP="00896D21">
            <w:pPr>
              <w:spacing w:after="120" w:line="276" w:lineRule="auto"/>
              <w:jc w:val="center"/>
              <w:rPr>
                <w:rFonts w:ascii="Times New Roman" w:hAnsi="Times New Roman" w:cs="Times New Roman"/>
                <w:b/>
                <w:sz w:val="24"/>
                <w:szCs w:val="24"/>
              </w:rPr>
            </w:pPr>
          </w:p>
        </w:tc>
        <w:tc>
          <w:tcPr>
            <w:tcW w:w="1500" w:type="dxa"/>
            <w:shd w:val="clear" w:color="auto" w:fill="auto"/>
          </w:tcPr>
          <w:p w14:paraId="65C8103F"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Casnic</w:t>
            </w:r>
          </w:p>
        </w:tc>
        <w:tc>
          <w:tcPr>
            <w:tcW w:w="1710" w:type="dxa"/>
            <w:shd w:val="clear" w:color="auto" w:fill="auto"/>
          </w:tcPr>
          <w:p w14:paraId="47243EB1" w14:textId="77777777" w:rsidR="00736687" w:rsidRPr="002D6DC4" w:rsidRDefault="00736687" w:rsidP="00753049">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Non casnic</w:t>
            </w:r>
          </w:p>
        </w:tc>
        <w:tc>
          <w:tcPr>
            <w:tcW w:w="1530" w:type="dxa"/>
            <w:tcBorders>
              <w:top w:val="nil"/>
            </w:tcBorders>
            <w:shd w:val="clear" w:color="auto" w:fill="auto"/>
          </w:tcPr>
          <w:p w14:paraId="5485E52A" w14:textId="77777777" w:rsidR="00736687" w:rsidRPr="002D6DC4" w:rsidRDefault="00736687" w:rsidP="00896D21">
            <w:pPr>
              <w:spacing w:after="120" w:line="276" w:lineRule="auto"/>
              <w:jc w:val="center"/>
              <w:rPr>
                <w:rFonts w:ascii="Times New Roman" w:hAnsi="Times New Roman" w:cs="Times New Roman"/>
                <w:b/>
                <w:sz w:val="24"/>
                <w:szCs w:val="24"/>
              </w:rPr>
            </w:pPr>
          </w:p>
        </w:tc>
      </w:tr>
      <w:tr w:rsidR="00736687" w:rsidRPr="002D6DC4" w14:paraId="04C75687" w14:textId="77777777" w:rsidTr="00896D21">
        <w:tc>
          <w:tcPr>
            <w:tcW w:w="990" w:type="dxa"/>
          </w:tcPr>
          <w:p w14:paraId="5D27728F" w14:textId="77777777" w:rsidR="00736687"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3398" w:type="dxa"/>
            <w:shd w:val="clear" w:color="auto" w:fill="auto"/>
          </w:tcPr>
          <w:p w14:paraId="4D62C7AB" w14:textId="77777777" w:rsidR="00736687"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w:t>
            </w:r>
            <w:r w:rsidR="00736687" w:rsidRPr="002D6DC4">
              <w:rPr>
                <w:rFonts w:ascii="Times New Roman" w:hAnsi="Times New Roman" w:cs="Times New Roman"/>
                <w:sz w:val="24"/>
                <w:szCs w:val="24"/>
              </w:rPr>
              <w:t>opulație</w:t>
            </w:r>
          </w:p>
          <w:p w14:paraId="6192BE4A" w14:textId="77777777" w:rsidR="00736687" w:rsidRPr="002D6DC4" w:rsidRDefault="00736687" w:rsidP="00D3238E">
            <w:pPr>
              <w:spacing w:after="120" w:line="276" w:lineRule="auto"/>
              <w:rPr>
                <w:rFonts w:ascii="Times New Roman" w:hAnsi="Times New Roman" w:cs="Times New Roman"/>
                <w:sz w:val="24"/>
                <w:szCs w:val="24"/>
              </w:rPr>
            </w:pPr>
          </w:p>
        </w:tc>
        <w:tc>
          <w:tcPr>
            <w:tcW w:w="1312" w:type="dxa"/>
            <w:shd w:val="clear" w:color="auto" w:fill="auto"/>
          </w:tcPr>
          <w:p w14:paraId="559B0E8C"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Gcal</w:t>
            </w:r>
          </w:p>
          <w:p w14:paraId="3889FFC1"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500" w:type="dxa"/>
            <w:shd w:val="clear" w:color="auto" w:fill="auto"/>
          </w:tcPr>
          <w:p w14:paraId="2125625C" w14:textId="77777777" w:rsidR="00736687" w:rsidRPr="002D6DC4" w:rsidRDefault="00736687" w:rsidP="00D3238E">
            <w:pPr>
              <w:spacing w:after="120" w:line="276" w:lineRule="auto"/>
              <w:rPr>
                <w:rFonts w:ascii="Times New Roman" w:hAnsi="Times New Roman" w:cs="Times New Roman"/>
                <w:sz w:val="24"/>
                <w:szCs w:val="24"/>
              </w:rPr>
            </w:pPr>
          </w:p>
        </w:tc>
        <w:tc>
          <w:tcPr>
            <w:tcW w:w="1710" w:type="dxa"/>
            <w:shd w:val="clear" w:color="auto" w:fill="auto"/>
          </w:tcPr>
          <w:p w14:paraId="323B35B2" w14:textId="77777777" w:rsidR="00736687" w:rsidRPr="002D6DC4" w:rsidRDefault="00736687" w:rsidP="00D3238E">
            <w:pPr>
              <w:spacing w:after="120" w:line="276" w:lineRule="auto"/>
              <w:rPr>
                <w:rFonts w:ascii="Times New Roman" w:hAnsi="Times New Roman" w:cs="Times New Roman"/>
                <w:sz w:val="24"/>
                <w:szCs w:val="24"/>
              </w:rPr>
            </w:pPr>
          </w:p>
        </w:tc>
        <w:tc>
          <w:tcPr>
            <w:tcW w:w="1530" w:type="dxa"/>
            <w:shd w:val="clear" w:color="auto" w:fill="auto"/>
          </w:tcPr>
          <w:p w14:paraId="2487B213" w14:textId="77777777" w:rsidR="00736687" w:rsidRPr="002D6DC4" w:rsidRDefault="00736687" w:rsidP="00D3238E">
            <w:pPr>
              <w:spacing w:after="120" w:line="276" w:lineRule="auto"/>
              <w:rPr>
                <w:rFonts w:ascii="Times New Roman" w:hAnsi="Times New Roman" w:cs="Times New Roman"/>
                <w:sz w:val="24"/>
                <w:szCs w:val="24"/>
              </w:rPr>
            </w:pPr>
          </w:p>
        </w:tc>
      </w:tr>
      <w:tr w:rsidR="00736687" w:rsidRPr="002D6DC4" w14:paraId="1A559415" w14:textId="77777777" w:rsidTr="00896D21">
        <w:tc>
          <w:tcPr>
            <w:tcW w:w="990" w:type="dxa"/>
          </w:tcPr>
          <w:p w14:paraId="6E4F216D" w14:textId="77777777" w:rsidR="00736687"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3398" w:type="dxa"/>
            <w:shd w:val="clear" w:color="auto" w:fill="auto"/>
          </w:tcPr>
          <w:p w14:paraId="6CC24F20" w14:textId="77777777" w:rsidR="00736687"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w:t>
            </w:r>
            <w:r w:rsidR="00736687" w:rsidRPr="002D6DC4">
              <w:rPr>
                <w:rFonts w:ascii="Times New Roman" w:hAnsi="Times New Roman" w:cs="Times New Roman"/>
                <w:color w:val="000000" w:themeColor="text1"/>
                <w:sz w:val="24"/>
                <w:szCs w:val="24"/>
              </w:rPr>
              <w:t>lădiri publice sub autoritatea Consiliului Local (unități de învățământ preuniversitar, socio-culturale, administrative,  clădiri publice cu altă destinație, etc.)</w:t>
            </w:r>
          </w:p>
        </w:tc>
        <w:tc>
          <w:tcPr>
            <w:tcW w:w="1312" w:type="dxa"/>
            <w:shd w:val="clear" w:color="auto" w:fill="auto"/>
          </w:tcPr>
          <w:p w14:paraId="75627AA1"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Gcal</w:t>
            </w:r>
          </w:p>
          <w:p w14:paraId="5E076401" w14:textId="77777777" w:rsidR="00736687" w:rsidRPr="002D6DC4" w:rsidRDefault="0073668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(MWh)</w:t>
            </w:r>
          </w:p>
        </w:tc>
        <w:tc>
          <w:tcPr>
            <w:tcW w:w="1500" w:type="dxa"/>
            <w:shd w:val="clear" w:color="auto" w:fill="auto"/>
          </w:tcPr>
          <w:p w14:paraId="5C945B65" w14:textId="77777777" w:rsidR="00736687" w:rsidRPr="002D6DC4" w:rsidRDefault="00736687" w:rsidP="00D3238E">
            <w:pPr>
              <w:spacing w:after="120" w:line="276" w:lineRule="auto"/>
              <w:rPr>
                <w:rFonts w:ascii="Times New Roman" w:hAnsi="Times New Roman" w:cs="Times New Roman"/>
                <w:sz w:val="24"/>
                <w:szCs w:val="24"/>
              </w:rPr>
            </w:pPr>
          </w:p>
        </w:tc>
        <w:tc>
          <w:tcPr>
            <w:tcW w:w="1710" w:type="dxa"/>
            <w:shd w:val="clear" w:color="auto" w:fill="auto"/>
          </w:tcPr>
          <w:p w14:paraId="42831426" w14:textId="77777777" w:rsidR="00736687" w:rsidRPr="002D6DC4" w:rsidRDefault="00736687" w:rsidP="00D3238E">
            <w:pPr>
              <w:spacing w:after="120" w:line="276" w:lineRule="auto"/>
              <w:rPr>
                <w:rFonts w:ascii="Times New Roman" w:hAnsi="Times New Roman" w:cs="Times New Roman"/>
                <w:sz w:val="24"/>
                <w:szCs w:val="24"/>
              </w:rPr>
            </w:pPr>
          </w:p>
        </w:tc>
        <w:tc>
          <w:tcPr>
            <w:tcW w:w="1530" w:type="dxa"/>
            <w:shd w:val="clear" w:color="auto" w:fill="auto"/>
          </w:tcPr>
          <w:p w14:paraId="39A8C335" w14:textId="77777777" w:rsidR="00736687" w:rsidRPr="002D6DC4" w:rsidRDefault="00736687" w:rsidP="00D3238E">
            <w:pPr>
              <w:spacing w:after="120" w:line="276" w:lineRule="auto"/>
              <w:rPr>
                <w:rFonts w:ascii="Times New Roman" w:hAnsi="Times New Roman" w:cs="Times New Roman"/>
                <w:sz w:val="24"/>
                <w:szCs w:val="24"/>
              </w:rPr>
            </w:pPr>
          </w:p>
        </w:tc>
      </w:tr>
      <w:tr w:rsidR="00736687" w:rsidRPr="002D6DC4" w14:paraId="7F8890C1" w14:textId="77777777" w:rsidTr="00896D21">
        <w:tc>
          <w:tcPr>
            <w:tcW w:w="990" w:type="dxa"/>
            <w:tcBorders>
              <w:bottom w:val="single" w:sz="4" w:space="0" w:color="auto"/>
            </w:tcBorders>
          </w:tcPr>
          <w:p w14:paraId="601EBC93" w14:textId="77777777" w:rsidR="00736687"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3</w:t>
            </w:r>
          </w:p>
        </w:tc>
        <w:tc>
          <w:tcPr>
            <w:tcW w:w="3398" w:type="dxa"/>
            <w:tcBorders>
              <w:bottom w:val="single" w:sz="4" w:space="0" w:color="auto"/>
            </w:tcBorders>
            <w:shd w:val="clear" w:color="auto" w:fill="auto"/>
          </w:tcPr>
          <w:p w14:paraId="1635302B" w14:textId="77777777" w:rsidR="00736687" w:rsidRPr="002D6DC4" w:rsidRDefault="00736687"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 xml:space="preserve"> </w:t>
            </w:r>
            <w:r w:rsidR="00EF31C5" w:rsidRPr="002D6DC4">
              <w:rPr>
                <w:rFonts w:ascii="Times New Roman" w:hAnsi="Times New Roman" w:cs="Times New Roman"/>
                <w:color w:val="000000" w:themeColor="text1"/>
                <w:sz w:val="24"/>
                <w:szCs w:val="24"/>
              </w:rPr>
              <w:t>A</w:t>
            </w:r>
            <w:r w:rsidRPr="002D6DC4">
              <w:rPr>
                <w:rFonts w:ascii="Times New Roman" w:hAnsi="Times New Roman" w:cs="Times New Roman"/>
                <w:color w:val="000000" w:themeColor="text1"/>
                <w:sz w:val="24"/>
                <w:szCs w:val="24"/>
              </w:rPr>
              <w:t>lți consumatori nespecificați</w:t>
            </w:r>
          </w:p>
        </w:tc>
        <w:tc>
          <w:tcPr>
            <w:tcW w:w="1312" w:type="dxa"/>
            <w:tcBorders>
              <w:bottom w:val="single" w:sz="4" w:space="0" w:color="auto"/>
            </w:tcBorders>
            <w:shd w:val="clear" w:color="auto" w:fill="auto"/>
          </w:tcPr>
          <w:p w14:paraId="11859028" w14:textId="77777777" w:rsidR="00736687" w:rsidRPr="002D6DC4" w:rsidRDefault="00736687" w:rsidP="00D3238E">
            <w:pPr>
              <w:spacing w:after="120" w:line="276" w:lineRule="auto"/>
              <w:jc w:val="center"/>
              <w:rPr>
                <w:rFonts w:ascii="Times New Roman" w:hAnsi="Times New Roman" w:cs="Times New Roman"/>
                <w:sz w:val="24"/>
                <w:szCs w:val="24"/>
              </w:rPr>
            </w:pPr>
          </w:p>
        </w:tc>
        <w:tc>
          <w:tcPr>
            <w:tcW w:w="1500" w:type="dxa"/>
            <w:tcBorders>
              <w:bottom w:val="single" w:sz="4" w:space="0" w:color="auto"/>
            </w:tcBorders>
            <w:shd w:val="clear" w:color="auto" w:fill="auto"/>
          </w:tcPr>
          <w:p w14:paraId="4BF7FA4A" w14:textId="77777777" w:rsidR="00736687" w:rsidRPr="002D6DC4" w:rsidRDefault="00736687" w:rsidP="00D3238E">
            <w:pPr>
              <w:spacing w:after="120" w:line="276" w:lineRule="auto"/>
              <w:rPr>
                <w:rFonts w:ascii="Times New Roman" w:hAnsi="Times New Roman" w:cs="Times New Roman"/>
                <w:sz w:val="24"/>
                <w:szCs w:val="24"/>
              </w:rPr>
            </w:pPr>
          </w:p>
        </w:tc>
        <w:tc>
          <w:tcPr>
            <w:tcW w:w="1710" w:type="dxa"/>
            <w:tcBorders>
              <w:bottom w:val="single" w:sz="4" w:space="0" w:color="auto"/>
            </w:tcBorders>
            <w:shd w:val="clear" w:color="auto" w:fill="auto"/>
          </w:tcPr>
          <w:p w14:paraId="0349C5B9" w14:textId="77777777" w:rsidR="00736687" w:rsidRPr="002D6DC4" w:rsidRDefault="00736687" w:rsidP="00D3238E">
            <w:pPr>
              <w:spacing w:after="120" w:line="276" w:lineRule="auto"/>
              <w:rPr>
                <w:rFonts w:ascii="Times New Roman" w:hAnsi="Times New Roman" w:cs="Times New Roman"/>
                <w:sz w:val="24"/>
                <w:szCs w:val="24"/>
              </w:rPr>
            </w:pPr>
          </w:p>
        </w:tc>
        <w:tc>
          <w:tcPr>
            <w:tcW w:w="1530" w:type="dxa"/>
            <w:tcBorders>
              <w:bottom w:val="single" w:sz="4" w:space="0" w:color="auto"/>
            </w:tcBorders>
            <w:shd w:val="clear" w:color="auto" w:fill="auto"/>
          </w:tcPr>
          <w:p w14:paraId="4032FFB5" w14:textId="77777777" w:rsidR="00736687" w:rsidRPr="002D6DC4" w:rsidRDefault="00736687" w:rsidP="00D3238E">
            <w:pPr>
              <w:spacing w:after="120" w:line="276" w:lineRule="auto"/>
              <w:rPr>
                <w:rFonts w:ascii="Times New Roman" w:hAnsi="Times New Roman" w:cs="Times New Roman"/>
                <w:sz w:val="24"/>
                <w:szCs w:val="24"/>
              </w:rPr>
            </w:pPr>
          </w:p>
        </w:tc>
      </w:tr>
      <w:tr w:rsidR="00736687" w:rsidRPr="002D6DC4" w14:paraId="195A503E" w14:textId="77777777" w:rsidTr="00896D21">
        <w:tc>
          <w:tcPr>
            <w:tcW w:w="990" w:type="dxa"/>
            <w:tcBorders>
              <w:top w:val="single" w:sz="4" w:space="0" w:color="auto"/>
              <w:left w:val="nil"/>
              <w:bottom w:val="nil"/>
              <w:right w:val="nil"/>
            </w:tcBorders>
          </w:tcPr>
          <w:p w14:paraId="35263054" w14:textId="77777777" w:rsidR="00736687" w:rsidRPr="002D6DC4" w:rsidRDefault="00736687" w:rsidP="00D3238E">
            <w:pPr>
              <w:spacing w:after="120" w:line="276" w:lineRule="auto"/>
              <w:rPr>
                <w:rFonts w:ascii="Times New Roman" w:hAnsi="Times New Roman" w:cs="Times New Roman"/>
                <w:sz w:val="24"/>
                <w:szCs w:val="24"/>
              </w:rPr>
            </w:pPr>
          </w:p>
        </w:tc>
        <w:tc>
          <w:tcPr>
            <w:tcW w:w="3398" w:type="dxa"/>
            <w:tcBorders>
              <w:top w:val="single" w:sz="4" w:space="0" w:color="auto"/>
              <w:left w:val="nil"/>
              <w:bottom w:val="nil"/>
              <w:right w:val="nil"/>
            </w:tcBorders>
            <w:shd w:val="clear" w:color="auto" w:fill="auto"/>
          </w:tcPr>
          <w:p w14:paraId="1518D5DE" w14:textId="77777777" w:rsidR="00736687" w:rsidRPr="002D6DC4" w:rsidRDefault="0073668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 Gcal=1,163 MWh)</w:t>
            </w:r>
          </w:p>
        </w:tc>
        <w:tc>
          <w:tcPr>
            <w:tcW w:w="1312" w:type="dxa"/>
            <w:tcBorders>
              <w:top w:val="single" w:sz="4" w:space="0" w:color="auto"/>
              <w:left w:val="nil"/>
              <w:bottom w:val="nil"/>
              <w:right w:val="nil"/>
            </w:tcBorders>
            <w:shd w:val="clear" w:color="auto" w:fill="auto"/>
          </w:tcPr>
          <w:p w14:paraId="74D166D5" w14:textId="77777777" w:rsidR="00736687" w:rsidRPr="002D6DC4" w:rsidRDefault="00736687" w:rsidP="00D3238E">
            <w:pPr>
              <w:spacing w:after="120" w:line="276" w:lineRule="auto"/>
              <w:jc w:val="center"/>
              <w:rPr>
                <w:rFonts w:ascii="Times New Roman" w:hAnsi="Times New Roman" w:cs="Times New Roman"/>
                <w:sz w:val="24"/>
                <w:szCs w:val="24"/>
              </w:rPr>
            </w:pPr>
          </w:p>
        </w:tc>
        <w:tc>
          <w:tcPr>
            <w:tcW w:w="1500" w:type="dxa"/>
            <w:tcBorders>
              <w:top w:val="single" w:sz="4" w:space="0" w:color="auto"/>
              <w:left w:val="nil"/>
              <w:bottom w:val="nil"/>
              <w:right w:val="nil"/>
            </w:tcBorders>
            <w:shd w:val="clear" w:color="auto" w:fill="auto"/>
          </w:tcPr>
          <w:p w14:paraId="2062FAA2" w14:textId="77777777" w:rsidR="00736687" w:rsidRPr="002D6DC4" w:rsidRDefault="00736687" w:rsidP="00D3238E">
            <w:pPr>
              <w:spacing w:after="120" w:line="276" w:lineRule="auto"/>
              <w:rPr>
                <w:rFonts w:ascii="Times New Roman" w:hAnsi="Times New Roman" w:cs="Times New Roman"/>
                <w:sz w:val="24"/>
                <w:szCs w:val="24"/>
              </w:rPr>
            </w:pPr>
          </w:p>
        </w:tc>
        <w:tc>
          <w:tcPr>
            <w:tcW w:w="1710" w:type="dxa"/>
            <w:tcBorders>
              <w:top w:val="single" w:sz="4" w:space="0" w:color="auto"/>
              <w:left w:val="nil"/>
              <w:bottom w:val="nil"/>
              <w:right w:val="nil"/>
            </w:tcBorders>
            <w:shd w:val="clear" w:color="auto" w:fill="auto"/>
          </w:tcPr>
          <w:p w14:paraId="1035D911" w14:textId="77777777" w:rsidR="00736687" w:rsidRPr="002D6DC4" w:rsidRDefault="00736687" w:rsidP="00D3238E">
            <w:pPr>
              <w:spacing w:after="120" w:line="276" w:lineRule="auto"/>
              <w:rPr>
                <w:rFonts w:ascii="Times New Roman" w:hAnsi="Times New Roman" w:cs="Times New Roman"/>
                <w:sz w:val="24"/>
                <w:szCs w:val="24"/>
              </w:rPr>
            </w:pPr>
          </w:p>
        </w:tc>
        <w:tc>
          <w:tcPr>
            <w:tcW w:w="1530" w:type="dxa"/>
            <w:tcBorders>
              <w:top w:val="single" w:sz="4" w:space="0" w:color="auto"/>
              <w:left w:val="nil"/>
              <w:bottom w:val="nil"/>
              <w:right w:val="nil"/>
            </w:tcBorders>
            <w:shd w:val="clear" w:color="auto" w:fill="auto"/>
          </w:tcPr>
          <w:p w14:paraId="7CD52E33" w14:textId="77777777" w:rsidR="00736687" w:rsidRPr="002D6DC4" w:rsidRDefault="00736687" w:rsidP="00D3238E">
            <w:pPr>
              <w:spacing w:after="120" w:line="276" w:lineRule="auto"/>
              <w:rPr>
                <w:rFonts w:ascii="Times New Roman" w:hAnsi="Times New Roman" w:cs="Times New Roman"/>
                <w:sz w:val="24"/>
                <w:szCs w:val="24"/>
              </w:rPr>
            </w:pPr>
          </w:p>
        </w:tc>
      </w:tr>
    </w:tbl>
    <w:p w14:paraId="38C51BC9" w14:textId="77777777" w:rsidR="009A648C" w:rsidRPr="002D6DC4" w:rsidRDefault="009A648C" w:rsidP="00896D21">
      <w:pPr>
        <w:spacing w:after="120" w:line="276" w:lineRule="auto"/>
        <w:jc w:val="both"/>
        <w:rPr>
          <w:rFonts w:ascii="Times New Roman" w:hAnsi="Times New Roman" w:cs="Times New Roman"/>
          <w:b/>
          <w:color w:val="000000" w:themeColor="text1"/>
          <w:sz w:val="24"/>
          <w:szCs w:val="24"/>
        </w:rPr>
      </w:pPr>
      <w:r w:rsidRPr="002D6DC4">
        <w:rPr>
          <w:rFonts w:ascii="Times New Roman" w:hAnsi="Times New Roman" w:cs="Times New Roman"/>
          <w:color w:val="000000" w:themeColor="text1"/>
          <w:sz w:val="24"/>
          <w:szCs w:val="24"/>
        </w:rPr>
        <w:t>Datele de consum se colectează de la distribuitorul de energie termică din sistemul centralizat conform Fișei Th.</w:t>
      </w:r>
    </w:p>
    <w:p w14:paraId="7CC7CFDF" w14:textId="77777777" w:rsidR="00BA1CE3" w:rsidRPr="002D6DC4" w:rsidRDefault="00BA1CE3" w:rsidP="002E5E23">
      <w:pPr>
        <w:spacing w:before="120" w:after="0" w:line="240" w:lineRule="auto"/>
        <w:rPr>
          <w:rFonts w:ascii="Times New Roman" w:hAnsi="Times New Roman" w:cs="Times New Roman"/>
          <w:b/>
          <w:sz w:val="24"/>
          <w:szCs w:val="24"/>
        </w:rPr>
      </w:pPr>
      <w:r w:rsidRPr="002D6DC4">
        <w:rPr>
          <w:rFonts w:ascii="Times New Roman" w:hAnsi="Times New Roman" w:cs="Times New Roman"/>
          <w:b/>
          <w:sz w:val="24"/>
          <w:szCs w:val="24"/>
        </w:rPr>
        <w:t>BIOMASĂ (lemne de foc, peleţi,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079"/>
        <w:gridCol w:w="1250"/>
        <w:gridCol w:w="916"/>
      </w:tblGrid>
      <w:tr w:rsidR="000A6610" w:rsidRPr="002D6DC4" w14:paraId="12A7D2DF" w14:textId="77777777" w:rsidTr="0058002C">
        <w:trPr>
          <w:jc w:val="center"/>
        </w:trPr>
        <w:tc>
          <w:tcPr>
            <w:tcW w:w="736" w:type="dxa"/>
            <w:tcBorders>
              <w:bottom w:val="nil"/>
            </w:tcBorders>
            <w:vAlign w:val="center"/>
          </w:tcPr>
          <w:p w14:paraId="187EA6C2" w14:textId="77777777" w:rsidR="000A6610" w:rsidRPr="002D6DC4" w:rsidRDefault="000A6610"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Nr.crt</w:t>
            </w:r>
          </w:p>
        </w:tc>
        <w:tc>
          <w:tcPr>
            <w:tcW w:w="4079" w:type="dxa"/>
            <w:tcBorders>
              <w:bottom w:val="nil"/>
            </w:tcBorders>
            <w:shd w:val="clear" w:color="auto" w:fill="auto"/>
            <w:vAlign w:val="center"/>
          </w:tcPr>
          <w:p w14:paraId="4DD026FC" w14:textId="77777777" w:rsidR="000A6610" w:rsidRPr="002D6DC4" w:rsidRDefault="000A6610"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Destinația consumului </w:t>
            </w:r>
          </w:p>
        </w:tc>
        <w:tc>
          <w:tcPr>
            <w:tcW w:w="1250" w:type="dxa"/>
            <w:tcBorders>
              <w:bottom w:val="nil"/>
            </w:tcBorders>
            <w:shd w:val="clear" w:color="auto" w:fill="auto"/>
            <w:vAlign w:val="center"/>
          </w:tcPr>
          <w:p w14:paraId="45746877"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U.M.</w:t>
            </w:r>
          </w:p>
        </w:tc>
        <w:tc>
          <w:tcPr>
            <w:tcW w:w="916" w:type="dxa"/>
            <w:tcBorders>
              <w:bottom w:val="nil"/>
            </w:tcBorders>
            <w:shd w:val="clear" w:color="auto" w:fill="auto"/>
            <w:vAlign w:val="center"/>
          </w:tcPr>
          <w:p w14:paraId="1DD86BAF"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Total</w:t>
            </w:r>
          </w:p>
        </w:tc>
      </w:tr>
      <w:tr w:rsidR="000A6610" w:rsidRPr="002D6DC4" w14:paraId="16BD3187" w14:textId="77777777" w:rsidTr="0058002C">
        <w:trPr>
          <w:trHeight w:val="304"/>
          <w:jc w:val="center"/>
        </w:trPr>
        <w:tc>
          <w:tcPr>
            <w:tcW w:w="736" w:type="dxa"/>
          </w:tcPr>
          <w:p w14:paraId="4B5174A0" w14:textId="77777777" w:rsidR="000A6610" w:rsidRPr="002D6DC4" w:rsidRDefault="000A6610"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4079" w:type="dxa"/>
            <w:shd w:val="clear" w:color="auto" w:fill="auto"/>
          </w:tcPr>
          <w:p w14:paraId="0EF40022" w14:textId="77777777" w:rsidR="000A6610" w:rsidRPr="002D6DC4" w:rsidRDefault="00EF31C5"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w:t>
            </w:r>
            <w:r w:rsidR="000A6610" w:rsidRPr="002D6DC4">
              <w:rPr>
                <w:rFonts w:ascii="Times New Roman" w:hAnsi="Times New Roman" w:cs="Times New Roman"/>
                <w:sz w:val="24"/>
                <w:szCs w:val="24"/>
              </w:rPr>
              <w:t>opulație</w:t>
            </w:r>
          </w:p>
        </w:tc>
        <w:tc>
          <w:tcPr>
            <w:tcW w:w="1250" w:type="dxa"/>
            <w:shd w:val="clear" w:color="auto" w:fill="auto"/>
          </w:tcPr>
          <w:p w14:paraId="41B5E24E"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to.</w:t>
            </w:r>
          </w:p>
        </w:tc>
        <w:tc>
          <w:tcPr>
            <w:tcW w:w="916" w:type="dxa"/>
            <w:shd w:val="clear" w:color="auto" w:fill="auto"/>
          </w:tcPr>
          <w:p w14:paraId="79B7AEE3" w14:textId="77777777" w:rsidR="000A6610" w:rsidRPr="002D6DC4" w:rsidRDefault="000A6610" w:rsidP="00D3238E">
            <w:pPr>
              <w:spacing w:after="120" w:line="276" w:lineRule="auto"/>
              <w:rPr>
                <w:rFonts w:ascii="Times New Roman" w:hAnsi="Times New Roman" w:cs="Times New Roman"/>
                <w:sz w:val="24"/>
                <w:szCs w:val="24"/>
              </w:rPr>
            </w:pPr>
          </w:p>
        </w:tc>
      </w:tr>
      <w:tr w:rsidR="000A6610" w:rsidRPr="002D6DC4" w14:paraId="32C2ADF8" w14:textId="77777777" w:rsidTr="0058002C">
        <w:trPr>
          <w:trHeight w:val="897"/>
          <w:jc w:val="center"/>
        </w:trPr>
        <w:tc>
          <w:tcPr>
            <w:tcW w:w="736" w:type="dxa"/>
          </w:tcPr>
          <w:p w14:paraId="7321D3A5" w14:textId="77777777" w:rsidR="000A6610" w:rsidRPr="002D6DC4" w:rsidRDefault="000A6610"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p>
        </w:tc>
        <w:tc>
          <w:tcPr>
            <w:tcW w:w="4079" w:type="dxa"/>
            <w:shd w:val="clear" w:color="auto" w:fill="auto"/>
          </w:tcPr>
          <w:p w14:paraId="73C14558" w14:textId="77777777" w:rsidR="000A6610"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C</w:t>
            </w:r>
            <w:r w:rsidR="000A6610" w:rsidRPr="002D6DC4">
              <w:rPr>
                <w:rFonts w:ascii="Times New Roman" w:hAnsi="Times New Roman" w:cs="Times New Roman"/>
                <w:color w:val="000000" w:themeColor="text1"/>
                <w:sz w:val="24"/>
                <w:szCs w:val="24"/>
              </w:rPr>
              <w:t>lădiri publice sub autoritatea Consiliului Local (unități de învățământ preuniversitar, socio-culturale, administrative, clădiri publice cu altă destinație, etc.)</w:t>
            </w:r>
          </w:p>
        </w:tc>
        <w:tc>
          <w:tcPr>
            <w:tcW w:w="1250" w:type="dxa"/>
            <w:shd w:val="clear" w:color="auto" w:fill="auto"/>
          </w:tcPr>
          <w:p w14:paraId="588E2A18"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to.</w:t>
            </w:r>
          </w:p>
        </w:tc>
        <w:tc>
          <w:tcPr>
            <w:tcW w:w="916" w:type="dxa"/>
            <w:shd w:val="clear" w:color="auto" w:fill="auto"/>
          </w:tcPr>
          <w:p w14:paraId="60F1AE90" w14:textId="77777777" w:rsidR="000A6610" w:rsidRPr="002D6DC4" w:rsidRDefault="000A6610" w:rsidP="00D3238E">
            <w:pPr>
              <w:spacing w:after="120" w:line="276" w:lineRule="auto"/>
              <w:rPr>
                <w:rFonts w:ascii="Times New Roman" w:hAnsi="Times New Roman" w:cs="Times New Roman"/>
                <w:sz w:val="24"/>
                <w:szCs w:val="24"/>
              </w:rPr>
            </w:pPr>
          </w:p>
        </w:tc>
      </w:tr>
      <w:tr w:rsidR="000A6610" w:rsidRPr="002D6DC4" w14:paraId="51F0CDDA" w14:textId="77777777" w:rsidTr="0058002C">
        <w:trPr>
          <w:trHeight w:val="328"/>
          <w:jc w:val="center"/>
        </w:trPr>
        <w:tc>
          <w:tcPr>
            <w:tcW w:w="736" w:type="dxa"/>
          </w:tcPr>
          <w:p w14:paraId="7198CCE5" w14:textId="77777777" w:rsidR="000A6610" w:rsidRPr="002D6DC4" w:rsidRDefault="000A6610"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3</w:t>
            </w:r>
          </w:p>
        </w:tc>
        <w:tc>
          <w:tcPr>
            <w:tcW w:w="4079" w:type="dxa"/>
            <w:shd w:val="clear" w:color="auto" w:fill="auto"/>
          </w:tcPr>
          <w:p w14:paraId="0DF96A2D" w14:textId="77777777" w:rsidR="000A6610" w:rsidRPr="002D6DC4" w:rsidRDefault="00EF31C5" w:rsidP="00D3238E">
            <w:pPr>
              <w:spacing w:after="120" w:line="276"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A</w:t>
            </w:r>
            <w:r w:rsidR="000A6610" w:rsidRPr="002D6DC4">
              <w:rPr>
                <w:rFonts w:ascii="Times New Roman" w:hAnsi="Times New Roman" w:cs="Times New Roman"/>
                <w:color w:val="000000" w:themeColor="text1"/>
                <w:sz w:val="24"/>
                <w:szCs w:val="24"/>
              </w:rPr>
              <w:t>lți consumatori nespecificați</w:t>
            </w:r>
          </w:p>
        </w:tc>
        <w:tc>
          <w:tcPr>
            <w:tcW w:w="1250" w:type="dxa"/>
            <w:shd w:val="clear" w:color="auto" w:fill="auto"/>
          </w:tcPr>
          <w:p w14:paraId="346AF2ED" w14:textId="77777777" w:rsidR="000A6610" w:rsidRPr="002D6DC4" w:rsidRDefault="000A6610" w:rsidP="00D3238E">
            <w:pPr>
              <w:spacing w:after="120" w:line="276" w:lineRule="auto"/>
              <w:jc w:val="center"/>
              <w:rPr>
                <w:rFonts w:ascii="Times New Roman" w:hAnsi="Times New Roman" w:cs="Times New Roman"/>
                <w:sz w:val="24"/>
                <w:szCs w:val="24"/>
              </w:rPr>
            </w:pPr>
          </w:p>
        </w:tc>
        <w:tc>
          <w:tcPr>
            <w:tcW w:w="916" w:type="dxa"/>
            <w:shd w:val="clear" w:color="auto" w:fill="auto"/>
          </w:tcPr>
          <w:p w14:paraId="05F638E1" w14:textId="77777777" w:rsidR="000A6610" w:rsidRPr="002D6DC4" w:rsidRDefault="000A6610" w:rsidP="00D3238E">
            <w:pPr>
              <w:spacing w:after="120" w:line="276" w:lineRule="auto"/>
              <w:rPr>
                <w:rFonts w:ascii="Times New Roman" w:hAnsi="Times New Roman" w:cs="Times New Roman"/>
                <w:sz w:val="24"/>
                <w:szCs w:val="24"/>
              </w:rPr>
            </w:pPr>
          </w:p>
        </w:tc>
      </w:tr>
    </w:tbl>
    <w:p w14:paraId="1E16144A" w14:textId="77777777" w:rsidR="00E52390" w:rsidRPr="002D6DC4" w:rsidRDefault="00E52390" w:rsidP="00D3238E">
      <w:pPr>
        <w:spacing w:after="120" w:line="276" w:lineRule="auto"/>
        <w:rPr>
          <w:rFonts w:ascii="Times New Roman" w:hAnsi="Times New Roman" w:cs="Times New Roman"/>
          <w:b/>
          <w:sz w:val="24"/>
          <w:szCs w:val="24"/>
        </w:rPr>
      </w:pPr>
    </w:p>
    <w:p w14:paraId="50152A88" w14:textId="77777777" w:rsidR="00BA1CE3" w:rsidRPr="002D6DC4" w:rsidRDefault="00BA1CE3" w:rsidP="002E5E23">
      <w:pPr>
        <w:spacing w:before="120" w:after="0" w:line="240" w:lineRule="auto"/>
        <w:rPr>
          <w:rFonts w:ascii="Times New Roman" w:hAnsi="Times New Roman" w:cs="Times New Roman"/>
          <w:b/>
          <w:sz w:val="24"/>
          <w:szCs w:val="24"/>
        </w:rPr>
      </w:pPr>
      <w:r w:rsidRPr="002D6DC4">
        <w:rPr>
          <w:rFonts w:ascii="Times New Roman" w:hAnsi="Times New Roman" w:cs="Times New Roman"/>
          <w:b/>
          <w:sz w:val="24"/>
          <w:szCs w:val="24"/>
        </w:rPr>
        <w:t xml:space="preserve"> </w:t>
      </w:r>
      <w:r w:rsidR="00E52390" w:rsidRPr="002D6DC4">
        <w:rPr>
          <w:rFonts w:ascii="Times New Roman" w:hAnsi="Times New Roman" w:cs="Times New Roman"/>
          <w:b/>
          <w:sz w:val="24"/>
          <w:szCs w:val="24"/>
        </w:rPr>
        <w:t>CARBURANŢI (motorină, benzină,</w:t>
      </w:r>
      <w:r w:rsidR="00E52390" w:rsidRPr="002D6DC4">
        <w:rPr>
          <w:rFonts w:ascii="Times New Roman" w:hAnsi="Times New Roman" w:cs="Times New Roman"/>
          <w:sz w:val="24"/>
          <w:szCs w:val="24"/>
        </w:rPr>
        <w:t xml:space="preserve"> </w:t>
      </w:r>
      <w:r w:rsidR="00E52390" w:rsidRPr="002D6DC4">
        <w:rPr>
          <w:rFonts w:ascii="Times New Roman" w:hAnsi="Times New Roman" w:cs="Times New Roman"/>
          <w:b/>
          <w:sz w:val="24"/>
          <w:szCs w:val="24"/>
        </w:rPr>
        <w:t>gaz natural comprimat)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1134"/>
        <w:gridCol w:w="1134"/>
        <w:gridCol w:w="992"/>
        <w:gridCol w:w="1275"/>
        <w:gridCol w:w="1559"/>
        <w:gridCol w:w="1419"/>
        <w:gridCol w:w="850"/>
      </w:tblGrid>
      <w:tr w:rsidR="000A6610" w:rsidRPr="002D6DC4" w14:paraId="24A99A65" w14:textId="77777777" w:rsidTr="00724ADF">
        <w:trPr>
          <w:jc w:val="center"/>
        </w:trPr>
        <w:tc>
          <w:tcPr>
            <w:tcW w:w="562" w:type="dxa"/>
            <w:tcBorders>
              <w:bottom w:val="nil"/>
            </w:tcBorders>
            <w:vAlign w:val="center"/>
          </w:tcPr>
          <w:p w14:paraId="570D8077" w14:textId="77777777" w:rsidR="002E5E23" w:rsidRPr="002D6DC4" w:rsidRDefault="000A6610" w:rsidP="002E5E23">
            <w:pPr>
              <w:spacing w:after="120" w:line="276" w:lineRule="auto"/>
              <w:ind w:left="-57" w:right="-57"/>
              <w:rPr>
                <w:rFonts w:ascii="Times New Roman" w:hAnsi="Times New Roman" w:cs="Times New Roman"/>
                <w:sz w:val="24"/>
                <w:szCs w:val="24"/>
              </w:rPr>
            </w:pPr>
            <w:r w:rsidRPr="002D6DC4">
              <w:rPr>
                <w:rFonts w:ascii="Times New Roman" w:hAnsi="Times New Roman" w:cs="Times New Roman"/>
                <w:sz w:val="24"/>
                <w:szCs w:val="24"/>
              </w:rPr>
              <w:t>Nr.</w:t>
            </w:r>
          </w:p>
          <w:p w14:paraId="3C064600" w14:textId="77777777" w:rsidR="000A6610" w:rsidRPr="002D6DC4" w:rsidRDefault="000A6610" w:rsidP="002E5E23">
            <w:pPr>
              <w:spacing w:after="120" w:line="276" w:lineRule="auto"/>
              <w:ind w:left="-57" w:right="-57"/>
              <w:rPr>
                <w:rFonts w:ascii="Times New Roman" w:hAnsi="Times New Roman" w:cs="Times New Roman"/>
                <w:sz w:val="24"/>
                <w:szCs w:val="24"/>
              </w:rPr>
            </w:pPr>
            <w:r w:rsidRPr="002D6DC4">
              <w:rPr>
                <w:rFonts w:ascii="Times New Roman" w:hAnsi="Times New Roman" w:cs="Times New Roman"/>
                <w:sz w:val="24"/>
                <w:szCs w:val="24"/>
              </w:rPr>
              <w:t>crt</w:t>
            </w:r>
          </w:p>
        </w:tc>
        <w:tc>
          <w:tcPr>
            <w:tcW w:w="1843" w:type="dxa"/>
            <w:tcBorders>
              <w:bottom w:val="nil"/>
            </w:tcBorders>
            <w:shd w:val="clear" w:color="auto" w:fill="auto"/>
            <w:vAlign w:val="center"/>
          </w:tcPr>
          <w:p w14:paraId="57B82FA3" w14:textId="77777777" w:rsidR="000A6610" w:rsidRPr="002D6DC4" w:rsidRDefault="000A6610" w:rsidP="002E5E23">
            <w:pPr>
              <w:spacing w:after="120" w:line="276" w:lineRule="auto"/>
              <w:ind w:left="-57" w:right="-57"/>
              <w:rPr>
                <w:rFonts w:ascii="Times New Roman" w:hAnsi="Times New Roman" w:cs="Times New Roman"/>
                <w:sz w:val="24"/>
                <w:szCs w:val="24"/>
              </w:rPr>
            </w:pPr>
            <w:r w:rsidRPr="002D6DC4">
              <w:rPr>
                <w:rFonts w:ascii="Times New Roman" w:hAnsi="Times New Roman" w:cs="Times New Roman"/>
                <w:sz w:val="24"/>
                <w:szCs w:val="24"/>
              </w:rPr>
              <w:t xml:space="preserve">Destinația consumului </w:t>
            </w:r>
          </w:p>
        </w:tc>
        <w:tc>
          <w:tcPr>
            <w:tcW w:w="1134" w:type="dxa"/>
            <w:tcBorders>
              <w:bottom w:val="nil"/>
            </w:tcBorders>
            <w:shd w:val="clear" w:color="auto" w:fill="auto"/>
            <w:vAlign w:val="center"/>
          </w:tcPr>
          <w:p w14:paraId="50085E8D"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U.M.</w:t>
            </w:r>
          </w:p>
        </w:tc>
        <w:tc>
          <w:tcPr>
            <w:tcW w:w="1134" w:type="dxa"/>
            <w:tcBorders>
              <w:bottom w:val="nil"/>
            </w:tcBorders>
            <w:shd w:val="clear" w:color="auto" w:fill="auto"/>
            <w:vAlign w:val="center"/>
          </w:tcPr>
          <w:p w14:paraId="6C2014FF"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Motorină</w:t>
            </w:r>
          </w:p>
        </w:tc>
        <w:tc>
          <w:tcPr>
            <w:tcW w:w="992" w:type="dxa"/>
            <w:tcBorders>
              <w:bottom w:val="nil"/>
            </w:tcBorders>
            <w:shd w:val="clear" w:color="auto" w:fill="auto"/>
            <w:vAlign w:val="center"/>
          </w:tcPr>
          <w:p w14:paraId="25D2694F"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Benzină</w:t>
            </w:r>
          </w:p>
        </w:tc>
        <w:tc>
          <w:tcPr>
            <w:tcW w:w="1275" w:type="dxa"/>
            <w:tcBorders>
              <w:bottom w:val="nil"/>
            </w:tcBorders>
            <w:vAlign w:val="center"/>
          </w:tcPr>
          <w:p w14:paraId="141EBA1E"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Gaz natural comprimat</w:t>
            </w:r>
          </w:p>
        </w:tc>
        <w:tc>
          <w:tcPr>
            <w:tcW w:w="1559" w:type="dxa"/>
            <w:tcBorders>
              <w:bottom w:val="nil"/>
            </w:tcBorders>
            <w:vAlign w:val="center"/>
          </w:tcPr>
          <w:p w14:paraId="79D6D022"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En. Electrică</w:t>
            </w:r>
          </w:p>
          <w:p w14:paraId="40FBB43E"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(Autobuze el.)</w:t>
            </w:r>
          </w:p>
        </w:tc>
        <w:tc>
          <w:tcPr>
            <w:tcW w:w="1419" w:type="dxa"/>
            <w:tcBorders>
              <w:bottom w:val="nil"/>
            </w:tcBorders>
            <w:vAlign w:val="center"/>
          </w:tcPr>
          <w:p w14:paraId="133E8D29"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En. Electrică</w:t>
            </w:r>
          </w:p>
          <w:p w14:paraId="61BA212E"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(tracțiune)</w:t>
            </w:r>
          </w:p>
        </w:tc>
        <w:tc>
          <w:tcPr>
            <w:tcW w:w="850" w:type="dxa"/>
            <w:tcBorders>
              <w:bottom w:val="nil"/>
            </w:tcBorders>
            <w:vAlign w:val="center"/>
          </w:tcPr>
          <w:p w14:paraId="3C97BFE5" w14:textId="77777777" w:rsidR="000A6610" w:rsidRPr="002D6DC4" w:rsidRDefault="000A6610" w:rsidP="002E5E23">
            <w:pPr>
              <w:spacing w:after="120" w:line="276" w:lineRule="auto"/>
              <w:ind w:left="-57" w:right="-57"/>
              <w:jc w:val="center"/>
              <w:rPr>
                <w:rFonts w:ascii="Times New Roman" w:hAnsi="Times New Roman" w:cs="Times New Roman"/>
                <w:sz w:val="24"/>
                <w:szCs w:val="24"/>
              </w:rPr>
            </w:pPr>
            <w:r w:rsidRPr="002D6DC4">
              <w:rPr>
                <w:rFonts w:ascii="Times New Roman" w:hAnsi="Times New Roman" w:cs="Times New Roman"/>
                <w:sz w:val="24"/>
                <w:szCs w:val="24"/>
              </w:rPr>
              <w:t>Total</w:t>
            </w:r>
          </w:p>
        </w:tc>
      </w:tr>
      <w:tr w:rsidR="000A6610" w:rsidRPr="002D6DC4" w14:paraId="2371D77C" w14:textId="77777777" w:rsidTr="00724ADF">
        <w:trPr>
          <w:jc w:val="center"/>
        </w:trPr>
        <w:tc>
          <w:tcPr>
            <w:tcW w:w="562" w:type="dxa"/>
          </w:tcPr>
          <w:p w14:paraId="1994E53E" w14:textId="77777777" w:rsidR="000A6610" w:rsidRPr="002D6DC4" w:rsidRDefault="000A6610"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1843" w:type="dxa"/>
            <w:shd w:val="clear" w:color="auto" w:fill="auto"/>
          </w:tcPr>
          <w:p w14:paraId="002B391E" w14:textId="77777777" w:rsidR="000A6610" w:rsidRPr="002D6DC4" w:rsidRDefault="002E5E23" w:rsidP="00D3238E">
            <w:pPr>
              <w:spacing w:after="120" w:line="276" w:lineRule="auto"/>
              <w:rPr>
                <w:rFonts w:ascii="Times New Roman" w:hAnsi="Times New Roman" w:cs="Times New Roman"/>
                <w:sz w:val="24"/>
                <w:szCs w:val="24"/>
              </w:rPr>
            </w:pPr>
            <w:r w:rsidRPr="002D6DC4">
              <w:rPr>
                <w:rFonts w:ascii="Times New Roman" w:hAnsi="Times New Roman" w:cs="Times New Roman"/>
                <w:color w:val="000000" w:themeColor="text1"/>
                <w:sz w:val="24"/>
                <w:szCs w:val="24"/>
              </w:rPr>
              <w:t>T</w:t>
            </w:r>
            <w:r w:rsidR="000A6610" w:rsidRPr="002D6DC4">
              <w:rPr>
                <w:rFonts w:ascii="Times New Roman" w:hAnsi="Times New Roman" w:cs="Times New Roman"/>
                <w:color w:val="000000" w:themeColor="text1"/>
                <w:sz w:val="24"/>
                <w:szCs w:val="24"/>
              </w:rPr>
              <w:t xml:space="preserve">ransport </w:t>
            </w:r>
            <w:r w:rsidR="000A6610" w:rsidRPr="002D6DC4">
              <w:rPr>
                <w:rFonts w:ascii="Times New Roman" w:hAnsi="Times New Roman" w:cs="Times New Roman"/>
                <w:strike/>
                <w:color w:val="000000" w:themeColor="text1"/>
                <w:sz w:val="24"/>
                <w:szCs w:val="24"/>
              </w:rPr>
              <w:t xml:space="preserve"> </w:t>
            </w:r>
            <w:r w:rsidR="00724ADF" w:rsidRPr="002D6DC4">
              <w:rPr>
                <w:rFonts w:ascii="Times New Roman" w:hAnsi="Times New Roman" w:cs="Times New Roman"/>
                <w:strike/>
                <w:color w:val="000000" w:themeColor="text1"/>
                <w:sz w:val="24"/>
                <w:szCs w:val="24"/>
              </w:rPr>
              <w:t xml:space="preserve"> </w:t>
            </w:r>
            <w:r w:rsidR="000A6610" w:rsidRPr="002D6DC4">
              <w:rPr>
                <w:rFonts w:ascii="Times New Roman" w:hAnsi="Times New Roman" w:cs="Times New Roman"/>
                <w:color w:val="000000" w:themeColor="text1"/>
                <w:sz w:val="24"/>
                <w:szCs w:val="24"/>
              </w:rPr>
              <w:lastRenderedPageBreak/>
              <w:t>public</w:t>
            </w:r>
          </w:p>
        </w:tc>
        <w:tc>
          <w:tcPr>
            <w:tcW w:w="1134" w:type="dxa"/>
            <w:shd w:val="clear" w:color="auto" w:fill="auto"/>
          </w:tcPr>
          <w:p w14:paraId="153AF337"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lastRenderedPageBreak/>
              <w:t>to./MWh</w:t>
            </w:r>
          </w:p>
        </w:tc>
        <w:tc>
          <w:tcPr>
            <w:tcW w:w="1134" w:type="dxa"/>
            <w:shd w:val="clear" w:color="auto" w:fill="auto"/>
          </w:tcPr>
          <w:p w14:paraId="11914B1E" w14:textId="77777777" w:rsidR="000A6610" w:rsidRPr="002D6DC4" w:rsidRDefault="000A6610" w:rsidP="00D3238E">
            <w:pPr>
              <w:spacing w:after="120" w:line="276" w:lineRule="auto"/>
              <w:rPr>
                <w:rFonts w:ascii="Times New Roman" w:hAnsi="Times New Roman" w:cs="Times New Roman"/>
                <w:sz w:val="24"/>
                <w:szCs w:val="24"/>
              </w:rPr>
            </w:pPr>
          </w:p>
        </w:tc>
        <w:tc>
          <w:tcPr>
            <w:tcW w:w="992" w:type="dxa"/>
            <w:shd w:val="clear" w:color="auto" w:fill="auto"/>
          </w:tcPr>
          <w:p w14:paraId="0DFB8058" w14:textId="77777777" w:rsidR="000A6610" w:rsidRPr="002D6DC4" w:rsidRDefault="000A6610" w:rsidP="00D3238E">
            <w:pPr>
              <w:spacing w:after="120" w:line="276" w:lineRule="auto"/>
              <w:rPr>
                <w:rFonts w:ascii="Times New Roman" w:hAnsi="Times New Roman" w:cs="Times New Roman"/>
                <w:sz w:val="24"/>
                <w:szCs w:val="24"/>
              </w:rPr>
            </w:pPr>
          </w:p>
        </w:tc>
        <w:tc>
          <w:tcPr>
            <w:tcW w:w="1275" w:type="dxa"/>
          </w:tcPr>
          <w:p w14:paraId="04776FB8" w14:textId="77777777" w:rsidR="000A6610" w:rsidRPr="002D6DC4" w:rsidRDefault="000A6610" w:rsidP="00D3238E">
            <w:pPr>
              <w:spacing w:after="120" w:line="276" w:lineRule="auto"/>
              <w:rPr>
                <w:rFonts w:ascii="Times New Roman" w:hAnsi="Times New Roman" w:cs="Times New Roman"/>
                <w:sz w:val="24"/>
                <w:szCs w:val="24"/>
              </w:rPr>
            </w:pPr>
          </w:p>
        </w:tc>
        <w:tc>
          <w:tcPr>
            <w:tcW w:w="1559" w:type="dxa"/>
          </w:tcPr>
          <w:p w14:paraId="750590E8" w14:textId="77777777" w:rsidR="000A6610" w:rsidRPr="002D6DC4" w:rsidRDefault="000A6610" w:rsidP="00D3238E">
            <w:pPr>
              <w:spacing w:after="120" w:line="276" w:lineRule="auto"/>
              <w:rPr>
                <w:rFonts w:ascii="Times New Roman" w:hAnsi="Times New Roman" w:cs="Times New Roman"/>
                <w:sz w:val="24"/>
                <w:szCs w:val="24"/>
              </w:rPr>
            </w:pPr>
          </w:p>
        </w:tc>
        <w:tc>
          <w:tcPr>
            <w:tcW w:w="1419" w:type="dxa"/>
          </w:tcPr>
          <w:p w14:paraId="719506FA" w14:textId="77777777" w:rsidR="000A6610" w:rsidRPr="002D6DC4" w:rsidRDefault="000A6610" w:rsidP="00D3238E">
            <w:pPr>
              <w:spacing w:after="120" w:line="276" w:lineRule="auto"/>
              <w:rPr>
                <w:rFonts w:ascii="Times New Roman" w:hAnsi="Times New Roman" w:cs="Times New Roman"/>
                <w:sz w:val="24"/>
                <w:szCs w:val="24"/>
              </w:rPr>
            </w:pPr>
          </w:p>
        </w:tc>
        <w:tc>
          <w:tcPr>
            <w:tcW w:w="850" w:type="dxa"/>
          </w:tcPr>
          <w:p w14:paraId="7D398A0C" w14:textId="77777777" w:rsidR="000A6610" w:rsidRPr="002D6DC4" w:rsidRDefault="000A6610" w:rsidP="00D3238E">
            <w:pPr>
              <w:spacing w:after="120" w:line="276" w:lineRule="auto"/>
              <w:rPr>
                <w:rFonts w:ascii="Times New Roman" w:hAnsi="Times New Roman" w:cs="Times New Roman"/>
                <w:sz w:val="24"/>
                <w:szCs w:val="24"/>
              </w:rPr>
            </w:pPr>
          </w:p>
        </w:tc>
      </w:tr>
      <w:tr w:rsidR="000A6610" w:rsidRPr="002D6DC4" w14:paraId="2203EAA2" w14:textId="77777777" w:rsidTr="00724ADF">
        <w:trPr>
          <w:jc w:val="center"/>
        </w:trPr>
        <w:tc>
          <w:tcPr>
            <w:tcW w:w="562" w:type="dxa"/>
            <w:tcBorders>
              <w:bottom w:val="single" w:sz="4" w:space="0" w:color="auto"/>
            </w:tcBorders>
          </w:tcPr>
          <w:p w14:paraId="616483E4" w14:textId="77777777" w:rsidR="000A6610" w:rsidRPr="002D6DC4" w:rsidRDefault="000A6610"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2</w:t>
            </w:r>
          </w:p>
        </w:tc>
        <w:tc>
          <w:tcPr>
            <w:tcW w:w="1843" w:type="dxa"/>
            <w:tcBorders>
              <w:bottom w:val="single" w:sz="4" w:space="0" w:color="auto"/>
            </w:tcBorders>
            <w:shd w:val="clear" w:color="auto" w:fill="auto"/>
          </w:tcPr>
          <w:p w14:paraId="6824A57B" w14:textId="77777777" w:rsidR="000A6610" w:rsidRPr="002D6DC4" w:rsidRDefault="002E5E23"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S</w:t>
            </w:r>
            <w:r w:rsidR="000A6610" w:rsidRPr="002D6DC4">
              <w:rPr>
                <w:rFonts w:ascii="Times New Roman" w:hAnsi="Times New Roman" w:cs="Times New Roman"/>
                <w:sz w:val="24"/>
                <w:szCs w:val="24"/>
              </w:rPr>
              <w:t>erviciul public de salubrizare</w:t>
            </w:r>
          </w:p>
        </w:tc>
        <w:tc>
          <w:tcPr>
            <w:tcW w:w="1134" w:type="dxa"/>
            <w:tcBorders>
              <w:bottom w:val="single" w:sz="4" w:space="0" w:color="auto"/>
            </w:tcBorders>
            <w:shd w:val="clear" w:color="auto" w:fill="auto"/>
          </w:tcPr>
          <w:p w14:paraId="60ED4FD9" w14:textId="77777777" w:rsidR="000A6610" w:rsidRPr="002D6DC4" w:rsidRDefault="000A6610"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to./MWh</w:t>
            </w:r>
          </w:p>
        </w:tc>
        <w:tc>
          <w:tcPr>
            <w:tcW w:w="1134" w:type="dxa"/>
            <w:tcBorders>
              <w:bottom w:val="single" w:sz="4" w:space="0" w:color="auto"/>
            </w:tcBorders>
            <w:shd w:val="clear" w:color="auto" w:fill="auto"/>
          </w:tcPr>
          <w:p w14:paraId="0B1D34D1" w14:textId="77777777" w:rsidR="000A6610" w:rsidRPr="002D6DC4" w:rsidRDefault="000A6610" w:rsidP="00D3238E">
            <w:pPr>
              <w:spacing w:after="120" w:line="276" w:lineRule="auto"/>
              <w:rPr>
                <w:rFonts w:ascii="Times New Roman" w:hAnsi="Times New Roman" w:cs="Times New Roman"/>
                <w:sz w:val="24"/>
                <w:szCs w:val="24"/>
              </w:rPr>
            </w:pPr>
          </w:p>
        </w:tc>
        <w:tc>
          <w:tcPr>
            <w:tcW w:w="992" w:type="dxa"/>
            <w:shd w:val="clear" w:color="auto" w:fill="auto"/>
          </w:tcPr>
          <w:p w14:paraId="7A7FE880" w14:textId="77777777" w:rsidR="000A6610" w:rsidRPr="002D6DC4" w:rsidRDefault="000A6610" w:rsidP="00D3238E">
            <w:pPr>
              <w:spacing w:after="120" w:line="276" w:lineRule="auto"/>
              <w:rPr>
                <w:rFonts w:ascii="Times New Roman" w:hAnsi="Times New Roman" w:cs="Times New Roman"/>
                <w:sz w:val="24"/>
                <w:szCs w:val="24"/>
              </w:rPr>
            </w:pPr>
          </w:p>
        </w:tc>
        <w:tc>
          <w:tcPr>
            <w:tcW w:w="1275" w:type="dxa"/>
          </w:tcPr>
          <w:p w14:paraId="180767A5" w14:textId="77777777" w:rsidR="000A6610" w:rsidRPr="002D6DC4" w:rsidRDefault="000A6610" w:rsidP="00D3238E">
            <w:pPr>
              <w:spacing w:after="120" w:line="276" w:lineRule="auto"/>
              <w:rPr>
                <w:rFonts w:ascii="Times New Roman" w:hAnsi="Times New Roman" w:cs="Times New Roman"/>
                <w:sz w:val="24"/>
                <w:szCs w:val="24"/>
              </w:rPr>
            </w:pPr>
          </w:p>
        </w:tc>
        <w:tc>
          <w:tcPr>
            <w:tcW w:w="1559" w:type="dxa"/>
          </w:tcPr>
          <w:p w14:paraId="6F1FE334" w14:textId="77777777" w:rsidR="000A6610" w:rsidRPr="002D6DC4" w:rsidRDefault="000A6610" w:rsidP="00D3238E">
            <w:pPr>
              <w:spacing w:after="120" w:line="276" w:lineRule="auto"/>
              <w:rPr>
                <w:rFonts w:ascii="Times New Roman" w:hAnsi="Times New Roman" w:cs="Times New Roman"/>
                <w:sz w:val="24"/>
                <w:szCs w:val="24"/>
              </w:rPr>
            </w:pPr>
          </w:p>
        </w:tc>
        <w:tc>
          <w:tcPr>
            <w:tcW w:w="1419" w:type="dxa"/>
          </w:tcPr>
          <w:p w14:paraId="355C3FEC" w14:textId="77777777" w:rsidR="000A6610" w:rsidRPr="002D6DC4" w:rsidRDefault="000A6610" w:rsidP="00D3238E">
            <w:pPr>
              <w:spacing w:after="120" w:line="276" w:lineRule="auto"/>
              <w:rPr>
                <w:rFonts w:ascii="Times New Roman" w:hAnsi="Times New Roman" w:cs="Times New Roman"/>
                <w:sz w:val="24"/>
                <w:szCs w:val="24"/>
              </w:rPr>
            </w:pPr>
          </w:p>
        </w:tc>
        <w:tc>
          <w:tcPr>
            <w:tcW w:w="850" w:type="dxa"/>
          </w:tcPr>
          <w:p w14:paraId="2F0D084B" w14:textId="77777777" w:rsidR="000A6610" w:rsidRPr="002D6DC4" w:rsidRDefault="000A6610" w:rsidP="00D3238E">
            <w:pPr>
              <w:spacing w:after="120" w:line="276" w:lineRule="auto"/>
              <w:rPr>
                <w:rFonts w:ascii="Times New Roman" w:hAnsi="Times New Roman" w:cs="Times New Roman"/>
                <w:sz w:val="24"/>
                <w:szCs w:val="24"/>
              </w:rPr>
            </w:pPr>
          </w:p>
        </w:tc>
      </w:tr>
      <w:tr w:rsidR="000A6610" w:rsidRPr="002D6DC4" w14:paraId="0357B9B5" w14:textId="77777777" w:rsidTr="00724ADF">
        <w:trPr>
          <w:jc w:val="center"/>
        </w:trPr>
        <w:tc>
          <w:tcPr>
            <w:tcW w:w="562" w:type="dxa"/>
            <w:tcBorders>
              <w:left w:val="nil"/>
              <w:bottom w:val="nil"/>
              <w:right w:val="nil"/>
            </w:tcBorders>
          </w:tcPr>
          <w:p w14:paraId="0B4D03F9" w14:textId="77777777" w:rsidR="000A6610" w:rsidRPr="002D6DC4" w:rsidRDefault="000A6610" w:rsidP="00D3238E">
            <w:pPr>
              <w:spacing w:after="120" w:line="276" w:lineRule="auto"/>
              <w:rPr>
                <w:rFonts w:ascii="Times New Roman" w:hAnsi="Times New Roman" w:cs="Times New Roman"/>
                <w:sz w:val="24"/>
                <w:szCs w:val="24"/>
              </w:rPr>
            </w:pPr>
          </w:p>
        </w:tc>
        <w:tc>
          <w:tcPr>
            <w:tcW w:w="1843" w:type="dxa"/>
            <w:tcBorders>
              <w:left w:val="nil"/>
              <w:bottom w:val="nil"/>
              <w:right w:val="nil"/>
            </w:tcBorders>
            <w:shd w:val="clear" w:color="auto" w:fill="auto"/>
          </w:tcPr>
          <w:p w14:paraId="249E2700" w14:textId="77777777" w:rsidR="000A6610" w:rsidRPr="002D6DC4" w:rsidRDefault="000A6610" w:rsidP="00D3238E">
            <w:pPr>
              <w:spacing w:after="120" w:line="276" w:lineRule="auto"/>
              <w:rPr>
                <w:rFonts w:ascii="Times New Roman" w:hAnsi="Times New Roman" w:cs="Times New Roman"/>
                <w:sz w:val="24"/>
                <w:szCs w:val="24"/>
              </w:rPr>
            </w:pPr>
          </w:p>
        </w:tc>
        <w:tc>
          <w:tcPr>
            <w:tcW w:w="1134" w:type="dxa"/>
            <w:tcBorders>
              <w:left w:val="nil"/>
              <w:bottom w:val="nil"/>
              <w:right w:val="single" w:sz="4" w:space="0" w:color="auto"/>
            </w:tcBorders>
            <w:shd w:val="clear" w:color="auto" w:fill="auto"/>
          </w:tcPr>
          <w:p w14:paraId="624ADFAC" w14:textId="77777777" w:rsidR="000A6610" w:rsidRPr="002D6DC4" w:rsidRDefault="000A6610" w:rsidP="00D3238E">
            <w:pPr>
              <w:spacing w:after="120" w:line="276" w:lineRule="auto"/>
              <w:jc w:val="center"/>
              <w:rPr>
                <w:rFonts w:ascii="Times New Roman" w:hAnsi="Times New Roman" w:cs="Times New Roman"/>
                <w:sz w:val="24"/>
                <w:szCs w:val="24"/>
              </w:rPr>
            </w:pPr>
          </w:p>
        </w:tc>
        <w:tc>
          <w:tcPr>
            <w:tcW w:w="1134" w:type="dxa"/>
            <w:tcBorders>
              <w:left w:val="single" w:sz="4" w:space="0" w:color="auto"/>
              <w:bottom w:val="single" w:sz="4" w:space="0" w:color="auto"/>
            </w:tcBorders>
            <w:shd w:val="clear" w:color="auto" w:fill="auto"/>
          </w:tcPr>
          <w:p w14:paraId="6D73BDEC" w14:textId="77777777" w:rsidR="000A6610" w:rsidRPr="002D6DC4" w:rsidRDefault="000A6610" w:rsidP="00D3238E">
            <w:pPr>
              <w:spacing w:after="120" w:line="276" w:lineRule="auto"/>
              <w:rPr>
                <w:rFonts w:ascii="Times New Roman" w:hAnsi="Times New Roman" w:cs="Times New Roman"/>
                <w:sz w:val="24"/>
                <w:szCs w:val="24"/>
              </w:rPr>
            </w:pPr>
          </w:p>
        </w:tc>
        <w:tc>
          <w:tcPr>
            <w:tcW w:w="992" w:type="dxa"/>
            <w:shd w:val="clear" w:color="auto" w:fill="auto"/>
          </w:tcPr>
          <w:p w14:paraId="0C49EAEB" w14:textId="77777777" w:rsidR="000A6610" w:rsidRPr="002D6DC4" w:rsidRDefault="000A6610" w:rsidP="00D3238E">
            <w:pPr>
              <w:spacing w:after="120" w:line="276" w:lineRule="auto"/>
              <w:rPr>
                <w:rFonts w:ascii="Times New Roman" w:hAnsi="Times New Roman" w:cs="Times New Roman"/>
                <w:sz w:val="24"/>
                <w:szCs w:val="24"/>
              </w:rPr>
            </w:pPr>
          </w:p>
        </w:tc>
        <w:tc>
          <w:tcPr>
            <w:tcW w:w="1275" w:type="dxa"/>
          </w:tcPr>
          <w:p w14:paraId="0AC5E74E" w14:textId="77777777" w:rsidR="000A6610" w:rsidRPr="002D6DC4" w:rsidRDefault="000A6610" w:rsidP="00D3238E">
            <w:pPr>
              <w:spacing w:after="120" w:line="276" w:lineRule="auto"/>
              <w:rPr>
                <w:rFonts w:ascii="Times New Roman" w:hAnsi="Times New Roman" w:cs="Times New Roman"/>
                <w:sz w:val="24"/>
                <w:szCs w:val="24"/>
              </w:rPr>
            </w:pPr>
          </w:p>
        </w:tc>
        <w:tc>
          <w:tcPr>
            <w:tcW w:w="1559" w:type="dxa"/>
          </w:tcPr>
          <w:p w14:paraId="65475C12" w14:textId="77777777" w:rsidR="000A6610" w:rsidRPr="002D6DC4" w:rsidRDefault="000A6610" w:rsidP="00D3238E">
            <w:pPr>
              <w:spacing w:after="120" w:line="276" w:lineRule="auto"/>
              <w:rPr>
                <w:rFonts w:ascii="Times New Roman" w:hAnsi="Times New Roman" w:cs="Times New Roman"/>
                <w:sz w:val="24"/>
                <w:szCs w:val="24"/>
              </w:rPr>
            </w:pPr>
          </w:p>
        </w:tc>
        <w:tc>
          <w:tcPr>
            <w:tcW w:w="1419" w:type="dxa"/>
          </w:tcPr>
          <w:p w14:paraId="7DA41C57" w14:textId="77777777" w:rsidR="000A6610" w:rsidRPr="002D6DC4" w:rsidRDefault="000A6610" w:rsidP="00D3238E">
            <w:pPr>
              <w:spacing w:after="120" w:line="276" w:lineRule="auto"/>
              <w:rPr>
                <w:rFonts w:ascii="Times New Roman" w:hAnsi="Times New Roman" w:cs="Times New Roman"/>
                <w:sz w:val="24"/>
                <w:szCs w:val="24"/>
              </w:rPr>
            </w:pPr>
          </w:p>
        </w:tc>
        <w:tc>
          <w:tcPr>
            <w:tcW w:w="850" w:type="dxa"/>
          </w:tcPr>
          <w:p w14:paraId="1BE034D6" w14:textId="77777777" w:rsidR="000A6610" w:rsidRPr="002D6DC4" w:rsidRDefault="000A6610" w:rsidP="00D3238E">
            <w:pPr>
              <w:spacing w:after="120" w:line="276" w:lineRule="auto"/>
              <w:rPr>
                <w:rFonts w:ascii="Times New Roman" w:hAnsi="Times New Roman" w:cs="Times New Roman"/>
                <w:sz w:val="24"/>
                <w:szCs w:val="24"/>
              </w:rPr>
            </w:pPr>
          </w:p>
        </w:tc>
      </w:tr>
    </w:tbl>
    <w:p w14:paraId="577BFE90" w14:textId="77777777" w:rsidR="00100999" w:rsidRPr="002D6DC4" w:rsidRDefault="00100999" w:rsidP="002E5E23">
      <w:pPr>
        <w:spacing w:after="0" w:line="240" w:lineRule="auto"/>
        <w:rPr>
          <w:rFonts w:ascii="Times New Roman" w:hAnsi="Times New Roman" w:cs="Times New Roman"/>
          <w:sz w:val="24"/>
          <w:szCs w:val="24"/>
        </w:rPr>
      </w:pPr>
      <w:r w:rsidRPr="002D6DC4">
        <w:rPr>
          <w:rFonts w:ascii="Times New Roman" w:hAnsi="Times New Roman" w:cs="Times New Roman"/>
          <w:b/>
          <w:sz w:val="24"/>
          <w:szCs w:val="24"/>
        </w:rPr>
        <w:t xml:space="preserve">NOTĂ: </w:t>
      </w:r>
      <w:r w:rsidRPr="002D6DC4">
        <w:rPr>
          <w:rFonts w:ascii="Times New Roman" w:hAnsi="Times New Roman" w:cs="Times New Roman"/>
          <w:sz w:val="24"/>
          <w:szCs w:val="24"/>
        </w:rPr>
        <w:t>se va preciza daca sunt utilizați și alți combustibili în afară de gaz natural si biomasă, pentru gătit, apă caldă și încălzire</w:t>
      </w:r>
    </w:p>
    <w:p w14:paraId="4AE1C1CA" w14:textId="77777777" w:rsidR="000C2F3B" w:rsidRPr="002D6DC4" w:rsidRDefault="000C2F3B" w:rsidP="002E5E23">
      <w:pPr>
        <w:spacing w:after="0" w:line="240"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1.</w:t>
      </w:r>
      <w:r w:rsidRPr="002D6DC4">
        <w:rPr>
          <w:rFonts w:ascii="Times New Roman" w:hAnsi="Times New Roman" w:cs="Times New Roman"/>
          <w:color w:val="000000" w:themeColor="text1"/>
          <w:sz w:val="24"/>
          <w:szCs w:val="24"/>
        </w:rPr>
        <w:tab/>
        <w:t>Datele se colectează de la Serviciul de Transport Public</w:t>
      </w:r>
      <w:r w:rsidR="00F30C90" w:rsidRPr="002D6DC4">
        <w:rPr>
          <w:rFonts w:ascii="Times New Roman" w:hAnsi="Times New Roman" w:cs="Times New Roman"/>
          <w:color w:val="000000" w:themeColor="text1"/>
          <w:sz w:val="24"/>
          <w:szCs w:val="24"/>
        </w:rPr>
        <w:t xml:space="preserve"> Local</w:t>
      </w:r>
      <w:r w:rsidRPr="002D6DC4">
        <w:rPr>
          <w:rFonts w:ascii="Times New Roman" w:hAnsi="Times New Roman" w:cs="Times New Roman"/>
          <w:color w:val="000000" w:themeColor="text1"/>
          <w:sz w:val="24"/>
          <w:szCs w:val="24"/>
        </w:rPr>
        <w:t xml:space="preserve"> conform Fișei Tp. </w:t>
      </w:r>
    </w:p>
    <w:p w14:paraId="51D4364D" w14:textId="77777777" w:rsidR="00BA1CE3" w:rsidRPr="002D6DC4" w:rsidRDefault="000C2F3B" w:rsidP="002E5E23">
      <w:pPr>
        <w:spacing w:after="0" w:line="240" w:lineRule="auto"/>
        <w:rPr>
          <w:rFonts w:ascii="Times New Roman" w:hAnsi="Times New Roman" w:cs="Times New Roman"/>
          <w:color w:val="000000" w:themeColor="text1"/>
          <w:sz w:val="24"/>
          <w:szCs w:val="24"/>
        </w:rPr>
      </w:pPr>
      <w:r w:rsidRPr="002D6DC4">
        <w:rPr>
          <w:rFonts w:ascii="Times New Roman" w:hAnsi="Times New Roman" w:cs="Times New Roman"/>
          <w:color w:val="000000" w:themeColor="text1"/>
          <w:sz w:val="24"/>
          <w:szCs w:val="24"/>
        </w:rPr>
        <w:t>2.</w:t>
      </w:r>
      <w:r w:rsidRPr="002D6DC4">
        <w:rPr>
          <w:rFonts w:ascii="Times New Roman" w:hAnsi="Times New Roman" w:cs="Times New Roman"/>
          <w:color w:val="000000" w:themeColor="text1"/>
          <w:sz w:val="24"/>
          <w:szCs w:val="24"/>
        </w:rPr>
        <w:tab/>
        <w:t>Datele se colectează de la serviciile de salubri</w:t>
      </w:r>
      <w:r w:rsidR="00F30C90" w:rsidRPr="002D6DC4">
        <w:rPr>
          <w:rFonts w:ascii="Times New Roman" w:hAnsi="Times New Roman" w:cs="Times New Roman"/>
          <w:color w:val="000000" w:themeColor="text1"/>
          <w:sz w:val="24"/>
          <w:szCs w:val="24"/>
        </w:rPr>
        <w:t>z</w:t>
      </w:r>
      <w:r w:rsidRPr="002D6DC4">
        <w:rPr>
          <w:rFonts w:ascii="Times New Roman" w:hAnsi="Times New Roman" w:cs="Times New Roman"/>
          <w:color w:val="000000" w:themeColor="text1"/>
          <w:sz w:val="24"/>
          <w:szCs w:val="24"/>
        </w:rPr>
        <w:t>a</w:t>
      </w:r>
      <w:r w:rsidR="00F30C90" w:rsidRPr="002D6DC4">
        <w:rPr>
          <w:rFonts w:ascii="Times New Roman" w:hAnsi="Times New Roman" w:cs="Times New Roman"/>
          <w:color w:val="000000" w:themeColor="text1"/>
          <w:sz w:val="24"/>
          <w:szCs w:val="24"/>
        </w:rPr>
        <w:t>r</w:t>
      </w:r>
      <w:r w:rsidRPr="002D6DC4">
        <w:rPr>
          <w:rFonts w:ascii="Times New Roman" w:hAnsi="Times New Roman" w:cs="Times New Roman"/>
          <w:color w:val="000000" w:themeColor="text1"/>
          <w:sz w:val="24"/>
          <w:szCs w:val="24"/>
        </w:rPr>
        <w:t>e conform Fișei S.</w:t>
      </w:r>
    </w:p>
    <w:p w14:paraId="55341298" w14:textId="77777777" w:rsidR="00392436" w:rsidRPr="002D6DC4" w:rsidRDefault="00392436"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br w:type="page"/>
      </w:r>
    </w:p>
    <w:p w14:paraId="49BA3D44" w14:textId="77777777" w:rsidR="00DD4165" w:rsidRPr="002D6DC4" w:rsidRDefault="00DD4165" w:rsidP="00D3238E">
      <w:pPr>
        <w:spacing w:after="120" w:line="276" w:lineRule="auto"/>
        <w:jc w:val="center"/>
        <w:rPr>
          <w:rFonts w:ascii="Times New Roman" w:hAnsi="Times New Roman" w:cs="Times New Roman"/>
          <w:b/>
          <w:sz w:val="24"/>
          <w:szCs w:val="24"/>
        </w:rPr>
        <w:sectPr w:rsidR="00DD4165" w:rsidRPr="002D6DC4" w:rsidSect="00736687">
          <w:pgSz w:w="11906" w:h="16838"/>
          <w:pgMar w:top="1417" w:right="849" w:bottom="1417" w:left="1417" w:header="708" w:footer="708" w:gutter="0"/>
          <w:cols w:space="708"/>
          <w:docGrid w:linePitch="360"/>
        </w:sectPr>
      </w:pPr>
    </w:p>
    <w:p w14:paraId="08CD30B3" w14:textId="36CF0EA1" w:rsidR="00DD4165" w:rsidRPr="002D6DC4" w:rsidRDefault="00ED68AD" w:rsidP="00730E81">
      <w:pPr>
        <w:pStyle w:val="Heading2"/>
      </w:pPr>
      <w:bookmarkStart w:id="39" w:name="_Toc23932850"/>
      <w:r>
        <w:lastRenderedPageBreak/>
        <w:t xml:space="preserve"> </w:t>
      </w:r>
      <w:bookmarkStart w:id="40" w:name="_Toc69664408"/>
      <w:r w:rsidR="00CC6634" w:rsidRPr="002D6DC4">
        <w:t>A</w:t>
      </w:r>
      <w:r w:rsidR="008C52B4" w:rsidRPr="002D6DC4">
        <w:t>nexa</w:t>
      </w:r>
      <w:r w:rsidR="00CC6634" w:rsidRPr="002D6DC4">
        <w:t xml:space="preserve"> </w:t>
      </w:r>
      <w:r w:rsidR="004C6C71" w:rsidRPr="002D6DC4">
        <w:t>3</w:t>
      </w:r>
      <w:r w:rsidR="008C52B4" w:rsidRPr="002D6DC4">
        <w:t xml:space="preserve"> -</w:t>
      </w:r>
      <w:r w:rsidR="007B4144" w:rsidRPr="002D6DC4">
        <w:t xml:space="preserve">  </w:t>
      </w:r>
      <w:r w:rsidR="002E5E23" w:rsidRPr="002D6DC4">
        <w:t>Sinteza  P</w:t>
      </w:r>
      <w:r w:rsidR="00F92342" w:rsidRPr="002D6DC4">
        <w:t xml:space="preserve">rogramului de </w:t>
      </w:r>
      <w:r w:rsidR="002E5E23" w:rsidRPr="002D6DC4">
        <w:t>Î</w:t>
      </w:r>
      <w:r w:rsidR="0043287D" w:rsidRPr="002D6DC4">
        <w:t>mbunătățire</w:t>
      </w:r>
      <w:r w:rsidR="002E5E23" w:rsidRPr="002D6DC4">
        <w:t xml:space="preserve"> a Eficienţei E</w:t>
      </w:r>
      <w:r w:rsidR="00F92342" w:rsidRPr="002D6DC4">
        <w:t>nergetice</w:t>
      </w:r>
      <w:bookmarkEnd w:id="39"/>
      <w:r w:rsidR="003D38A7" w:rsidRPr="002D6DC4">
        <w:t>, în anul de raportare  ...</w:t>
      </w:r>
      <w:bookmarkEnd w:id="40"/>
    </w:p>
    <w:tbl>
      <w:tblPr>
        <w:tblStyle w:val="TableGrid2"/>
        <w:tblW w:w="13871" w:type="dxa"/>
        <w:tblLook w:val="04A0" w:firstRow="1" w:lastRow="0" w:firstColumn="1" w:lastColumn="0" w:noHBand="0" w:noVBand="1"/>
      </w:tblPr>
      <w:tblGrid>
        <w:gridCol w:w="2153"/>
        <w:gridCol w:w="2945"/>
        <w:gridCol w:w="1257"/>
        <w:gridCol w:w="1294"/>
        <w:gridCol w:w="1561"/>
        <w:gridCol w:w="1417"/>
        <w:gridCol w:w="1363"/>
        <w:gridCol w:w="1881"/>
      </w:tblGrid>
      <w:tr w:rsidR="005B78E8" w:rsidRPr="002D6DC4" w14:paraId="1C805563" w14:textId="77777777" w:rsidTr="002E5E23">
        <w:trPr>
          <w:cantSplit/>
          <w:trHeight w:val="679"/>
          <w:tblHeader/>
        </w:trPr>
        <w:tc>
          <w:tcPr>
            <w:tcW w:w="2153" w:type="dxa"/>
            <w:vMerge w:val="restart"/>
            <w:vAlign w:val="center"/>
          </w:tcPr>
          <w:p w14:paraId="42D1F215"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Sector consum</w:t>
            </w:r>
          </w:p>
        </w:tc>
        <w:tc>
          <w:tcPr>
            <w:tcW w:w="2945" w:type="dxa"/>
            <w:vMerge w:val="restart"/>
            <w:vAlign w:val="center"/>
          </w:tcPr>
          <w:p w14:paraId="0B40EC2B"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Măsuri de economie de</w:t>
            </w:r>
          </w:p>
          <w:p w14:paraId="54B0ED9C"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energie</w:t>
            </w:r>
          </w:p>
        </w:tc>
        <w:tc>
          <w:tcPr>
            <w:tcW w:w="1257" w:type="dxa"/>
            <w:vMerge w:val="restart"/>
            <w:vAlign w:val="center"/>
          </w:tcPr>
          <w:p w14:paraId="22985829"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Indicator cantitativ</w:t>
            </w:r>
          </w:p>
        </w:tc>
        <w:tc>
          <w:tcPr>
            <w:tcW w:w="1294" w:type="dxa"/>
            <w:vMerge w:val="restart"/>
            <w:vAlign w:val="center"/>
          </w:tcPr>
          <w:p w14:paraId="497AD23E"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Anul PIF</w:t>
            </w:r>
          </w:p>
        </w:tc>
        <w:tc>
          <w:tcPr>
            <w:tcW w:w="2978" w:type="dxa"/>
            <w:gridSpan w:val="2"/>
            <w:vAlign w:val="center"/>
          </w:tcPr>
          <w:p w14:paraId="07E07AF4" w14:textId="77777777" w:rsidR="005F2A31"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Val. economie de energie</w:t>
            </w:r>
          </w:p>
          <w:p w14:paraId="49D9A1BB"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tep</w:t>
            </w:r>
            <w:r w:rsidR="005F2A31" w:rsidRPr="002D6DC4">
              <w:rPr>
                <w:rFonts w:ascii="Times New Roman" w:hAnsi="Times New Roman" w:cs="Times New Roman"/>
                <w:b/>
                <w:sz w:val="24"/>
                <w:szCs w:val="24"/>
              </w:rPr>
              <w:t xml:space="preserve"> </w:t>
            </w:r>
            <w:r w:rsidRPr="002D6DC4">
              <w:rPr>
                <w:rFonts w:ascii="Times New Roman" w:hAnsi="Times New Roman" w:cs="Times New Roman"/>
                <w:b/>
                <w:sz w:val="24"/>
                <w:szCs w:val="24"/>
              </w:rPr>
              <w:t>/an</w:t>
            </w:r>
          </w:p>
        </w:tc>
        <w:tc>
          <w:tcPr>
            <w:tcW w:w="1363" w:type="dxa"/>
            <w:vMerge w:val="restart"/>
            <w:vAlign w:val="center"/>
          </w:tcPr>
          <w:p w14:paraId="3D1E5A86"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Fonduri necesare</w:t>
            </w:r>
          </w:p>
          <w:p w14:paraId="5083AD7B"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[lei/euro]</w:t>
            </w:r>
          </w:p>
        </w:tc>
        <w:tc>
          <w:tcPr>
            <w:tcW w:w="1881" w:type="dxa"/>
            <w:vMerge w:val="restart"/>
            <w:vAlign w:val="center"/>
          </w:tcPr>
          <w:p w14:paraId="66A3299D" w14:textId="77777777" w:rsidR="005B78E8" w:rsidRPr="002D6DC4" w:rsidRDefault="005B78E8"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Sursa de finanțare</w:t>
            </w:r>
          </w:p>
        </w:tc>
      </w:tr>
      <w:tr w:rsidR="005B78E8" w:rsidRPr="002D6DC4" w14:paraId="5C3A05BD" w14:textId="77777777" w:rsidTr="004311AF">
        <w:trPr>
          <w:trHeight w:val="412"/>
        </w:trPr>
        <w:tc>
          <w:tcPr>
            <w:tcW w:w="2153" w:type="dxa"/>
            <w:vMerge/>
          </w:tcPr>
          <w:p w14:paraId="02587948" w14:textId="77777777" w:rsidR="005B78E8" w:rsidRPr="002D6DC4" w:rsidRDefault="005B78E8" w:rsidP="00D3238E">
            <w:pPr>
              <w:spacing w:after="120" w:line="276" w:lineRule="auto"/>
              <w:jc w:val="center"/>
              <w:rPr>
                <w:rFonts w:ascii="Times New Roman" w:hAnsi="Times New Roman" w:cs="Times New Roman"/>
                <w:b/>
                <w:sz w:val="24"/>
                <w:szCs w:val="24"/>
              </w:rPr>
            </w:pPr>
          </w:p>
        </w:tc>
        <w:tc>
          <w:tcPr>
            <w:tcW w:w="2945" w:type="dxa"/>
            <w:vMerge/>
          </w:tcPr>
          <w:p w14:paraId="1731691E" w14:textId="77777777" w:rsidR="005B78E8" w:rsidRPr="002D6DC4" w:rsidRDefault="005B78E8" w:rsidP="00D3238E">
            <w:pPr>
              <w:spacing w:after="120" w:line="276" w:lineRule="auto"/>
              <w:jc w:val="center"/>
              <w:rPr>
                <w:rFonts w:ascii="Times New Roman" w:hAnsi="Times New Roman" w:cs="Times New Roman"/>
                <w:b/>
                <w:sz w:val="24"/>
                <w:szCs w:val="24"/>
              </w:rPr>
            </w:pPr>
          </w:p>
        </w:tc>
        <w:tc>
          <w:tcPr>
            <w:tcW w:w="1257" w:type="dxa"/>
            <w:vMerge/>
          </w:tcPr>
          <w:p w14:paraId="5D9A72F3" w14:textId="77777777" w:rsidR="005B78E8" w:rsidRPr="002D6DC4" w:rsidRDefault="005B78E8" w:rsidP="00D3238E">
            <w:pPr>
              <w:spacing w:after="120" w:line="276" w:lineRule="auto"/>
              <w:jc w:val="center"/>
              <w:rPr>
                <w:rFonts w:ascii="Times New Roman" w:hAnsi="Times New Roman" w:cs="Times New Roman"/>
                <w:b/>
                <w:sz w:val="24"/>
                <w:szCs w:val="24"/>
              </w:rPr>
            </w:pPr>
          </w:p>
        </w:tc>
        <w:tc>
          <w:tcPr>
            <w:tcW w:w="1294" w:type="dxa"/>
            <w:vMerge/>
          </w:tcPr>
          <w:p w14:paraId="0938B6F6" w14:textId="77777777" w:rsidR="005B78E8" w:rsidRPr="002D6DC4" w:rsidRDefault="005B78E8" w:rsidP="00D3238E">
            <w:pPr>
              <w:spacing w:after="120" w:line="276" w:lineRule="auto"/>
              <w:jc w:val="center"/>
              <w:rPr>
                <w:rFonts w:ascii="Times New Roman" w:hAnsi="Times New Roman" w:cs="Times New Roman"/>
                <w:b/>
                <w:sz w:val="24"/>
                <w:szCs w:val="24"/>
              </w:rPr>
            </w:pPr>
          </w:p>
        </w:tc>
        <w:tc>
          <w:tcPr>
            <w:tcW w:w="1561" w:type="dxa"/>
          </w:tcPr>
          <w:p w14:paraId="5FCFB74F" w14:textId="77777777" w:rsidR="005B78E8" w:rsidRPr="002D6DC4" w:rsidRDefault="005B78E8"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 xml:space="preserve"> estimată</w:t>
            </w:r>
          </w:p>
        </w:tc>
        <w:tc>
          <w:tcPr>
            <w:tcW w:w="1417" w:type="dxa"/>
          </w:tcPr>
          <w:p w14:paraId="3EB83787" w14:textId="77777777" w:rsidR="005B78E8" w:rsidRPr="002D6DC4" w:rsidRDefault="004311AF"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realizată</w:t>
            </w:r>
          </w:p>
        </w:tc>
        <w:tc>
          <w:tcPr>
            <w:tcW w:w="1363" w:type="dxa"/>
            <w:vMerge/>
          </w:tcPr>
          <w:p w14:paraId="3C370A1D" w14:textId="77777777" w:rsidR="005B78E8" w:rsidRPr="002D6DC4" w:rsidRDefault="005B78E8" w:rsidP="00D3238E">
            <w:pPr>
              <w:spacing w:after="120" w:line="276" w:lineRule="auto"/>
              <w:jc w:val="center"/>
              <w:rPr>
                <w:rFonts w:ascii="Times New Roman" w:hAnsi="Times New Roman" w:cs="Times New Roman"/>
                <w:b/>
                <w:sz w:val="24"/>
                <w:szCs w:val="24"/>
              </w:rPr>
            </w:pPr>
          </w:p>
        </w:tc>
        <w:tc>
          <w:tcPr>
            <w:tcW w:w="1881" w:type="dxa"/>
            <w:vMerge/>
          </w:tcPr>
          <w:p w14:paraId="268BCCBC" w14:textId="77777777" w:rsidR="005B78E8" w:rsidRPr="002D6DC4" w:rsidRDefault="005B78E8" w:rsidP="00D3238E">
            <w:pPr>
              <w:spacing w:after="120" w:line="276" w:lineRule="auto"/>
              <w:jc w:val="center"/>
              <w:rPr>
                <w:rFonts w:ascii="Times New Roman" w:hAnsi="Times New Roman" w:cs="Times New Roman"/>
                <w:b/>
                <w:sz w:val="24"/>
                <w:szCs w:val="24"/>
              </w:rPr>
            </w:pPr>
          </w:p>
        </w:tc>
      </w:tr>
      <w:tr w:rsidR="00C86953" w:rsidRPr="002D6DC4" w14:paraId="0F8B6CCC" w14:textId="77777777" w:rsidTr="00C86953">
        <w:trPr>
          <w:trHeight w:val="412"/>
        </w:trPr>
        <w:tc>
          <w:tcPr>
            <w:tcW w:w="13871" w:type="dxa"/>
            <w:gridSpan w:val="8"/>
            <w:shd w:val="clear" w:color="auto" w:fill="ED7D31" w:themeFill="accent2"/>
          </w:tcPr>
          <w:p w14:paraId="38FAFB67"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ILUMINAT PUBLIC</w:t>
            </w:r>
          </w:p>
        </w:tc>
      </w:tr>
      <w:tr w:rsidR="005B78E8" w:rsidRPr="002D6DC4" w14:paraId="3498082B" w14:textId="77777777" w:rsidTr="004311AF">
        <w:tc>
          <w:tcPr>
            <w:tcW w:w="2153" w:type="dxa"/>
          </w:tcPr>
          <w:p w14:paraId="72D9816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Rutier</w:t>
            </w:r>
          </w:p>
        </w:tc>
        <w:tc>
          <w:tcPr>
            <w:tcW w:w="2945" w:type="dxa"/>
          </w:tcPr>
          <w:p w14:paraId="1D47696D"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57A435DD"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51B35320"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788C56B"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050A8F10"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011F0F97"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1FA5BEDE"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CE39C0C" w14:textId="77777777" w:rsidTr="004311AF">
        <w:tc>
          <w:tcPr>
            <w:tcW w:w="2153" w:type="dxa"/>
          </w:tcPr>
          <w:p w14:paraId="477E1D78"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4C3D5D7F"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6938ABA6"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3E1DE954"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1C8D162E"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6B98B44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C4A0D1E"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1FE6309C"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71879CB" w14:textId="77777777" w:rsidTr="004311AF">
        <w:tc>
          <w:tcPr>
            <w:tcW w:w="2153" w:type="dxa"/>
          </w:tcPr>
          <w:p w14:paraId="22E66E39"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rPr>
              <w:t>Pietonal</w:t>
            </w:r>
          </w:p>
        </w:tc>
        <w:tc>
          <w:tcPr>
            <w:tcW w:w="2945" w:type="dxa"/>
          </w:tcPr>
          <w:p w14:paraId="7D1F4FD4"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35467107"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6A6ADA81"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04D7336"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649AB1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63368932"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3E3A2133"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1F685A5A" w14:textId="77777777" w:rsidTr="004311AF">
        <w:tc>
          <w:tcPr>
            <w:tcW w:w="2153" w:type="dxa"/>
          </w:tcPr>
          <w:p w14:paraId="61053989"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945" w:type="dxa"/>
          </w:tcPr>
          <w:p w14:paraId="207D1FFA"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7B40802D"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74822DB0"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411FB625"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789B70FF"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E4AD261"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1775DB3C"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61728289" w14:textId="77777777" w:rsidTr="004311AF">
        <w:tc>
          <w:tcPr>
            <w:tcW w:w="2153" w:type="dxa"/>
          </w:tcPr>
          <w:p w14:paraId="015EE21A"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rPr>
              <w:t>Arhitectural</w:t>
            </w:r>
          </w:p>
        </w:tc>
        <w:tc>
          <w:tcPr>
            <w:tcW w:w="2945" w:type="dxa"/>
          </w:tcPr>
          <w:p w14:paraId="3014A3C9"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22DC3389"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74B1C1C1"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2630D66"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0D05E317"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5E5A573"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4608FA2E"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78A66786" w14:textId="77777777" w:rsidTr="004311AF">
        <w:tc>
          <w:tcPr>
            <w:tcW w:w="2153" w:type="dxa"/>
          </w:tcPr>
          <w:p w14:paraId="0106BB15"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945" w:type="dxa"/>
          </w:tcPr>
          <w:p w14:paraId="7A43CB06"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15D0A071"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7FA7C66B"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273FFFD"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17307656"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9388A86"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492702E2"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40DDB631" w14:textId="77777777" w:rsidTr="004311AF">
        <w:tc>
          <w:tcPr>
            <w:tcW w:w="2153" w:type="dxa"/>
          </w:tcPr>
          <w:p w14:paraId="22DE6E33"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rPr>
              <w:t>Peisagistic</w:t>
            </w:r>
          </w:p>
        </w:tc>
        <w:tc>
          <w:tcPr>
            <w:tcW w:w="2945" w:type="dxa"/>
          </w:tcPr>
          <w:p w14:paraId="4A36715E"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25A810FF"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3BA0C50D"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1B46954"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21397AAF"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52443C5"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4B48BF3F"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6958DDE" w14:textId="77777777" w:rsidTr="004311AF">
        <w:tc>
          <w:tcPr>
            <w:tcW w:w="2153" w:type="dxa"/>
          </w:tcPr>
          <w:p w14:paraId="14A35BA2"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p>
        </w:tc>
        <w:tc>
          <w:tcPr>
            <w:tcW w:w="2945" w:type="dxa"/>
          </w:tcPr>
          <w:p w14:paraId="59FF038E"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27385726"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37740A3F"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79B9EAA0"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6C6AF0DC"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DA7281F"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70BB255E" w14:textId="77777777" w:rsidR="005B78E8" w:rsidRPr="002D6DC4" w:rsidRDefault="005B78E8" w:rsidP="00D3238E">
            <w:pPr>
              <w:spacing w:after="120" w:line="276" w:lineRule="auto"/>
              <w:rPr>
                <w:rFonts w:ascii="Times New Roman" w:hAnsi="Times New Roman" w:cs="Times New Roman"/>
                <w:sz w:val="24"/>
                <w:szCs w:val="24"/>
              </w:rPr>
            </w:pPr>
          </w:p>
        </w:tc>
      </w:tr>
      <w:tr w:rsidR="00C86953" w:rsidRPr="002D6DC4" w14:paraId="6E4300C4" w14:textId="77777777" w:rsidTr="00C86953">
        <w:tc>
          <w:tcPr>
            <w:tcW w:w="13871" w:type="dxa"/>
            <w:gridSpan w:val="8"/>
            <w:shd w:val="clear" w:color="auto" w:fill="ED7D31" w:themeFill="accent2"/>
          </w:tcPr>
          <w:p w14:paraId="42706E44"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CLADIRI PUBLICE</w:t>
            </w:r>
          </w:p>
        </w:tc>
      </w:tr>
      <w:tr w:rsidR="005B78E8" w:rsidRPr="002D6DC4" w14:paraId="6B9CD34D" w14:textId="77777777" w:rsidTr="004311AF">
        <w:tc>
          <w:tcPr>
            <w:tcW w:w="2153" w:type="dxa"/>
            <w:vMerge w:val="restart"/>
          </w:tcPr>
          <w:p w14:paraId="1B8145C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color w:val="000000" w:themeColor="text1"/>
                <w:sz w:val="24"/>
                <w:szCs w:val="24"/>
              </w:rPr>
              <w:t>Unități de învățământ preuniversitar</w:t>
            </w:r>
          </w:p>
        </w:tc>
        <w:tc>
          <w:tcPr>
            <w:tcW w:w="2945" w:type="dxa"/>
          </w:tcPr>
          <w:p w14:paraId="495ED6C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Înlocuire ferestre clasice cu ferestre termoizolante</w:t>
            </w:r>
          </w:p>
        </w:tc>
        <w:tc>
          <w:tcPr>
            <w:tcW w:w="1257" w:type="dxa"/>
          </w:tcPr>
          <w:p w14:paraId="5661A6C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 5 scoli</w:t>
            </w:r>
          </w:p>
        </w:tc>
        <w:tc>
          <w:tcPr>
            <w:tcW w:w="1294" w:type="dxa"/>
          </w:tcPr>
          <w:p w14:paraId="7B489D2C"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BC2A29D"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15 % (250 tep/an)</w:t>
            </w:r>
          </w:p>
        </w:tc>
        <w:tc>
          <w:tcPr>
            <w:tcW w:w="1417" w:type="dxa"/>
          </w:tcPr>
          <w:p w14:paraId="64E51DCD"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44B5273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30000 euro</w:t>
            </w:r>
          </w:p>
        </w:tc>
        <w:tc>
          <w:tcPr>
            <w:tcW w:w="1881" w:type="dxa"/>
          </w:tcPr>
          <w:p w14:paraId="74AEA92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30 % Buget local</w:t>
            </w:r>
          </w:p>
        </w:tc>
      </w:tr>
      <w:tr w:rsidR="005B78E8" w:rsidRPr="002D6DC4" w14:paraId="5E5B646F" w14:textId="77777777" w:rsidTr="004311AF">
        <w:tc>
          <w:tcPr>
            <w:tcW w:w="2153" w:type="dxa"/>
            <w:vMerge/>
          </w:tcPr>
          <w:p w14:paraId="7A631466"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p>
        </w:tc>
        <w:tc>
          <w:tcPr>
            <w:tcW w:w="2945" w:type="dxa"/>
          </w:tcPr>
          <w:p w14:paraId="46128EC1"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Înlocuire încălzire cu sobe cu centrala termica</w:t>
            </w:r>
          </w:p>
        </w:tc>
        <w:tc>
          <w:tcPr>
            <w:tcW w:w="1257" w:type="dxa"/>
          </w:tcPr>
          <w:p w14:paraId="50FB6C2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2 scoli</w:t>
            </w:r>
          </w:p>
        </w:tc>
        <w:tc>
          <w:tcPr>
            <w:tcW w:w="1294" w:type="dxa"/>
          </w:tcPr>
          <w:p w14:paraId="58705560"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8883BD5"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30 % (150 tep/an)</w:t>
            </w:r>
          </w:p>
        </w:tc>
        <w:tc>
          <w:tcPr>
            <w:tcW w:w="1417" w:type="dxa"/>
          </w:tcPr>
          <w:p w14:paraId="4D6C532A"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4FBF449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15000 euro</w:t>
            </w:r>
          </w:p>
        </w:tc>
        <w:tc>
          <w:tcPr>
            <w:tcW w:w="1881" w:type="dxa"/>
          </w:tcPr>
          <w:p w14:paraId="77B7B9AF" w14:textId="77777777" w:rsidR="005B78E8" w:rsidRPr="002D6DC4" w:rsidRDefault="005B78E8" w:rsidP="00D3238E">
            <w:pPr>
              <w:spacing w:after="120" w:line="276" w:lineRule="auto"/>
              <w:rPr>
                <w:rFonts w:ascii="Times New Roman" w:hAnsi="Times New Roman" w:cs="Times New Roman"/>
                <w:sz w:val="24"/>
                <w:szCs w:val="24"/>
                <w:vertAlign w:val="superscript"/>
              </w:rPr>
            </w:pPr>
            <w:r w:rsidRPr="002D6DC4">
              <w:rPr>
                <w:rFonts w:ascii="Times New Roman" w:hAnsi="Times New Roman" w:cs="Times New Roman"/>
                <w:sz w:val="24"/>
                <w:szCs w:val="24"/>
              </w:rPr>
              <w:t>Fonduri private CPE-ESCO</w:t>
            </w:r>
            <w:r w:rsidRPr="002D6DC4">
              <w:rPr>
                <w:rFonts w:ascii="Times New Roman" w:hAnsi="Times New Roman" w:cs="Times New Roman"/>
                <w:sz w:val="24"/>
                <w:szCs w:val="24"/>
                <w:vertAlign w:val="superscript"/>
              </w:rPr>
              <w:t>(1)</w:t>
            </w:r>
          </w:p>
        </w:tc>
      </w:tr>
      <w:tr w:rsidR="005B78E8" w:rsidRPr="002D6DC4" w14:paraId="75374008" w14:textId="77777777" w:rsidTr="004311AF">
        <w:tc>
          <w:tcPr>
            <w:tcW w:w="2153" w:type="dxa"/>
            <w:vMerge/>
          </w:tcPr>
          <w:p w14:paraId="7328EBE2"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p>
        </w:tc>
        <w:tc>
          <w:tcPr>
            <w:tcW w:w="2945" w:type="dxa"/>
          </w:tcPr>
          <w:p w14:paraId="03EE3D15"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65AA0B65"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47840772"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F1E6D84"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3D5C3745"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15C13580"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302E2467"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2D1E76D5" w14:textId="77777777" w:rsidTr="004311AF">
        <w:tc>
          <w:tcPr>
            <w:tcW w:w="2153" w:type="dxa"/>
            <w:vMerge w:val="restart"/>
          </w:tcPr>
          <w:p w14:paraId="63A07115"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r w:rsidRPr="002D6DC4">
              <w:rPr>
                <w:rFonts w:ascii="Times New Roman" w:hAnsi="Times New Roman" w:cs="Times New Roman"/>
                <w:sz w:val="24"/>
                <w:szCs w:val="24"/>
              </w:rPr>
              <w:t>Spitale,</w:t>
            </w:r>
          </w:p>
          <w:p w14:paraId="1D1F2E57"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 xml:space="preserve">dispensare, </w:t>
            </w:r>
          </w:p>
          <w:p w14:paraId="50416ECF"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r w:rsidRPr="002D6DC4">
              <w:rPr>
                <w:rFonts w:ascii="Times New Roman" w:hAnsi="Times New Roman" w:cs="Times New Roman"/>
                <w:sz w:val="24"/>
                <w:szCs w:val="24"/>
                <w:shd w:val="clear" w:color="auto" w:fill="FFFFFF"/>
              </w:rPr>
              <w:t>policlinici</w:t>
            </w:r>
          </w:p>
        </w:tc>
        <w:tc>
          <w:tcPr>
            <w:tcW w:w="2945" w:type="dxa"/>
          </w:tcPr>
          <w:p w14:paraId="7944E5A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Înlocuire vane/robinete Înlocuire conducte interioare</w:t>
            </w:r>
          </w:p>
          <w:p w14:paraId="632BD59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Curățare radiatoare</w:t>
            </w:r>
          </w:p>
        </w:tc>
        <w:tc>
          <w:tcPr>
            <w:tcW w:w="1257" w:type="dxa"/>
          </w:tcPr>
          <w:p w14:paraId="23AE0774"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 dispensare</w:t>
            </w:r>
          </w:p>
        </w:tc>
        <w:tc>
          <w:tcPr>
            <w:tcW w:w="1294" w:type="dxa"/>
          </w:tcPr>
          <w:p w14:paraId="6660C1CF"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8F805C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10 % (50 tep/an)</w:t>
            </w:r>
          </w:p>
        </w:tc>
        <w:tc>
          <w:tcPr>
            <w:tcW w:w="1417" w:type="dxa"/>
          </w:tcPr>
          <w:p w14:paraId="4E028C7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2D4988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200000 euro</w:t>
            </w:r>
          </w:p>
        </w:tc>
        <w:tc>
          <w:tcPr>
            <w:tcW w:w="1881" w:type="dxa"/>
          </w:tcPr>
          <w:p w14:paraId="40EBB22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Buget local</w:t>
            </w:r>
          </w:p>
        </w:tc>
      </w:tr>
      <w:tr w:rsidR="005B78E8" w:rsidRPr="002D6DC4" w14:paraId="58D1A8C3" w14:textId="77777777" w:rsidTr="004311AF">
        <w:tc>
          <w:tcPr>
            <w:tcW w:w="2153" w:type="dxa"/>
            <w:vMerge/>
          </w:tcPr>
          <w:p w14:paraId="04C19C1B"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945" w:type="dxa"/>
          </w:tcPr>
          <w:p w14:paraId="128E594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Înlocuire cazane cu sistem de cogenerare</w:t>
            </w:r>
          </w:p>
        </w:tc>
        <w:tc>
          <w:tcPr>
            <w:tcW w:w="1257" w:type="dxa"/>
          </w:tcPr>
          <w:p w14:paraId="7A04C03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 spital</w:t>
            </w:r>
          </w:p>
        </w:tc>
        <w:tc>
          <w:tcPr>
            <w:tcW w:w="1294" w:type="dxa"/>
          </w:tcPr>
          <w:p w14:paraId="234F686F"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38662B70"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15 %</w:t>
            </w:r>
          </w:p>
          <w:p w14:paraId="429D3B9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costuri 30 %</w:t>
            </w:r>
          </w:p>
        </w:tc>
        <w:tc>
          <w:tcPr>
            <w:tcW w:w="1417" w:type="dxa"/>
          </w:tcPr>
          <w:p w14:paraId="250493EF"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BABFD8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300000 euro</w:t>
            </w:r>
          </w:p>
        </w:tc>
        <w:tc>
          <w:tcPr>
            <w:tcW w:w="1881" w:type="dxa"/>
          </w:tcPr>
          <w:p w14:paraId="50293B3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Fonduri private CPE-ESCO</w:t>
            </w:r>
          </w:p>
        </w:tc>
      </w:tr>
      <w:tr w:rsidR="005B78E8" w:rsidRPr="002D6DC4" w14:paraId="091A2CE3" w14:textId="77777777" w:rsidTr="004311AF">
        <w:tc>
          <w:tcPr>
            <w:tcW w:w="2153" w:type="dxa"/>
          </w:tcPr>
          <w:p w14:paraId="7E441D5F"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945" w:type="dxa"/>
          </w:tcPr>
          <w:p w14:paraId="1627D23B"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10B8D9B5"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E84B80B"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49535D1"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4B3E7921"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6B9B789"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DC2E6BA"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269B7883" w14:textId="77777777" w:rsidTr="004311AF">
        <w:tc>
          <w:tcPr>
            <w:tcW w:w="2153" w:type="dxa"/>
          </w:tcPr>
          <w:p w14:paraId="4C38C699"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Clădiri social-culturale</w:t>
            </w:r>
          </w:p>
          <w:p w14:paraId="3927B605"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437EC0D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Modernizare iluminat interior</w:t>
            </w:r>
          </w:p>
          <w:p w14:paraId="70BA09C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teatru</w:t>
            </w:r>
          </w:p>
        </w:tc>
        <w:tc>
          <w:tcPr>
            <w:tcW w:w="1257" w:type="dxa"/>
          </w:tcPr>
          <w:p w14:paraId="2C16A855"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w:t>
            </w:r>
          </w:p>
        </w:tc>
        <w:tc>
          <w:tcPr>
            <w:tcW w:w="1294" w:type="dxa"/>
          </w:tcPr>
          <w:p w14:paraId="7C449AD1"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EF4513D"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10 % 350 tep/an)</w:t>
            </w:r>
          </w:p>
        </w:tc>
        <w:tc>
          <w:tcPr>
            <w:tcW w:w="1417" w:type="dxa"/>
          </w:tcPr>
          <w:p w14:paraId="2DDD812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25B18A7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10000 euro</w:t>
            </w:r>
          </w:p>
        </w:tc>
        <w:tc>
          <w:tcPr>
            <w:tcW w:w="1881" w:type="dxa"/>
          </w:tcPr>
          <w:p w14:paraId="2719DF6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Buget local</w:t>
            </w:r>
          </w:p>
        </w:tc>
      </w:tr>
      <w:tr w:rsidR="005B78E8" w:rsidRPr="002D6DC4" w14:paraId="24098055" w14:textId="77777777" w:rsidTr="004311AF">
        <w:tc>
          <w:tcPr>
            <w:tcW w:w="2153" w:type="dxa"/>
          </w:tcPr>
          <w:p w14:paraId="356AFF20"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Instituții publice</w:t>
            </w:r>
          </w:p>
          <w:p w14:paraId="64CA37AE"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rPr>
                <w:rFonts w:ascii="Times New Roman" w:hAnsi="Times New Roman" w:cs="Times New Roman"/>
                <w:sz w:val="24"/>
                <w:szCs w:val="24"/>
              </w:rPr>
            </w:pPr>
          </w:p>
        </w:tc>
        <w:tc>
          <w:tcPr>
            <w:tcW w:w="2945" w:type="dxa"/>
          </w:tcPr>
          <w:p w14:paraId="3CC6EBDF"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3653A5CD"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420C7081"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7244E631"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83FE421"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261FA96C"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27B34923"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691D289A" w14:textId="77777777" w:rsidTr="004311AF">
        <w:tc>
          <w:tcPr>
            <w:tcW w:w="2153" w:type="dxa"/>
          </w:tcPr>
          <w:p w14:paraId="1B8D14B3"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0E5FC603"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0B3C104C"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A49F7B9"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2B12BF5"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01F00EE1"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1777C0B"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FDE9595" w14:textId="77777777" w:rsidR="005B78E8" w:rsidRPr="002D6DC4" w:rsidRDefault="005B78E8" w:rsidP="00D3238E">
            <w:pPr>
              <w:spacing w:after="120" w:line="276" w:lineRule="auto"/>
              <w:rPr>
                <w:rFonts w:ascii="Times New Roman" w:hAnsi="Times New Roman" w:cs="Times New Roman"/>
                <w:sz w:val="24"/>
                <w:szCs w:val="24"/>
              </w:rPr>
            </w:pPr>
          </w:p>
        </w:tc>
      </w:tr>
      <w:tr w:rsidR="00AF0547" w:rsidRPr="002D6DC4" w14:paraId="5BA403EB" w14:textId="77777777" w:rsidTr="004311AF">
        <w:tc>
          <w:tcPr>
            <w:tcW w:w="2153" w:type="dxa"/>
          </w:tcPr>
          <w:p w14:paraId="043949A3" w14:textId="77777777" w:rsidR="00AF0547" w:rsidRPr="002D6DC4" w:rsidRDefault="00AF0547"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24CA9A01" w14:textId="77777777" w:rsidR="00AF0547" w:rsidRPr="002D6DC4" w:rsidRDefault="00AF0547" w:rsidP="00D3238E">
            <w:pPr>
              <w:spacing w:after="120" w:line="276" w:lineRule="auto"/>
              <w:rPr>
                <w:rFonts w:ascii="Times New Roman" w:hAnsi="Times New Roman" w:cs="Times New Roman"/>
                <w:sz w:val="24"/>
                <w:szCs w:val="24"/>
              </w:rPr>
            </w:pPr>
          </w:p>
        </w:tc>
        <w:tc>
          <w:tcPr>
            <w:tcW w:w="1257" w:type="dxa"/>
          </w:tcPr>
          <w:p w14:paraId="0B82DD27" w14:textId="77777777" w:rsidR="00AF0547" w:rsidRPr="002D6DC4" w:rsidRDefault="00AF0547" w:rsidP="00D3238E">
            <w:pPr>
              <w:spacing w:after="120" w:line="276" w:lineRule="auto"/>
              <w:rPr>
                <w:rFonts w:ascii="Times New Roman" w:hAnsi="Times New Roman" w:cs="Times New Roman"/>
                <w:sz w:val="24"/>
                <w:szCs w:val="24"/>
              </w:rPr>
            </w:pPr>
          </w:p>
        </w:tc>
        <w:tc>
          <w:tcPr>
            <w:tcW w:w="1294" w:type="dxa"/>
          </w:tcPr>
          <w:p w14:paraId="366ACAE7" w14:textId="77777777" w:rsidR="00AF0547" w:rsidRPr="002D6DC4" w:rsidRDefault="00AF0547" w:rsidP="00D3238E">
            <w:pPr>
              <w:spacing w:after="120" w:line="276" w:lineRule="auto"/>
              <w:rPr>
                <w:rFonts w:ascii="Times New Roman" w:hAnsi="Times New Roman" w:cs="Times New Roman"/>
                <w:sz w:val="24"/>
                <w:szCs w:val="24"/>
              </w:rPr>
            </w:pPr>
          </w:p>
        </w:tc>
        <w:tc>
          <w:tcPr>
            <w:tcW w:w="1561" w:type="dxa"/>
          </w:tcPr>
          <w:p w14:paraId="39F6E06D" w14:textId="77777777" w:rsidR="00AF0547" w:rsidRPr="002D6DC4" w:rsidRDefault="00AF0547" w:rsidP="00D3238E">
            <w:pPr>
              <w:spacing w:after="120" w:line="276" w:lineRule="auto"/>
              <w:rPr>
                <w:rFonts w:ascii="Times New Roman" w:hAnsi="Times New Roman" w:cs="Times New Roman"/>
                <w:sz w:val="24"/>
                <w:szCs w:val="24"/>
              </w:rPr>
            </w:pPr>
          </w:p>
        </w:tc>
        <w:tc>
          <w:tcPr>
            <w:tcW w:w="1417" w:type="dxa"/>
          </w:tcPr>
          <w:p w14:paraId="4F0C8DA3" w14:textId="77777777" w:rsidR="00AF0547" w:rsidRPr="002D6DC4" w:rsidRDefault="00AF0547" w:rsidP="00D3238E">
            <w:pPr>
              <w:spacing w:after="120" w:line="276" w:lineRule="auto"/>
              <w:rPr>
                <w:rFonts w:ascii="Times New Roman" w:hAnsi="Times New Roman" w:cs="Times New Roman"/>
                <w:sz w:val="24"/>
                <w:szCs w:val="24"/>
              </w:rPr>
            </w:pPr>
          </w:p>
        </w:tc>
        <w:tc>
          <w:tcPr>
            <w:tcW w:w="1363" w:type="dxa"/>
          </w:tcPr>
          <w:p w14:paraId="2FA29077" w14:textId="77777777" w:rsidR="00AF0547" w:rsidRPr="002D6DC4" w:rsidRDefault="00AF0547" w:rsidP="00D3238E">
            <w:pPr>
              <w:spacing w:after="120" w:line="276" w:lineRule="auto"/>
              <w:rPr>
                <w:rFonts w:ascii="Times New Roman" w:hAnsi="Times New Roman" w:cs="Times New Roman"/>
                <w:sz w:val="24"/>
                <w:szCs w:val="24"/>
              </w:rPr>
            </w:pPr>
          </w:p>
        </w:tc>
        <w:tc>
          <w:tcPr>
            <w:tcW w:w="1881" w:type="dxa"/>
          </w:tcPr>
          <w:p w14:paraId="0A8CEE70" w14:textId="77777777" w:rsidR="00AF0547" w:rsidRPr="002D6DC4" w:rsidRDefault="00AF0547" w:rsidP="00D3238E">
            <w:pPr>
              <w:spacing w:after="120" w:line="276" w:lineRule="auto"/>
              <w:rPr>
                <w:rFonts w:ascii="Times New Roman" w:hAnsi="Times New Roman" w:cs="Times New Roman"/>
                <w:sz w:val="24"/>
                <w:szCs w:val="24"/>
              </w:rPr>
            </w:pPr>
          </w:p>
        </w:tc>
      </w:tr>
      <w:tr w:rsidR="005B78E8" w:rsidRPr="002D6DC4" w14:paraId="0760305D" w14:textId="77777777" w:rsidTr="004311AF">
        <w:tc>
          <w:tcPr>
            <w:tcW w:w="2153" w:type="dxa"/>
          </w:tcPr>
          <w:p w14:paraId="1EAB93FC"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3758DD93"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67391EA0"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558D23E"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0B866081"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3D30EF62"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195C5720"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68715E9" w14:textId="77777777" w:rsidR="005B78E8" w:rsidRPr="002D6DC4" w:rsidRDefault="005B78E8" w:rsidP="00D3238E">
            <w:pPr>
              <w:spacing w:after="120" w:line="276" w:lineRule="auto"/>
              <w:rPr>
                <w:rFonts w:ascii="Times New Roman" w:hAnsi="Times New Roman" w:cs="Times New Roman"/>
                <w:sz w:val="24"/>
                <w:szCs w:val="24"/>
              </w:rPr>
            </w:pPr>
          </w:p>
        </w:tc>
      </w:tr>
      <w:tr w:rsidR="00AF0547" w:rsidRPr="002D6DC4" w14:paraId="69A62FFF" w14:textId="77777777" w:rsidTr="004311AF">
        <w:tc>
          <w:tcPr>
            <w:tcW w:w="2153" w:type="dxa"/>
          </w:tcPr>
          <w:p w14:paraId="789A6F90" w14:textId="77777777" w:rsidR="00AF0547" w:rsidRPr="002D6DC4" w:rsidRDefault="00AF0547"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57B6D562" w14:textId="77777777" w:rsidR="00AF0547" w:rsidRPr="002D6DC4" w:rsidRDefault="00AF0547" w:rsidP="00D3238E">
            <w:pPr>
              <w:spacing w:after="120" w:line="276" w:lineRule="auto"/>
              <w:rPr>
                <w:rFonts w:ascii="Times New Roman" w:hAnsi="Times New Roman" w:cs="Times New Roman"/>
                <w:sz w:val="24"/>
                <w:szCs w:val="24"/>
              </w:rPr>
            </w:pPr>
          </w:p>
        </w:tc>
        <w:tc>
          <w:tcPr>
            <w:tcW w:w="1257" w:type="dxa"/>
          </w:tcPr>
          <w:p w14:paraId="1C24E400" w14:textId="77777777" w:rsidR="00AF0547" w:rsidRPr="002D6DC4" w:rsidRDefault="00AF0547" w:rsidP="00D3238E">
            <w:pPr>
              <w:spacing w:after="120" w:line="276" w:lineRule="auto"/>
              <w:rPr>
                <w:rFonts w:ascii="Times New Roman" w:hAnsi="Times New Roman" w:cs="Times New Roman"/>
                <w:sz w:val="24"/>
                <w:szCs w:val="24"/>
              </w:rPr>
            </w:pPr>
          </w:p>
        </w:tc>
        <w:tc>
          <w:tcPr>
            <w:tcW w:w="1294" w:type="dxa"/>
          </w:tcPr>
          <w:p w14:paraId="4E4B8DD8" w14:textId="77777777" w:rsidR="00AF0547" w:rsidRPr="002D6DC4" w:rsidRDefault="00AF0547" w:rsidP="00D3238E">
            <w:pPr>
              <w:spacing w:after="120" w:line="276" w:lineRule="auto"/>
              <w:rPr>
                <w:rFonts w:ascii="Times New Roman" w:hAnsi="Times New Roman" w:cs="Times New Roman"/>
                <w:sz w:val="24"/>
                <w:szCs w:val="24"/>
              </w:rPr>
            </w:pPr>
          </w:p>
        </w:tc>
        <w:tc>
          <w:tcPr>
            <w:tcW w:w="1561" w:type="dxa"/>
          </w:tcPr>
          <w:p w14:paraId="438D7A00" w14:textId="77777777" w:rsidR="00AF0547" w:rsidRPr="002D6DC4" w:rsidRDefault="00AF0547" w:rsidP="00D3238E">
            <w:pPr>
              <w:spacing w:after="120" w:line="276" w:lineRule="auto"/>
              <w:rPr>
                <w:rFonts w:ascii="Times New Roman" w:hAnsi="Times New Roman" w:cs="Times New Roman"/>
                <w:sz w:val="24"/>
                <w:szCs w:val="24"/>
              </w:rPr>
            </w:pPr>
          </w:p>
        </w:tc>
        <w:tc>
          <w:tcPr>
            <w:tcW w:w="1417" w:type="dxa"/>
          </w:tcPr>
          <w:p w14:paraId="258E265F" w14:textId="77777777" w:rsidR="00AF0547" w:rsidRPr="002D6DC4" w:rsidRDefault="00AF0547" w:rsidP="00D3238E">
            <w:pPr>
              <w:spacing w:after="120" w:line="276" w:lineRule="auto"/>
              <w:rPr>
                <w:rFonts w:ascii="Times New Roman" w:hAnsi="Times New Roman" w:cs="Times New Roman"/>
                <w:sz w:val="24"/>
                <w:szCs w:val="24"/>
              </w:rPr>
            </w:pPr>
          </w:p>
        </w:tc>
        <w:tc>
          <w:tcPr>
            <w:tcW w:w="1363" w:type="dxa"/>
          </w:tcPr>
          <w:p w14:paraId="5962D238" w14:textId="77777777" w:rsidR="00AF0547" w:rsidRPr="002D6DC4" w:rsidRDefault="00AF0547" w:rsidP="00D3238E">
            <w:pPr>
              <w:spacing w:after="120" w:line="276" w:lineRule="auto"/>
              <w:rPr>
                <w:rFonts w:ascii="Times New Roman" w:hAnsi="Times New Roman" w:cs="Times New Roman"/>
                <w:sz w:val="24"/>
                <w:szCs w:val="24"/>
              </w:rPr>
            </w:pPr>
          </w:p>
        </w:tc>
        <w:tc>
          <w:tcPr>
            <w:tcW w:w="1881" w:type="dxa"/>
          </w:tcPr>
          <w:p w14:paraId="3F2781AA" w14:textId="77777777" w:rsidR="00AF0547" w:rsidRPr="002D6DC4" w:rsidRDefault="00AF0547" w:rsidP="00D3238E">
            <w:pPr>
              <w:spacing w:after="120" w:line="276" w:lineRule="auto"/>
              <w:rPr>
                <w:rFonts w:ascii="Times New Roman" w:hAnsi="Times New Roman" w:cs="Times New Roman"/>
                <w:sz w:val="24"/>
                <w:szCs w:val="24"/>
              </w:rPr>
            </w:pPr>
          </w:p>
        </w:tc>
      </w:tr>
      <w:tr w:rsidR="00C86953" w:rsidRPr="002D6DC4" w14:paraId="05F182C2" w14:textId="77777777" w:rsidTr="00C86953">
        <w:tc>
          <w:tcPr>
            <w:tcW w:w="13871" w:type="dxa"/>
            <w:gridSpan w:val="8"/>
            <w:shd w:val="clear" w:color="auto" w:fill="ED7D31" w:themeFill="accent2"/>
          </w:tcPr>
          <w:p w14:paraId="102C136A"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SECTOR REZIDENTIAL</w:t>
            </w:r>
          </w:p>
        </w:tc>
      </w:tr>
      <w:tr w:rsidR="005B78E8" w:rsidRPr="002D6DC4" w14:paraId="3C422636" w14:textId="77777777" w:rsidTr="004311AF">
        <w:tc>
          <w:tcPr>
            <w:tcW w:w="2153" w:type="dxa"/>
          </w:tcPr>
          <w:p w14:paraId="1D31F74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Blocuri de </w:t>
            </w:r>
          </w:p>
          <w:p w14:paraId="20E79451"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r w:rsidRPr="002D6DC4">
              <w:rPr>
                <w:rFonts w:ascii="Times New Roman" w:hAnsi="Times New Roman" w:cs="Times New Roman"/>
                <w:sz w:val="24"/>
                <w:szCs w:val="24"/>
              </w:rPr>
              <w:t>locuințe</w:t>
            </w:r>
          </w:p>
        </w:tc>
        <w:tc>
          <w:tcPr>
            <w:tcW w:w="2945" w:type="dxa"/>
          </w:tcPr>
          <w:p w14:paraId="6F31AC2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Reabilitarea termică a pereților exteriori;</w:t>
            </w:r>
          </w:p>
          <w:p w14:paraId="5FA583D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înlocuirea ferestrelor și a ușilor existente, cu tâmplărie performantă energetic;</w:t>
            </w:r>
          </w:p>
          <w:p w14:paraId="6BBFDA1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•termo -hidroizolarea terasei/ termoizolarea planșeului peste ultimul nivel;</w:t>
            </w:r>
          </w:p>
          <w:p w14:paraId="3A1EC8C0"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 izolarea termică a </w:t>
            </w:r>
            <w:r w:rsidRPr="002D6DC4">
              <w:rPr>
                <w:rFonts w:ascii="Times New Roman" w:hAnsi="Times New Roman" w:cs="Times New Roman"/>
                <w:sz w:val="24"/>
                <w:szCs w:val="24"/>
              </w:rPr>
              <w:lastRenderedPageBreak/>
              <w:t xml:space="preserve">planșeului peste subsol </w:t>
            </w:r>
          </w:p>
        </w:tc>
        <w:tc>
          <w:tcPr>
            <w:tcW w:w="1257" w:type="dxa"/>
          </w:tcPr>
          <w:p w14:paraId="4A08354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lastRenderedPageBreak/>
              <w:t>20 blocuri</w:t>
            </w:r>
          </w:p>
          <w:p w14:paraId="37F1DD15"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(100 ap)</w:t>
            </w:r>
          </w:p>
        </w:tc>
        <w:tc>
          <w:tcPr>
            <w:tcW w:w="1294" w:type="dxa"/>
          </w:tcPr>
          <w:p w14:paraId="54BB501C"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30FD281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en. termica 20%</w:t>
            </w:r>
          </w:p>
          <w:p w14:paraId="7AF73BF0"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(2000 tep/an)</w:t>
            </w:r>
          </w:p>
        </w:tc>
        <w:tc>
          <w:tcPr>
            <w:tcW w:w="1417" w:type="dxa"/>
          </w:tcPr>
          <w:p w14:paraId="79C35A9F"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6789074"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500000 euro</w:t>
            </w:r>
          </w:p>
        </w:tc>
        <w:tc>
          <w:tcPr>
            <w:tcW w:w="1881" w:type="dxa"/>
          </w:tcPr>
          <w:p w14:paraId="6A4A945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Programul de </w:t>
            </w:r>
          </w:p>
          <w:p w14:paraId="4A2ADF5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reabilitare termică</w:t>
            </w:r>
          </w:p>
          <w:p w14:paraId="69C817B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Fonduri UE</w:t>
            </w:r>
          </w:p>
        </w:tc>
      </w:tr>
      <w:tr w:rsidR="005B78E8" w:rsidRPr="002D6DC4" w14:paraId="11827846" w14:textId="77777777" w:rsidTr="004311AF">
        <w:tc>
          <w:tcPr>
            <w:tcW w:w="2153" w:type="dxa"/>
          </w:tcPr>
          <w:p w14:paraId="50C0CCF1"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r w:rsidRPr="002D6DC4">
              <w:rPr>
                <w:rFonts w:ascii="Times New Roman" w:hAnsi="Times New Roman" w:cs="Times New Roman"/>
                <w:sz w:val="24"/>
                <w:szCs w:val="24"/>
                <w:shd w:val="clear" w:color="auto" w:fill="FFFFFF"/>
              </w:rPr>
              <w:t>Sediul primăriei</w:t>
            </w:r>
          </w:p>
        </w:tc>
        <w:tc>
          <w:tcPr>
            <w:tcW w:w="2945" w:type="dxa"/>
          </w:tcPr>
          <w:p w14:paraId="0F8325E6"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Punct informare populație</w:t>
            </w:r>
          </w:p>
        </w:tc>
        <w:tc>
          <w:tcPr>
            <w:tcW w:w="1257" w:type="dxa"/>
          </w:tcPr>
          <w:p w14:paraId="3551B50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Broșuri</w:t>
            </w:r>
          </w:p>
          <w:p w14:paraId="1A9BC56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Pliante, etc</w:t>
            </w:r>
          </w:p>
        </w:tc>
        <w:tc>
          <w:tcPr>
            <w:tcW w:w="1294" w:type="dxa"/>
          </w:tcPr>
          <w:p w14:paraId="64F01EA2"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AD42B7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casnic 1% (400 tep/an)</w:t>
            </w:r>
          </w:p>
        </w:tc>
        <w:tc>
          <w:tcPr>
            <w:tcW w:w="1417" w:type="dxa"/>
          </w:tcPr>
          <w:p w14:paraId="6894E679"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35A933D"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1000euro</w:t>
            </w:r>
          </w:p>
        </w:tc>
        <w:tc>
          <w:tcPr>
            <w:tcW w:w="1881" w:type="dxa"/>
          </w:tcPr>
          <w:p w14:paraId="34CF587D"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200CF62" w14:textId="77777777" w:rsidTr="004311AF">
        <w:tc>
          <w:tcPr>
            <w:tcW w:w="2153" w:type="dxa"/>
          </w:tcPr>
          <w:p w14:paraId="554CC622"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7D59E2BC"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7C5C4512"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7AD2D0A0"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049A8B88"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37E78832"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4860AAF3"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3F8AFC60"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79A5740" w14:textId="77777777" w:rsidTr="004311AF">
        <w:tc>
          <w:tcPr>
            <w:tcW w:w="2153" w:type="dxa"/>
          </w:tcPr>
          <w:p w14:paraId="0420BAA5"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76A50FD3"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355D0139"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4C04AD04"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A6E4CF7"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248B89C2"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18308BC7"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196F22E4"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634D0E92" w14:textId="77777777" w:rsidTr="004311AF">
        <w:tc>
          <w:tcPr>
            <w:tcW w:w="2153" w:type="dxa"/>
          </w:tcPr>
          <w:p w14:paraId="57120498" w14:textId="77777777" w:rsidR="005B78E8" w:rsidRPr="002D6DC4" w:rsidRDefault="005B78E8" w:rsidP="00D3238E">
            <w:pPr>
              <w:widowControl w:val="0"/>
              <w:tabs>
                <w:tab w:val="num" w:pos="1680"/>
                <w:tab w:val="num" w:pos="2340"/>
                <w:tab w:val="left" w:pos="8222"/>
              </w:tabs>
              <w:overflowPunct w:val="0"/>
              <w:autoSpaceDE w:val="0"/>
              <w:autoSpaceDN w:val="0"/>
              <w:adjustRightInd w:val="0"/>
              <w:spacing w:after="120" w:line="276" w:lineRule="auto"/>
              <w:ind w:right="-652"/>
              <w:jc w:val="both"/>
              <w:rPr>
                <w:rFonts w:ascii="Times New Roman" w:hAnsi="Times New Roman" w:cs="Times New Roman"/>
                <w:sz w:val="24"/>
                <w:szCs w:val="24"/>
                <w:shd w:val="clear" w:color="auto" w:fill="FFFFFF"/>
              </w:rPr>
            </w:pPr>
          </w:p>
        </w:tc>
        <w:tc>
          <w:tcPr>
            <w:tcW w:w="2945" w:type="dxa"/>
          </w:tcPr>
          <w:p w14:paraId="69472CF5"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6A94A8DD"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641F1BC5"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18794D94"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00A1E7A8"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E40D70B"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7886B7FB" w14:textId="77777777" w:rsidR="005B78E8" w:rsidRPr="002D6DC4" w:rsidRDefault="005B78E8" w:rsidP="00D3238E">
            <w:pPr>
              <w:spacing w:after="120" w:line="276" w:lineRule="auto"/>
              <w:rPr>
                <w:rFonts w:ascii="Times New Roman" w:hAnsi="Times New Roman" w:cs="Times New Roman"/>
                <w:sz w:val="24"/>
                <w:szCs w:val="24"/>
              </w:rPr>
            </w:pPr>
          </w:p>
        </w:tc>
      </w:tr>
      <w:tr w:rsidR="00C86953" w:rsidRPr="002D6DC4" w14:paraId="6B3299ED" w14:textId="77777777" w:rsidTr="00C86953">
        <w:tc>
          <w:tcPr>
            <w:tcW w:w="13871" w:type="dxa"/>
            <w:gridSpan w:val="8"/>
            <w:shd w:val="clear" w:color="auto" w:fill="ED7D31" w:themeFill="accent2"/>
          </w:tcPr>
          <w:p w14:paraId="1E34D095"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ALIMENTARE CU ENERGIE TERMICA</w:t>
            </w:r>
          </w:p>
        </w:tc>
      </w:tr>
      <w:tr w:rsidR="005B78E8" w:rsidRPr="002D6DC4" w14:paraId="747B017D" w14:textId="77777777" w:rsidTr="004311AF">
        <w:tc>
          <w:tcPr>
            <w:tcW w:w="2153" w:type="dxa"/>
          </w:tcPr>
          <w:p w14:paraId="0F4802F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Puncte termice</w:t>
            </w:r>
          </w:p>
        </w:tc>
        <w:tc>
          <w:tcPr>
            <w:tcW w:w="2945" w:type="dxa"/>
          </w:tcPr>
          <w:p w14:paraId="58A6D74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Introducere de schimbătoare de căldura cu placi</w:t>
            </w:r>
          </w:p>
        </w:tc>
        <w:tc>
          <w:tcPr>
            <w:tcW w:w="1257" w:type="dxa"/>
          </w:tcPr>
          <w:p w14:paraId="139CDFC9"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 puncte termice</w:t>
            </w:r>
          </w:p>
        </w:tc>
        <w:tc>
          <w:tcPr>
            <w:tcW w:w="1294" w:type="dxa"/>
          </w:tcPr>
          <w:p w14:paraId="0441EF93"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70908DCD"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pierderi de agent termic</w:t>
            </w:r>
          </w:p>
          <w:p w14:paraId="749CE289"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300 tep/an</w:t>
            </w:r>
          </w:p>
        </w:tc>
        <w:tc>
          <w:tcPr>
            <w:tcW w:w="1417" w:type="dxa"/>
          </w:tcPr>
          <w:p w14:paraId="41ABA5B8"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10158BC"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300 000 euro</w:t>
            </w:r>
          </w:p>
        </w:tc>
        <w:tc>
          <w:tcPr>
            <w:tcW w:w="1881" w:type="dxa"/>
          </w:tcPr>
          <w:p w14:paraId="5BB61CC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Linie de credit specializata</w:t>
            </w:r>
          </w:p>
        </w:tc>
      </w:tr>
      <w:tr w:rsidR="005B78E8" w:rsidRPr="002D6DC4" w14:paraId="621524EB" w14:textId="77777777" w:rsidTr="004311AF">
        <w:tc>
          <w:tcPr>
            <w:tcW w:w="2153" w:type="dxa"/>
          </w:tcPr>
          <w:p w14:paraId="2DF51AA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Condominii</w:t>
            </w:r>
          </w:p>
        </w:tc>
        <w:tc>
          <w:tcPr>
            <w:tcW w:w="2945" w:type="dxa"/>
          </w:tcPr>
          <w:p w14:paraId="2F0BAD5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Introducere sisteme individuale de contorizare conf. Lg 121, art.10,11</w:t>
            </w:r>
          </w:p>
        </w:tc>
        <w:tc>
          <w:tcPr>
            <w:tcW w:w="1257" w:type="dxa"/>
          </w:tcPr>
          <w:p w14:paraId="6E06B3E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300 blocuri</w:t>
            </w:r>
          </w:p>
        </w:tc>
        <w:tc>
          <w:tcPr>
            <w:tcW w:w="1294" w:type="dxa"/>
          </w:tcPr>
          <w:p w14:paraId="1231A7ED"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1603E95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w:t>
            </w:r>
          </w:p>
        </w:tc>
        <w:tc>
          <w:tcPr>
            <w:tcW w:w="1417" w:type="dxa"/>
          </w:tcPr>
          <w:p w14:paraId="2F1AA770"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2C963374"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360 000 euro</w:t>
            </w:r>
          </w:p>
        </w:tc>
        <w:tc>
          <w:tcPr>
            <w:tcW w:w="1881" w:type="dxa"/>
          </w:tcPr>
          <w:p w14:paraId="1940B2B9"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Fonduri locatari pentru echipamente și buget municipal </w:t>
            </w:r>
            <w:r w:rsidRPr="002D6DC4">
              <w:rPr>
                <w:rFonts w:ascii="Times New Roman" w:hAnsi="Times New Roman" w:cs="Times New Roman"/>
                <w:sz w:val="24"/>
                <w:szCs w:val="24"/>
              </w:rPr>
              <w:lastRenderedPageBreak/>
              <w:t>pentru instalare, verificare</w:t>
            </w:r>
          </w:p>
        </w:tc>
      </w:tr>
      <w:tr w:rsidR="005B78E8" w:rsidRPr="002D6DC4" w14:paraId="28CED245" w14:textId="77777777" w:rsidTr="004311AF">
        <w:tc>
          <w:tcPr>
            <w:tcW w:w="2153" w:type="dxa"/>
          </w:tcPr>
          <w:p w14:paraId="603630AC"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19F62681"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132FEB8C"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306C14AE"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3D62213E"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78A20CA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BCD6226"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113B3E39"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206FBC07" w14:textId="77777777" w:rsidTr="004311AF">
        <w:tc>
          <w:tcPr>
            <w:tcW w:w="2153" w:type="dxa"/>
          </w:tcPr>
          <w:p w14:paraId="2165786F"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4CCA0C38"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7E43AEA2"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058F8B72"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EE53B00"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6B155DB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2DBA2DD9"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5A7D9FFE"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6E4A0671" w14:textId="77777777" w:rsidTr="004311AF">
        <w:tc>
          <w:tcPr>
            <w:tcW w:w="2153" w:type="dxa"/>
          </w:tcPr>
          <w:p w14:paraId="798D0978"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32B131E3"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52D39D84"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B4EB8CE"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3614873C"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4C94DED0"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0634BF7C"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30A2BD6F"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72ABEF43" w14:textId="77777777" w:rsidTr="004311AF">
        <w:tc>
          <w:tcPr>
            <w:tcW w:w="2153" w:type="dxa"/>
          </w:tcPr>
          <w:p w14:paraId="28E602F4"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1B0C25AE"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3C0E5249"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0C779EB4"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4100D3F"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6D90A05"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5F623D61"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56D98ABA" w14:textId="77777777" w:rsidR="005B78E8" w:rsidRPr="002D6DC4" w:rsidRDefault="005B78E8" w:rsidP="00D3238E">
            <w:pPr>
              <w:spacing w:after="120" w:line="276" w:lineRule="auto"/>
              <w:rPr>
                <w:rFonts w:ascii="Times New Roman" w:hAnsi="Times New Roman" w:cs="Times New Roman"/>
                <w:sz w:val="24"/>
                <w:szCs w:val="24"/>
              </w:rPr>
            </w:pPr>
          </w:p>
        </w:tc>
      </w:tr>
      <w:tr w:rsidR="00C86953" w:rsidRPr="002D6DC4" w14:paraId="26FAF46B" w14:textId="77777777" w:rsidTr="00C86953">
        <w:tc>
          <w:tcPr>
            <w:tcW w:w="13871" w:type="dxa"/>
            <w:gridSpan w:val="8"/>
            <w:shd w:val="clear" w:color="auto" w:fill="ED7D31" w:themeFill="accent2"/>
          </w:tcPr>
          <w:p w14:paraId="4906DA8B"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TRANSPORT PUBLIC LOCAL</w:t>
            </w:r>
          </w:p>
        </w:tc>
      </w:tr>
      <w:tr w:rsidR="005B78E8" w:rsidRPr="002D6DC4" w14:paraId="46BDD572" w14:textId="77777777" w:rsidTr="004311AF">
        <w:tc>
          <w:tcPr>
            <w:tcW w:w="2153" w:type="dxa"/>
            <w:vMerge w:val="restart"/>
          </w:tcPr>
          <w:p w14:paraId="047F724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Compania locala de transport</w:t>
            </w:r>
          </w:p>
        </w:tc>
        <w:tc>
          <w:tcPr>
            <w:tcW w:w="2945" w:type="dxa"/>
          </w:tcPr>
          <w:p w14:paraId="284F0919" w14:textId="77777777" w:rsidR="005B78E8" w:rsidRPr="002D6DC4" w:rsidRDefault="005B78E8" w:rsidP="00D3238E">
            <w:pPr>
              <w:widowControl w:val="0"/>
              <w:autoSpaceDE w:val="0"/>
              <w:autoSpaceDN w:val="0"/>
              <w:adjustRightInd w:val="0"/>
              <w:spacing w:after="120" w:line="276" w:lineRule="auto"/>
              <w:ind w:right="320"/>
              <w:jc w:val="both"/>
              <w:rPr>
                <w:rFonts w:ascii="Times New Roman" w:hAnsi="Times New Roman" w:cs="Times New Roman"/>
                <w:sz w:val="24"/>
                <w:szCs w:val="24"/>
              </w:rPr>
            </w:pPr>
            <w:r w:rsidRPr="002D6DC4">
              <w:rPr>
                <w:rFonts w:ascii="Times New Roman" w:eastAsia="Times New Roman" w:hAnsi="Times New Roman" w:cs="Times New Roman"/>
                <w:sz w:val="24"/>
                <w:szCs w:val="24"/>
              </w:rPr>
              <w:t xml:space="preserve">Măsuri pentru introducerea biocombustibililor pentru transport public; </w:t>
            </w:r>
          </w:p>
        </w:tc>
        <w:tc>
          <w:tcPr>
            <w:tcW w:w="1257" w:type="dxa"/>
          </w:tcPr>
          <w:p w14:paraId="7B1CC39E"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98985CD"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4BDED79F"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3F02D9E9"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6B6E8FBE"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B8D4C89"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450C6B2F" w14:textId="77777777" w:rsidTr="004311AF">
        <w:tc>
          <w:tcPr>
            <w:tcW w:w="2153" w:type="dxa"/>
            <w:vMerge/>
          </w:tcPr>
          <w:p w14:paraId="7BB260A9"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053322F7" w14:textId="77777777" w:rsidR="005B78E8" w:rsidRPr="002D6DC4" w:rsidRDefault="005B78E8" w:rsidP="00D3238E">
            <w:pPr>
              <w:widowControl w:val="0"/>
              <w:autoSpaceDE w:val="0"/>
              <w:autoSpaceDN w:val="0"/>
              <w:adjustRightInd w:val="0"/>
              <w:spacing w:after="120" w:line="276" w:lineRule="auto"/>
              <w:rPr>
                <w:rFonts w:ascii="Times New Roman" w:eastAsia="Times New Roman" w:hAnsi="Times New Roman" w:cs="Times New Roman"/>
                <w:sz w:val="24"/>
                <w:szCs w:val="24"/>
              </w:rPr>
            </w:pPr>
            <w:r w:rsidRPr="002D6DC4">
              <w:rPr>
                <w:rFonts w:ascii="Times New Roman" w:eastAsia="Times New Roman" w:hAnsi="Times New Roman" w:cs="Times New Roman"/>
                <w:sz w:val="24"/>
                <w:szCs w:val="24"/>
              </w:rPr>
              <w:t>Întreținerea vehiculelor de transport</w:t>
            </w:r>
          </w:p>
        </w:tc>
        <w:tc>
          <w:tcPr>
            <w:tcW w:w="1257" w:type="dxa"/>
          </w:tcPr>
          <w:p w14:paraId="15D1230B"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33A1126"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35B0A277"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45589E5"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097E7C9"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EA402CF"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3B9C2B9C" w14:textId="77777777" w:rsidTr="004311AF">
        <w:tc>
          <w:tcPr>
            <w:tcW w:w="2153" w:type="dxa"/>
            <w:vMerge/>
          </w:tcPr>
          <w:p w14:paraId="0878B575"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19D5F2A4" w14:textId="77777777" w:rsidR="005B78E8" w:rsidRPr="002D6DC4" w:rsidRDefault="005B78E8" w:rsidP="00D3238E">
            <w:pPr>
              <w:widowControl w:val="0"/>
              <w:autoSpaceDE w:val="0"/>
              <w:autoSpaceDN w:val="0"/>
              <w:adjustRightInd w:val="0"/>
              <w:spacing w:after="120" w:line="276" w:lineRule="auto"/>
              <w:rPr>
                <w:rFonts w:ascii="Times New Roman" w:hAnsi="Times New Roman" w:cs="Times New Roman"/>
                <w:sz w:val="24"/>
                <w:szCs w:val="24"/>
              </w:rPr>
            </w:pPr>
            <w:r w:rsidRPr="002D6DC4">
              <w:rPr>
                <w:rFonts w:ascii="Times New Roman" w:eastAsia="Times New Roman" w:hAnsi="Times New Roman" w:cs="Times New Roman"/>
                <w:sz w:val="24"/>
                <w:szCs w:val="24"/>
              </w:rPr>
              <w:t>Reînnoirea parcului de vehiculele</w:t>
            </w:r>
          </w:p>
        </w:tc>
        <w:tc>
          <w:tcPr>
            <w:tcW w:w="1257" w:type="dxa"/>
          </w:tcPr>
          <w:p w14:paraId="3FCA4CB4"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4EED6809"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04BD0886"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62FCBBB1"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14B96C4A"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287C1772"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25E67FF9" w14:textId="77777777" w:rsidTr="004311AF">
        <w:tc>
          <w:tcPr>
            <w:tcW w:w="2153" w:type="dxa"/>
            <w:vMerge/>
          </w:tcPr>
          <w:p w14:paraId="7141C62D"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035CA9A2" w14:textId="77777777" w:rsidR="005B78E8" w:rsidRPr="002D6DC4" w:rsidRDefault="005B78E8" w:rsidP="00D3238E">
            <w:pPr>
              <w:widowControl w:val="0"/>
              <w:autoSpaceDE w:val="0"/>
              <w:autoSpaceDN w:val="0"/>
              <w:adjustRightInd w:val="0"/>
              <w:spacing w:after="120" w:line="276" w:lineRule="auto"/>
              <w:rPr>
                <w:rFonts w:ascii="Times New Roman" w:hAnsi="Times New Roman" w:cs="Times New Roman"/>
                <w:sz w:val="24"/>
                <w:szCs w:val="24"/>
              </w:rPr>
            </w:pPr>
            <w:r w:rsidRPr="002D6DC4">
              <w:rPr>
                <w:rFonts w:ascii="Times New Roman" w:eastAsia="Times New Roman" w:hAnsi="Times New Roman" w:cs="Times New Roman"/>
                <w:sz w:val="24"/>
                <w:szCs w:val="24"/>
              </w:rPr>
              <w:t>Introducerea sistemului de management al traficului.</w:t>
            </w:r>
          </w:p>
        </w:tc>
        <w:tc>
          <w:tcPr>
            <w:tcW w:w="1257" w:type="dxa"/>
          </w:tcPr>
          <w:p w14:paraId="14E453F1"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674FED9"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1618A73"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3609196C"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16210E31"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0D2A2BFF" w14:textId="77777777" w:rsidR="005B78E8" w:rsidRPr="002D6DC4" w:rsidRDefault="005B78E8" w:rsidP="00D3238E">
            <w:pPr>
              <w:spacing w:after="120" w:line="276" w:lineRule="auto"/>
              <w:rPr>
                <w:rFonts w:ascii="Times New Roman" w:hAnsi="Times New Roman" w:cs="Times New Roman"/>
                <w:sz w:val="24"/>
                <w:szCs w:val="24"/>
              </w:rPr>
            </w:pPr>
          </w:p>
        </w:tc>
      </w:tr>
      <w:tr w:rsidR="00C86953" w:rsidRPr="002D6DC4" w14:paraId="1B2526FC" w14:textId="77777777" w:rsidTr="00C86953">
        <w:tc>
          <w:tcPr>
            <w:tcW w:w="13871" w:type="dxa"/>
            <w:gridSpan w:val="8"/>
            <w:shd w:val="clear" w:color="auto" w:fill="ED7D31" w:themeFill="accent2"/>
          </w:tcPr>
          <w:p w14:paraId="16C83EFD" w14:textId="77777777" w:rsidR="00C86953" w:rsidRPr="002D6DC4" w:rsidRDefault="00C86953"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lastRenderedPageBreak/>
              <w:t>COLECTARE DESEURI</w:t>
            </w:r>
          </w:p>
        </w:tc>
      </w:tr>
      <w:tr w:rsidR="005B78E8" w:rsidRPr="002D6DC4" w14:paraId="7745CD4B" w14:textId="77777777" w:rsidTr="004311AF">
        <w:tc>
          <w:tcPr>
            <w:tcW w:w="2153" w:type="dxa"/>
          </w:tcPr>
          <w:p w14:paraId="7B55586D"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142E475C"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Realizare grup incinerator cu recuperare căldură și producere apă caldă menajeră</w:t>
            </w:r>
          </w:p>
        </w:tc>
        <w:tc>
          <w:tcPr>
            <w:tcW w:w="1257" w:type="dxa"/>
          </w:tcPr>
          <w:p w14:paraId="4E744E57"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1 grup</w:t>
            </w:r>
          </w:p>
        </w:tc>
        <w:tc>
          <w:tcPr>
            <w:tcW w:w="1294" w:type="dxa"/>
          </w:tcPr>
          <w:p w14:paraId="5EEE491A"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7677610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gaze cu 250mil mc/an (520 tep/an)</w:t>
            </w:r>
          </w:p>
        </w:tc>
        <w:tc>
          <w:tcPr>
            <w:tcW w:w="1417" w:type="dxa"/>
          </w:tcPr>
          <w:p w14:paraId="5CD34487"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2FF8E55B"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700000euro</w:t>
            </w:r>
          </w:p>
        </w:tc>
        <w:tc>
          <w:tcPr>
            <w:tcW w:w="1881" w:type="dxa"/>
          </w:tcPr>
          <w:p w14:paraId="7A83A6A0"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PPP</w:t>
            </w:r>
          </w:p>
          <w:p w14:paraId="279C4EC6"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50 % Buget local</w:t>
            </w:r>
          </w:p>
          <w:p w14:paraId="3286C524"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50% Fonduri private</w:t>
            </w:r>
          </w:p>
        </w:tc>
      </w:tr>
      <w:tr w:rsidR="005B78E8" w:rsidRPr="002D6DC4" w14:paraId="75041AB4" w14:textId="77777777" w:rsidTr="004311AF">
        <w:tc>
          <w:tcPr>
            <w:tcW w:w="2153" w:type="dxa"/>
          </w:tcPr>
          <w:p w14:paraId="4BE1A092"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29D9D14A"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243ECBF7"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18239288"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7B9300B"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0674D829"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4B955F48"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3C752473"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635A3124" w14:textId="77777777" w:rsidTr="004311AF">
        <w:tc>
          <w:tcPr>
            <w:tcW w:w="2153" w:type="dxa"/>
          </w:tcPr>
          <w:p w14:paraId="39815DCF"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32F88FC3"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04B00336"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6F77DA26"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63F8D219"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BA0F14E"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48563093"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2D925F2E" w14:textId="77777777" w:rsidR="005B78E8" w:rsidRPr="002D6DC4" w:rsidRDefault="005B78E8" w:rsidP="00D3238E">
            <w:pPr>
              <w:spacing w:after="120" w:line="276" w:lineRule="auto"/>
              <w:rPr>
                <w:rFonts w:ascii="Times New Roman" w:hAnsi="Times New Roman" w:cs="Times New Roman"/>
                <w:sz w:val="24"/>
                <w:szCs w:val="24"/>
              </w:rPr>
            </w:pPr>
          </w:p>
        </w:tc>
      </w:tr>
      <w:tr w:rsidR="00A87ACF" w:rsidRPr="002D6DC4" w14:paraId="4D0D8786" w14:textId="77777777" w:rsidTr="00A87ACF">
        <w:tc>
          <w:tcPr>
            <w:tcW w:w="13871" w:type="dxa"/>
            <w:gridSpan w:val="8"/>
            <w:shd w:val="clear" w:color="auto" w:fill="ED7D31" w:themeFill="accent2"/>
          </w:tcPr>
          <w:p w14:paraId="161C0C38" w14:textId="77777777" w:rsidR="00A87ACF" w:rsidRPr="002D6DC4" w:rsidRDefault="00A87ACF"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UTILIZARE SURSE REGENERABILE</w:t>
            </w:r>
          </w:p>
        </w:tc>
      </w:tr>
      <w:tr w:rsidR="005B78E8" w:rsidRPr="002D6DC4" w14:paraId="42FC04CC" w14:textId="77777777" w:rsidTr="004311AF">
        <w:tc>
          <w:tcPr>
            <w:tcW w:w="2153" w:type="dxa"/>
          </w:tcPr>
          <w:p w14:paraId="1B150EF3"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Energie electrică</w:t>
            </w:r>
          </w:p>
        </w:tc>
        <w:tc>
          <w:tcPr>
            <w:tcW w:w="2945" w:type="dxa"/>
          </w:tcPr>
          <w:p w14:paraId="11EB5001"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Parc eolian 2x 2,5 MW</w:t>
            </w:r>
          </w:p>
        </w:tc>
        <w:tc>
          <w:tcPr>
            <w:tcW w:w="1257" w:type="dxa"/>
          </w:tcPr>
          <w:p w14:paraId="0B68F408"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54669D30"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7FA922C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 din rețea cu 50%</w:t>
            </w:r>
          </w:p>
        </w:tc>
        <w:tc>
          <w:tcPr>
            <w:tcW w:w="1417" w:type="dxa"/>
          </w:tcPr>
          <w:p w14:paraId="16A96061"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AE3226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4mil.euro</w:t>
            </w:r>
          </w:p>
        </w:tc>
        <w:tc>
          <w:tcPr>
            <w:tcW w:w="1881" w:type="dxa"/>
          </w:tcPr>
          <w:p w14:paraId="76ABE052"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PPP</w:t>
            </w:r>
          </w:p>
          <w:p w14:paraId="3AC9A366"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50 % Buget local</w:t>
            </w:r>
          </w:p>
          <w:p w14:paraId="648E5266"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50% Fonduri private</w:t>
            </w:r>
          </w:p>
        </w:tc>
      </w:tr>
      <w:tr w:rsidR="005B78E8" w:rsidRPr="002D6DC4" w14:paraId="0090145B" w14:textId="77777777" w:rsidTr="004311AF">
        <w:tc>
          <w:tcPr>
            <w:tcW w:w="2153" w:type="dxa"/>
          </w:tcPr>
          <w:p w14:paraId="5950D59B" w14:textId="77777777" w:rsidR="005B78E8" w:rsidRPr="002D6DC4" w:rsidRDefault="005B78E8" w:rsidP="00D3238E">
            <w:pPr>
              <w:spacing w:after="120" w:line="276" w:lineRule="auto"/>
              <w:rPr>
                <w:rFonts w:ascii="Times New Roman" w:hAnsi="Times New Roman" w:cs="Times New Roman"/>
                <w:sz w:val="24"/>
                <w:szCs w:val="24"/>
              </w:rPr>
            </w:pPr>
          </w:p>
        </w:tc>
        <w:tc>
          <w:tcPr>
            <w:tcW w:w="2945" w:type="dxa"/>
          </w:tcPr>
          <w:p w14:paraId="0D1F90CD" w14:textId="77777777" w:rsidR="005B78E8" w:rsidRPr="002D6DC4" w:rsidRDefault="005B78E8" w:rsidP="00D3238E">
            <w:pPr>
              <w:spacing w:after="120" w:line="276" w:lineRule="auto"/>
              <w:rPr>
                <w:rFonts w:ascii="Times New Roman" w:hAnsi="Times New Roman" w:cs="Times New Roman"/>
                <w:sz w:val="24"/>
                <w:szCs w:val="24"/>
              </w:rPr>
            </w:pPr>
          </w:p>
        </w:tc>
        <w:tc>
          <w:tcPr>
            <w:tcW w:w="1257" w:type="dxa"/>
          </w:tcPr>
          <w:p w14:paraId="0F02B4C2" w14:textId="77777777" w:rsidR="005B78E8" w:rsidRPr="002D6DC4" w:rsidRDefault="005B78E8" w:rsidP="00D3238E">
            <w:pPr>
              <w:spacing w:after="120" w:line="276" w:lineRule="auto"/>
              <w:rPr>
                <w:rFonts w:ascii="Times New Roman" w:hAnsi="Times New Roman" w:cs="Times New Roman"/>
                <w:sz w:val="24"/>
                <w:szCs w:val="24"/>
              </w:rPr>
            </w:pPr>
          </w:p>
        </w:tc>
        <w:tc>
          <w:tcPr>
            <w:tcW w:w="1294" w:type="dxa"/>
          </w:tcPr>
          <w:p w14:paraId="75DD375D"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42A1D02A" w14:textId="77777777" w:rsidR="005B78E8" w:rsidRPr="002D6DC4" w:rsidRDefault="005B78E8" w:rsidP="00D3238E">
            <w:pPr>
              <w:spacing w:after="120" w:line="276" w:lineRule="auto"/>
              <w:rPr>
                <w:rFonts w:ascii="Times New Roman" w:hAnsi="Times New Roman" w:cs="Times New Roman"/>
                <w:sz w:val="24"/>
                <w:szCs w:val="24"/>
              </w:rPr>
            </w:pPr>
          </w:p>
        </w:tc>
        <w:tc>
          <w:tcPr>
            <w:tcW w:w="1417" w:type="dxa"/>
          </w:tcPr>
          <w:p w14:paraId="54BBABF4"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3EC0A188" w14:textId="77777777" w:rsidR="005B78E8" w:rsidRPr="002D6DC4" w:rsidRDefault="005B78E8" w:rsidP="00D3238E">
            <w:pPr>
              <w:spacing w:after="120" w:line="276" w:lineRule="auto"/>
              <w:rPr>
                <w:rFonts w:ascii="Times New Roman" w:hAnsi="Times New Roman" w:cs="Times New Roman"/>
                <w:sz w:val="24"/>
                <w:szCs w:val="24"/>
              </w:rPr>
            </w:pPr>
          </w:p>
        </w:tc>
        <w:tc>
          <w:tcPr>
            <w:tcW w:w="1881" w:type="dxa"/>
          </w:tcPr>
          <w:p w14:paraId="7F01BBD7" w14:textId="77777777" w:rsidR="005B78E8" w:rsidRPr="002D6DC4" w:rsidRDefault="005B78E8" w:rsidP="00D3238E">
            <w:pPr>
              <w:spacing w:after="120" w:line="276" w:lineRule="auto"/>
              <w:rPr>
                <w:rFonts w:ascii="Times New Roman" w:hAnsi="Times New Roman" w:cs="Times New Roman"/>
                <w:sz w:val="24"/>
                <w:szCs w:val="24"/>
              </w:rPr>
            </w:pPr>
          </w:p>
        </w:tc>
      </w:tr>
      <w:tr w:rsidR="005B78E8" w:rsidRPr="002D6DC4" w14:paraId="5BF0CD36" w14:textId="77777777" w:rsidTr="004311AF">
        <w:tc>
          <w:tcPr>
            <w:tcW w:w="2153" w:type="dxa"/>
          </w:tcPr>
          <w:p w14:paraId="3269943E"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 xml:space="preserve">Energie termică </w:t>
            </w:r>
          </w:p>
        </w:tc>
        <w:tc>
          <w:tcPr>
            <w:tcW w:w="2945" w:type="dxa"/>
          </w:tcPr>
          <w:p w14:paraId="1768D64F"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Centrală biomasă pentru încălzire și apă caldă menajeră</w:t>
            </w:r>
          </w:p>
        </w:tc>
        <w:tc>
          <w:tcPr>
            <w:tcW w:w="1257" w:type="dxa"/>
          </w:tcPr>
          <w:p w14:paraId="2BF25421"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sociale</w:t>
            </w:r>
          </w:p>
        </w:tc>
        <w:tc>
          <w:tcPr>
            <w:tcW w:w="1294" w:type="dxa"/>
          </w:tcPr>
          <w:p w14:paraId="0A923365" w14:textId="77777777" w:rsidR="005B78E8" w:rsidRPr="002D6DC4" w:rsidRDefault="005B78E8" w:rsidP="00D3238E">
            <w:pPr>
              <w:spacing w:after="120" w:line="276" w:lineRule="auto"/>
              <w:rPr>
                <w:rFonts w:ascii="Times New Roman" w:hAnsi="Times New Roman" w:cs="Times New Roman"/>
                <w:sz w:val="24"/>
                <w:szCs w:val="24"/>
              </w:rPr>
            </w:pPr>
          </w:p>
        </w:tc>
        <w:tc>
          <w:tcPr>
            <w:tcW w:w="1561" w:type="dxa"/>
          </w:tcPr>
          <w:p w14:paraId="25CA6AC5"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Reducere consum gaze cu 25%</w:t>
            </w:r>
          </w:p>
        </w:tc>
        <w:tc>
          <w:tcPr>
            <w:tcW w:w="1417" w:type="dxa"/>
          </w:tcPr>
          <w:p w14:paraId="616EC4D2" w14:textId="77777777" w:rsidR="005B78E8" w:rsidRPr="002D6DC4" w:rsidRDefault="005B78E8" w:rsidP="00D3238E">
            <w:pPr>
              <w:spacing w:after="120" w:line="276" w:lineRule="auto"/>
              <w:rPr>
                <w:rFonts w:ascii="Times New Roman" w:hAnsi="Times New Roman" w:cs="Times New Roman"/>
                <w:sz w:val="24"/>
                <w:szCs w:val="24"/>
              </w:rPr>
            </w:pPr>
          </w:p>
        </w:tc>
        <w:tc>
          <w:tcPr>
            <w:tcW w:w="1363" w:type="dxa"/>
          </w:tcPr>
          <w:p w14:paraId="718185CA"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700000euro</w:t>
            </w:r>
          </w:p>
        </w:tc>
        <w:tc>
          <w:tcPr>
            <w:tcW w:w="1881" w:type="dxa"/>
          </w:tcPr>
          <w:p w14:paraId="10F68248" w14:textId="77777777" w:rsidR="005B78E8" w:rsidRPr="002D6DC4" w:rsidRDefault="005B78E8"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Credit furnizor</w:t>
            </w:r>
          </w:p>
        </w:tc>
      </w:tr>
    </w:tbl>
    <w:p w14:paraId="3FFD6E47" w14:textId="77777777" w:rsidR="00014585" w:rsidRPr="002D6DC4" w:rsidRDefault="00014585"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lastRenderedPageBreak/>
        <w:br w:type="page"/>
      </w:r>
    </w:p>
    <w:p w14:paraId="787C7594" w14:textId="77777777" w:rsidR="00014585" w:rsidRPr="002D6DC4" w:rsidRDefault="00014585" w:rsidP="00D3238E">
      <w:pPr>
        <w:autoSpaceDE w:val="0"/>
        <w:autoSpaceDN w:val="0"/>
        <w:adjustRightInd w:val="0"/>
        <w:spacing w:after="120" w:line="276" w:lineRule="auto"/>
        <w:ind w:left="720"/>
        <w:rPr>
          <w:rFonts w:ascii="Times New Roman" w:hAnsi="Times New Roman" w:cs="Times New Roman"/>
          <w:b/>
          <w:sz w:val="24"/>
          <w:szCs w:val="24"/>
        </w:rPr>
        <w:sectPr w:rsidR="00014585" w:rsidRPr="002D6DC4" w:rsidSect="001D0677">
          <w:pgSz w:w="16838" w:h="11906" w:orient="landscape"/>
          <w:pgMar w:top="1417" w:right="1417" w:bottom="1417" w:left="1417" w:header="708" w:footer="708" w:gutter="0"/>
          <w:cols w:space="708"/>
          <w:docGrid w:linePitch="360"/>
        </w:sectPr>
      </w:pPr>
    </w:p>
    <w:p w14:paraId="59B79C29" w14:textId="77777777" w:rsidR="007D3B8E" w:rsidRPr="002D6DC4" w:rsidRDefault="007D3B8E" w:rsidP="002E5E23">
      <w:pPr>
        <w:pStyle w:val="ListParagraph"/>
        <w:spacing w:after="120" w:line="276" w:lineRule="auto"/>
        <w:contextualSpacing w:val="0"/>
        <w:jc w:val="both"/>
        <w:rPr>
          <w:rFonts w:ascii="Times New Roman" w:hAnsi="Times New Roman" w:cs="Times New Roman"/>
          <w:b/>
          <w:sz w:val="24"/>
          <w:szCs w:val="24"/>
        </w:rPr>
      </w:pPr>
    </w:p>
    <w:p w14:paraId="73EEB239" w14:textId="77777777" w:rsidR="004609A6" w:rsidRPr="002D6DC4" w:rsidRDefault="006D30E5" w:rsidP="00730E81">
      <w:pPr>
        <w:pStyle w:val="Heading1"/>
      </w:pPr>
      <w:bookmarkStart w:id="41" w:name="_Toc69664409"/>
      <w:r w:rsidRPr="002D6DC4">
        <w:t xml:space="preserve">FIŞĂ COLECTARE DATE </w:t>
      </w:r>
      <w:r w:rsidR="00E06CF5" w:rsidRPr="002D6DC4">
        <w:t xml:space="preserve">CONSUM </w:t>
      </w:r>
      <w:r w:rsidRPr="002D6DC4">
        <w:t>ENERGIE ELECTRICĂ</w:t>
      </w:r>
      <w:r w:rsidR="008C52B4" w:rsidRPr="002D6DC4">
        <w:t xml:space="preserve"> - </w:t>
      </w:r>
      <w:r w:rsidR="004609A6" w:rsidRPr="002D6DC4">
        <w:t>Fisa E</w:t>
      </w:r>
      <w:bookmarkEnd w:id="41"/>
    </w:p>
    <w:p w14:paraId="2738330A" w14:textId="77777777" w:rsidR="006D30E5" w:rsidRPr="002D6DC4" w:rsidRDefault="006D30E5" w:rsidP="00D3238E">
      <w:pPr>
        <w:autoSpaceDE w:val="0"/>
        <w:autoSpaceDN w:val="0"/>
        <w:adjustRightInd w:val="0"/>
        <w:spacing w:after="120" w:line="276" w:lineRule="auto"/>
        <w:ind w:left="720"/>
        <w:rPr>
          <w:rFonts w:ascii="Times New Roman" w:hAnsi="Times New Roman" w:cs="Times New Roman"/>
          <w:b/>
          <w:sz w:val="24"/>
          <w:szCs w:val="24"/>
        </w:rPr>
      </w:pPr>
    </w:p>
    <w:p w14:paraId="320AC3B3" w14:textId="77777777" w:rsidR="006D30E5" w:rsidRPr="002D6DC4" w:rsidRDefault="006D30E5" w:rsidP="00D3238E">
      <w:pPr>
        <w:autoSpaceDE w:val="0"/>
        <w:autoSpaceDN w:val="0"/>
        <w:adjustRightInd w:val="0"/>
        <w:spacing w:after="120" w:line="276" w:lineRule="auto"/>
        <w:ind w:left="720"/>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718"/>
        <w:gridCol w:w="3569"/>
        <w:gridCol w:w="3533"/>
      </w:tblGrid>
      <w:tr w:rsidR="003C56F2" w:rsidRPr="002D6DC4" w14:paraId="602044F3" w14:textId="77777777" w:rsidTr="00325394">
        <w:trPr>
          <w:jc w:val="center"/>
        </w:trPr>
        <w:tc>
          <w:tcPr>
            <w:tcW w:w="718" w:type="dxa"/>
            <w:shd w:val="clear" w:color="auto" w:fill="auto"/>
            <w:vAlign w:val="center"/>
          </w:tcPr>
          <w:p w14:paraId="6202854A" w14:textId="77777777" w:rsidR="003C56F2" w:rsidRPr="002D6DC4" w:rsidRDefault="003C56F2" w:rsidP="00D3238E">
            <w:pPr>
              <w:tabs>
                <w:tab w:val="left" w:pos="967"/>
              </w:tabs>
              <w:spacing w:after="120" w:line="276" w:lineRule="auto"/>
              <w:ind w:right="82"/>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Nr. Crt.</w:t>
            </w:r>
          </w:p>
        </w:tc>
        <w:tc>
          <w:tcPr>
            <w:tcW w:w="3569" w:type="dxa"/>
            <w:shd w:val="clear" w:color="auto" w:fill="auto"/>
            <w:vAlign w:val="center"/>
          </w:tcPr>
          <w:p w14:paraId="15C04ADE" w14:textId="77777777" w:rsidR="003C56F2" w:rsidRPr="002D6DC4" w:rsidRDefault="003C56F2" w:rsidP="00D3238E">
            <w:pPr>
              <w:tabs>
                <w:tab w:val="left" w:pos="4805"/>
              </w:tabs>
              <w:spacing w:after="120" w:line="276" w:lineRule="auto"/>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Categorie consumatori</w:t>
            </w:r>
          </w:p>
        </w:tc>
        <w:tc>
          <w:tcPr>
            <w:tcW w:w="3533" w:type="dxa"/>
            <w:shd w:val="clear" w:color="auto" w:fill="auto"/>
            <w:vAlign w:val="center"/>
          </w:tcPr>
          <w:p w14:paraId="0D04D81B" w14:textId="2B5C416C" w:rsidR="003C56F2" w:rsidRPr="002D6DC4" w:rsidRDefault="003C56F2" w:rsidP="00D3238E">
            <w:pPr>
              <w:tabs>
                <w:tab w:val="left" w:pos="0"/>
                <w:tab w:val="left" w:pos="2903"/>
              </w:tabs>
              <w:spacing w:after="120" w:line="276" w:lineRule="auto"/>
              <w:ind w:right="34"/>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 xml:space="preserve">Consum energie electrică </w:t>
            </w:r>
            <w:r w:rsidR="00E10A76" w:rsidRPr="002D6DC4">
              <w:rPr>
                <w:rFonts w:ascii="Times New Roman" w:eastAsia="Calibri" w:hAnsi="Times New Roman" w:cs="Times New Roman"/>
                <w:b/>
                <w:sz w:val="24"/>
                <w:szCs w:val="24"/>
              </w:rPr>
              <w:t xml:space="preserve"> </w:t>
            </w:r>
            <w:r w:rsidRPr="002D6DC4">
              <w:rPr>
                <w:rFonts w:ascii="Times New Roman" w:eastAsia="Calibri" w:hAnsi="Times New Roman" w:cs="Times New Roman"/>
                <w:b/>
                <w:sz w:val="24"/>
                <w:szCs w:val="24"/>
              </w:rPr>
              <w:t>[MWh</w:t>
            </w:r>
            <w:r w:rsidR="00ED68AD">
              <w:rPr>
                <w:rFonts w:ascii="Times New Roman" w:eastAsia="Calibri" w:hAnsi="Times New Roman" w:cs="Times New Roman"/>
                <w:b/>
                <w:sz w:val="24"/>
                <w:szCs w:val="24"/>
              </w:rPr>
              <w:t>/an</w:t>
            </w:r>
            <w:r w:rsidRPr="002D6DC4">
              <w:rPr>
                <w:rFonts w:ascii="Times New Roman" w:eastAsia="Calibri" w:hAnsi="Times New Roman" w:cs="Times New Roman"/>
                <w:b/>
                <w:sz w:val="24"/>
                <w:szCs w:val="24"/>
              </w:rPr>
              <w:t>]</w:t>
            </w:r>
          </w:p>
          <w:p w14:paraId="0DE332CB" w14:textId="77777777" w:rsidR="003C56F2" w:rsidRPr="002D6DC4" w:rsidRDefault="00E10A76" w:rsidP="00D3238E">
            <w:pPr>
              <w:tabs>
                <w:tab w:val="left" w:pos="0"/>
                <w:tab w:val="left" w:pos="2903"/>
              </w:tabs>
              <w:spacing w:after="120" w:line="276" w:lineRule="auto"/>
              <w:ind w:right="34"/>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anul…</w:t>
            </w:r>
          </w:p>
        </w:tc>
      </w:tr>
      <w:tr w:rsidR="003C56F2" w:rsidRPr="002D6DC4" w14:paraId="39F61133" w14:textId="77777777" w:rsidTr="00325394">
        <w:trPr>
          <w:trHeight w:val="499"/>
          <w:jc w:val="center"/>
        </w:trPr>
        <w:tc>
          <w:tcPr>
            <w:tcW w:w="718" w:type="dxa"/>
            <w:vAlign w:val="center"/>
          </w:tcPr>
          <w:p w14:paraId="510208C0"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1</w:t>
            </w:r>
          </w:p>
        </w:tc>
        <w:tc>
          <w:tcPr>
            <w:tcW w:w="3569" w:type="dxa"/>
            <w:vAlign w:val="center"/>
          </w:tcPr>
          <w:p w14:paraId="56168BDC" w14:textId="77777777" w:rsidR="003C56F2" w:rsidRPr="002D6DC4" w:rsidRDefault="003C56F2"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Populație</w:t>
            </w:r>
          </w:p>
        </w:tc>
        <w:tc>
          <w:tcPr>
            <w:tcW w:w="3533" w:type="dxa"/>
          </w:tcPr>
          <w:p w14:paraId="3A005628"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0F42BECD" w14:textId="77777777" w:rsidTr="00325394">
        <w:trPr>
          <w:trHeight w:val="563"/>
          <w:jc w:val="center"/>
        </w:trPr>
        <w:tc>
          <w:tcPr>
            <w:tcW w:w="718" w:type="dxa"/>
            <w:vAlign w:val="center"/>
          </w:tcPr>
          <w:p w14:paraId="2FFEB51C"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2</w:t>
            </w:r>
          </w:p>
        </w:tc>
        <w:tc>
          <w:tcPr>
            <w:tcW w:w="3569" w:type="dxa"/>
            <w:vAlign w:val="center"/>
          </w:tcPr>
          <w:p w14:paraId="5976B602" w14:textId="77777777" w:rsidR="003C56F2" w:rsidRPr="002D6DC4" w:rsidRDefault="003C56F2"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Iluminat public</w:t>
            </w:r>
          </w:p>
        </w:tc>
        <w:tc>
          <w:tcPr>
            <w:tcW w:w="3533" w:type="dxa"/>
          </w:tcPr>
          <w:p w14:paraId="3A314577"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3BAC0E32" w14:textId="77777777" w:rsidTr="00325394">
        <w:trPr>
          <w:trHeight w:val="982"/>
          <w:jc w:val="center"/>
        </w:trPr>
        <w:tc>
          <w:tcPr>
            <w:tcW w:w="718" w:type="dxa"/>
            <w:vAlign w:val="center"/>
          </w:tcPr>
          <w:p w14:paraId="0E9E666A"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3</w:t>
            </w:r>
          </w:p>
        </w:tc>
        <w:tc>
          <w:tcPr>
            <w:tcW w:w="3569" w:type="dxa"/>
            <w:vAlign w:val="center"/>
          </w:tcPr>
          <w:p w14:paraId="6DCB9CDD" w14:textId="77777777" w:rsidR="003C56F2" w:rsidRPr="002D6DC4" w:rsidRDefault="003C56F2"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Clădiri publice aflate sub autoritatea</w:t>
            </w:r>
            <w:r w:rsidR="008647A6" w:rsidRPr="002D6DC4">
              <w:rPr>
                <w:rFonts w:ascii="Times New Roman" w:hAnsi="Times New Roman" w:cs="Times New Roman"/>
                <w:sz w:val="24"/>
                <w:szCs w:val="24"/>
              </w:rPr>
              <w:t xml:space="preserve"> </w:t>
            </w:r>
            <w:r w:rsidR="008647A6" w:rsidRPr="002D6DC4">
              <w:rPr>
                <w:rFonts w:ascii="Times New Roman" w:eastAsia="Calibri" w:hAnsi="Times New Roman" w:cs="Times New Roman"/>
                <w:sz w:val="24"/>
                <w:szCs w:val="24"/>
              </w:rPr>
              <w:t>Primăriei si</w:t>
            </w:r>
            <w:r w:rsidRPr="002D6DC4">
              <w:rPr>
                <w:rFonts w:ascii="Times New Roman" w:eastAsia="Calibri" w:hAnsi="Times New Roman" w:cs="Times New Roman"/>
                <w:sz w:val="24"/>
                <w:szCs w:val="24"/>
              </w:rPr>
              <w:t xml:space="preserve"> Consiliului Local conform Anexa E</w:t>
            </w:r>
          </w:p>
        </w:tc>
        <w:tc>
          <w:tcPr>
            <w:tcW w:w="3533" w:type="dxa"/>
          </w:tcPr>
          <w:p w14:paraId="374DB881"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35CC548D" w14:textId="77777777" w:rsidTr="00325394">
        <w:trPr>
          <w:trHeight w:val="710"/>
          <w:jc w:val="center"/>
        </w:trPr>
        <w:tc>
          <w:tcPr>
            <w:tcW w:w="718" w:type="dxa"/>
            <w:vAlign w:val="center"/>
          </w:tcPr>
          <w:p w14:paraId="52A96C21"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4</w:t>
            </w:r>
          </w:p>
        </w:tc>
        <w:tc>
          <w:tcPr>
            <w:tcW w:w="3569" w:type="dxa"/>
            <w:vAlign w:val="center"/>
          </w:tcPr>
          <w:p w14:paraId="48A61145" w14:textId="77777777" w:rsidR="003C56F2"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Alimentare cu apă*</w:t>
            </w:r>
          </w:p>
        </w:tc>
        <w:tc>
          <w:tcPr>
            <w:tcW w:w="3533" w:type="dxa"/>
          </w:tcPr>
          <w:p w14:paraId="25F15165"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3FC37F48" w14:textId="77777777" w:rsidTr="00325394">
        <w:trPr>
          <w:trHeight w:val="836"/>
          <w:jc w:val="center"/>
        </w:trPr>
        <w:tc>
          <w:tcPr>
            <w:tcW w:w="718" w:type="dxa"/>
            <w:vAlign w:val="center"/>
          </w:tcPr>
          <w:p w14:paraId="7AD47C49"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5</w:t>
            </w:r>
          </w:p>
        </w:tc>
        <w:tc>
          <w:tcPr>
            <w:tcW w:w="3569" w:type="dxa"/>
            <w:vAlign w:val="center"/>
          </w:tcPr>
          <w:p w14:paraId="44B0FF45" w14:textId="77777777" w:rsidR="003C56F2"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Consum aferent pompajului de energie termică*</w:t>
            </w:r>
          </w:p>
        </w:tc>
        <w:tc>
          <w:tcPr>
            <w:tcW w:w="3533" w:type="dxa"/>
          </w:tcPr>
          <w:p w14:paraId="553DD28E"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07B6CE79" w14:textId="77777777" w:rsidTr="00325394">
        <w:trPr>
          <w:trHeight w:val="836"/>
          <w:jc w:val="center"/>
        </w:trPr>
        <w:tc>
          <w:tcPr>
            <w:tcW w:w="718" w:type="dxa"/>
            <w:vAlign w:val="center"/>
          </w:tcPr>
          <w:p w14:paraId="49F6C3FF"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6</w:t>
            </w:r>
          </w:p>
        </w:tc>
        <w:tc>
          <w:tcPr>
            <w:tcW w:w="3569" w:type="dxa"/>
            <w:vAlign w:val="center"/>
          </w:tcPr>
          <w:p w14:paraId="1AC9FB7C" w14:textId="77777777" w:rsidR="003C56F2"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Alți consumatori nespecificați (rest consum pe raza UAT)</w:t>
            </w:r>
          </w:p>
        </w:tc>
        <w:tc>
          <w:tcPr>
            <w:tcW w:w="3533" w:type="dxa"/>
          </w:tcPr>
          <w:p w14:paraId="51C18276"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22B41" w:rsidRPr="002D6DC4" w14:paraId="41D8A0F8" w14:textId="77777777" w:rsidTr="0073078C">
        <w:trPr>
          <w:trHeight w:val="836"/>
          <w:jc w:val="center"/>
        </w:trPr>
        <w:tc>
          <w:tcPr>
            <w:tcW w:w="4287" w:type="dxa"/>
            <w:gridSpan w:val="2"/>
            <w:vAlign w:val="center"/>
          </w:tcPr>
          <w:p w14:paraId="0B1BB720" w14:textId="77777777" w:rsidR="00322B41"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 xml:space="preserve">Total consum pe raza UAT </w:t>
            </w:r>
          </w:p>
        </w:tc>
        <w:tc>
          <w:tcPr>
            <w:tcW w:w="3533" w:type="dxa"/>
          </w:tcPr>
          <w:p w14:paraId="414CFED2" w14:textId="77777777" w:rsidR="00322B41" w:rsidRPr="002D6DC4" w:rsidRDefault="00322B41" w:rsidP="00D3238E">
            <w:pPr>
              <w:spacing w:after="120" w:line="276" w:lineRule="auto"/>
              <w:jc w:val="both"/>
              <w:rPr>
                <w:rFonts w:ascii="Times New Roman" w:eastAsia="Calibri" w:hAnsi="Times New Roman" w:cs="Times New Roman"/>
                <w:sz w:val="24"/>
                <w:szCs w:val="24"/>
              </w:rPr>
            </w:pPr>
          </w:p>
        </w:tc>
      </w:tr>
    </w:tbl>
    <w:p w14:paraId="2EA42C67" w14:textId="77777777" w:rsidR="006D30E5" w:rsidRPr="002D6DC4" w:rsidRDefault="006D30E5" w:rsidP="00D3238E">
      <w:pPr>
        <w:autoSpaceDE w:val="0"/>
        <w:autoSpaceDN w:val="0"/>
        <w:adjustRightInd w:val="0"/>
        <w:spacing w:after="120" w:line="276" w:lineRule="auto"/>
        <w:ind w:left="720"/>
        <w:rPr>
          <w:rFonts w:ascii="Times New Roman" w:hAnsi="Times New Roman" w:cs="Times New Roman"/>
          <w:b/>
          <w:sz w:val="24"/>
          <w:szCs w:val="24"/>
        </w:rPr>
      </w:pPr>
    </w:p>
    <w:p w14:paraId="6B482AE1"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p w14:paraId="4AA1F42C" w14:textId="77777777" w:rsidR="00ED5915" w:rsidRPr="002D6DC4" w:rsidRDefault="00ED5915" w:rsidP="00D3238E">
      <w:pPr>
        <w:spacing w:after="120" w:line="276" w:lineRule="auto"/>
        <w:rPr>
          <w:rFonts w:ascii="Times New Roman" w:eastAsia="Calibri" w:hAnsi="Times New Roman" w:cs="Times New Roman"/>
          <w:sz w:val="24"/>
          <w:szCs w:val="24"/>
        </w:rPr>
      </w:pPr>
      <w:r w:rsidRPr="002D6DC4">
        <w:rPr>
          <w:rFonts w:ascii="Times New Roman" w:eastAsia="Calibri" w:hAnsi="Times New Roman" w:cs="Times New Roman"/>
          <w:sz w:val="24"/>
          <w:szCs w:val="24"/>
        </w:rPr>
        <w:tab/>
        <w:t>*Numai dacă factura este plătită de municipalitate și nu de întreprinderea de alimentare cu apă</w:t>
      </w:r>
    </w:p>
    <w:p w14:paraId="42210E55" w14:textId="77777777" w:rsidR="00ED5915" w:rsidRPr="002D6DC4" w:rsidRDefault="00ED5915" w:rsidP="00D3238E">
      <w:pPr>
        <w:spacing w:after="120" w:line="276" w:lineRule="auto"/>
        <w:rPr>
          <w:rFonts w:ascii="Times New Roman" w:eastAsia="Calibri" w:hAnsi="Times New Roman" w:cs="Times New Roman"/>
          <w:sz w:val="24"/>
          <w:szCs w:val="24"/>
        </w:rPr>
      </w:pPr>
      <w:r w:rsidRPr="002D6DC4">
        <w:rPr>
          <w:rFonts w:ascii="Times New Roman" w:eastAsia="Calibri" w:hAnsi="Times New Roman" w:cs="Times New Roman"/>
          <w:sz w:val="24"/>
          <w:szCs w:val="24"/>
        </w:rPr>
        <w:t>NOTĂ: Datele sunt utilizate</w:t>
      </w:r>
      <w:r w:rsidR="002E5E23" w:rsidRPr="002D6DC4">
        <w:rPr>
          <w:rFonts w:ascii="Times New Roman" w:eastAsia="Calibri" w:hAnsi="Times New Roman" w:cs="Times New Roman"/>
          <w:sz w:val="24"/>
          <w:szCs w:val="24"/>
        </w:rPr>
        <w:t xml:space="preserve"> în tabelele 2, 3, 4 și în </w:t>
      </w:r>
      <w:r w:rsidR="003D38A7" w:rsidRPr="002D6DC4">
        <w:rPr>
          <w:rFonts w:ascii="Times New Roman" w:eastAsia="Calibri" w:hAnsi="Times New Roman" w:cs="Times New Roman"/>
          <w:sz w:val="24"/>
          <w:szCs w:val="24"/>
        </w:rPr>
        <w:t xml:space="preserve">Fișa </w:t>
      </w:r>
      <w:r w:rsidR="002E5E23" w:rsidRPr="002D6DC4">
        <w:rPr>
          <w:rFonts w:ascii="Times New Roman" w:eastAsia="Calibri" w:hAnsi="Times New Roman" w:cs="Times New Roman"/>
          <w:sz w:val="24"/>
          <w:szCs w:val="24"/>
        </w:rPr>
        <w:t>din Anexa 2</w:t>
      </w:r>
      <w:r w:rsidRPr="002D6DC4">
        <w:rPr>
          <w:rFonts w:ascii="Times New Roman" w:eastAsia="Calibri" w:hAnsi="Times New Roman" w:cs="Times New Roman"/>
          <w:sz w:val="24"/>
          <w:szCs w:val="24"/>
        </w:rPr>
        <w:t xml:space="preserve">. </w:t>
      </w:r>
    </w:p>
    <w:p w14:paraId="092F9E43" w14:textId="77777777" w:rsidR="00ED5915" w:rsidRPr="002D6DC4" w:rsidRDefault="00ED5915" w:rsidP="00D3238E">
      <w:pPr>
        <w:spacing w:after="120" w:line="276" w:lineRule="auto"/>
        <w:rPr>
          <w:rFonts w:ascii="Times New Roman" w:eastAsia="Calibri" w:hAnsi="Times New Roman" w:cs="Times New Roman"/>
          <w:sz w:val="24"/>
          <w:szCs w:val="24"/>
        </w:rPr>
      </w:pPr>
    </w:p>
    <w:p w14:paraId="02D7197B"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p w14:paraId="10F92C73" w14:textId="77777777" w:rsidR="003C56F2" w:rsidRPr="002D6DC4" w:rsidRDefault="003C56F2"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br w:type="page"/>
      </w:r>
    </w:p>
    <w:p w14:paraId="422AE410" w14:textId="1D7D925F" w:rsidR="003C56F2" w:rsidRPr="002D6DC4" w:rsidRDefault="003C56F2" w:rsidP="002E5E23">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lastRenderedPageBreak/>
        <w:t>Anexa E</w:t>
      </w:r>
      <w:r w:rsidR="00ED68AD">
        <w:rPr>
          <w:rFonts w:ascii="Times New Roman" w:hAnsi="Times New Roman" w:cs="Times New Roman"/>
          <w:b/>
          <w:sz w:val="24"/>
          <w:szCs w:val="24"/>
        </w:rPr>
        <w:t xml:space="preserve"> –</w:t>
      </w:r>
      <w:r w:rsidR="000979F9" w:rsidRPr="002D6DC4">
        <w:rPr>
          <w:rFonts w:ascii="Times New Roman" w:hAnsi="Times New Roman" w:cs="Times New Roman"/>
          <w:b/>
          <w:sz w:val="24"/>
          <w:szCs w:val="24"/>
        </w:rPr>
        <w:t xml:space="preserve"> Formulare solicitare date </w:t>
      </w:r>
      <w:r w:rsidR="002E5E23" w:rsidRPr="002D6DC4">
        <w:rPr>
          <w:rFonts w:ascii="Times New Roman" w:hAnsi="Times New Roman" w:cs="Times New Roman"/>
          <w:b/>
          <w:sz w:val="24"/>
          <w:szCs w:val="24"/>
        </w:rPr>
        <w:t xml:space="preserve">pentru </w:t>
      </w:r>
      <w:r w:rsidR="000979F9" w:rsidRPr="002D6DC4">
        <w:rPr>
          <w:rFonts w:ascii="Times New Roman" w:hAnsi="Times New Roman" w:cs="Times New Roman"/>
          <w:b/>
          <w:sz w:val="24"/>
          <w:szCs w:val="24"/>
        </w:rPr>
        <w:t>clădiri publice privind consumurile de energie electrică</w:t>
      </w:r>
    </w:p>
    <w:p w14:paraId="027C11B5" w14:textId="77777777" w:rsidR="003C56F2" w:rsidRPr="002D6DC4" w:rsidRDefault="003C56F2" w:rsidP="00D3238E">
      <w:pPr>
        <w:autoSpaceDE w:val="0"/>
        <w:autoSpaceDN w:val="0"/>
        <w:adjustRightInd w:val="0"/>
        <w:spacing w:after="120" w:line="276" w:lineRule="auto"/>
        <w:ind w:left="720"/>
        <w:rPr>
          <w:rFonts w:ascii="Times New Roman" w:hAnsi="Times New Roman" w:cs="Times New Roman"/>
          <w:b/>
          <w:sz w:val="24"/>
          <w:szCs w:val="24"/>
        </w:rPr>
      </w:pPr>
    </w:p>
    <w:p w14:paraId="6CC002B3" w14:textId="77777777" w:rsidR="006D30E5" w:rsidRPr="002D6DC4" w:rsidRDefault="006D30E5" w:rsidP="00D3238E">
      <w:pPr>
        <w:autoSpaceDE w:val="0"/>
        <w:autoSpaceDN w:val="0"/>
        <w:adjustRightInd w:val="0"/>
        <w:spacing w:after="120" w:line="276" w:lineRule="auto"/>
        <w:ind w:left="720"/>
        <w:rPr>
          <w:rFonts w:ascii="Times New Roman" w:hAnsi="Times New Roman" w:cs="Times New Roman"/>
          <w:b/>
          <w:sz w:val="24"/>
          <w:szCs w:val="24"/>
        </w:rPr>
      </w:pPr>
    </w:p>
    <w:p w14:paraId="1D3484D8" w14:textId="77777777" w:rsidR="006D30E5" w:rsidRPr="002D6DC4" w:rsidRDefault="00493772" w:rsidP="00D3238E">
      <w:pPr>
        <w:autoSpaceDE w:val="0"/>
        <w:autoSpaceDN w:val="0"/>
        <w:adjustRightInd w:val="0"/>
        <w:spacing w:after="120" w:line="276" w:lineRule="auto"/>
        <w:ind w:left="720"/>
        <w:jc w:val="center"/>
        <w:rPr>
          <w:rFonts w:ascii="Times New Roman" w:hAnsi="Times New Roman" w:cs="Times New Roman"/>
          <w:b/>
          <w:sz w:val="24"/>
          <w:szCs w:val="24"/>
        </w:rPr>
      </w:pPr>
      <w:r w:rsidRPr="002D6DC4">
        <w:rPr>
          <w:rFonts w:ascii="Times New Roman" w:hAnsi="Times New Roman" w:cs="Times New Roman"/>
          <w:noProof/>
          <w:sz w:val="24"/>
          <w:szCs w:val="24"/>
          <w:lang w:val="en-US"/>
        </w:rPr>
        <w:drawing>
          <wp:inline distT="0" distB="0" distL="0" distR="0" wp14:anchorId="03CBEF16" wp14:editId="419FDB76">
            <wp:extent cx="5760720" cy="53875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387510"/>
                    </a:xfrm>
                    <a:prstGeom prst="rect">
                      <a:avLst/>
                    </a:prstGeom>
                    <a:noFill/>
                    <a:ln>
                      <a:noFill/>
                    </a:ln>
                  </pic:spPr>
                </pic:pic>
              </a:graphicData>
            </a:graphic>
          </wp:inline>
        </w:drawing>
      </w:r>
    </w:p>
    <w:p w14:paraId="02D90799" w14:textId="77777777" w:rsidR="00E85C62" w:rsidRPr="002D6DC4" w:rsidRDefault="00E85C62" w:rsidP="00D3238E">
      <w:pPr>
        <w:autoSpaceDE w:val="0"/>
        <w:autoSpaceDN w:val="0"/>
        <w:adjustRightInd w:val="0"/>
        <w:spacing w:after="120" w:line="276" w:lineRule="auto"/>
        <w:ind w:left="720"/>
        <w:rPr>
          <w:rFonts w:ascii="Times New Roman" w:hAnsi="Times New Roman" w:cs="Times New Roman"/>
          <w:b/>
          <w:sz w:val="24"/>
          <w:szCs w:val="24"/>
        </w:rPr>
      </w:pPr>
    </w:p>
    <w:p w14:paraId="5B0523BD" w14:textId="77777777" w:rsidR="00E85C62" w:rsidRPr="002D6DC4" w:rsidRDefault="00E85C62" w:rsidP="00D3238E">
      <w:pPr>
        <w:autoSpaceDE w:val="0"/>
        <w:autoSpaceDN w:val="0"/>
        <w:adjustRightInd w:val="0"/>
        <w:spacing w:after="120" w:line="276" w:lineRule="auto"/>
        <w:ind w:left="720"/>
        <w:rPr>
          <w:rFonts w:ascii="Times New Roman" w:hAnsi="Times New Roman" w:cs="Times New Roman"/>
          <w:b/>
          <w:sz w:val="24"/>
          <w:szCs w:val="24"/>
        </w:rPr>
      </w:pPr>
    </w:p>
    <w:p w14:paraId="6F38FB7A" w14:textId="77777777" w:rsidR="003C56F2" w:rsidRPr="002D6DC4" w:rsidRDefault="003C56F2"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br w:type="page"/>
      </w:r>
    </w:p>
    <w:p w14:paraId="781464CA" w14:textId="77777777" w:rsidR="00ED5915" w:rsidRPr="002D6DC4" w:rsidRDefault="00ED5915" w:rsidP="00D3238E">
      <w:pPr>
        <w:spacing w:after="120" w:line="276" w:lineRule="auto"/>
        <w:jc w:val="center"/>
        <w:rPr>
          <w:rFonts w:ascii="Times New Roman" w:hAnsi="Times New Roman" w:cs="Times New Roman"/>
          <w:b/>
          <w:sz w:val="24"/>
          <w:szCs w:val="24"/>
          <w:u w:val="single"/>
        </w:rPr>
      </w:pPr>
    </w:p>
    <w:p w14:paraId="416B81C2" w14:textId="77777777" w:rsidR="004609A6" w:rsidRPr="002D6DC4" w:rsidRDefault="00ED5915" w:rsidP="00730E81">
      <w:pPr>
        <w:pStyle w:val="Heading1"/>
      </w:pPr>
      <w:bookmarkStart w:id="42" w:name="_Toc69664410"/>
      <w:r w:rsidRPr="002D6DC4">
        <w:t xml:space="preserve">FIŞĂ COLECTARE DATE </w:t>
      </w:r>
      <w:r w:rsidR="00E06CF5" w:rsidRPr="002D6DC4">
        <w:t xml:space="preserve">CONSUM </w:t>
      </w:r>
      <w:r w:rsidRPr="002D6DC4">
        <w:t>GAZE NATURALE</w:t>
      </w:r>
      <w:r w:rsidR="008C52B4" w:rsidRPr="002D6DC4">
        <w:t xml:space="preserve"> - </w:t>
      </w:r>
      <w:r w:rsidR="004609A6" w:rsidRPr="002D6DC4">
        <w:t>Fisa G</w:t>
      </w:r>
      <w:bookmarkEnd w:id="42"/>
    </w:p>
    <w:p w14:paraId="545DCA5D"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p w14:paraId="2D29384A"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tbl>
      <w:tblPr>
        <w:tblStyle w:val="TableGrid"/>
        <w:tblW w:w="8855" w:type="dxa"/>
        <w:jc w:val="center"/>
        <w:tblLook w:val="04A0" w:firstRow="1" w:lastRow="0" w:firstColumn="1" w:lastColumn="0" w:noHBand="0" w:noVBand="1"/>
      </w:tblPr>
      <w:tblGrid>
        <w:gridCol w:w="718"/>
        <w:gridCol w:w="3564"/>
        <w:gridCol w:w="2296"/>
        <w:gridCol w:w="2277"/>
      </w:tblGrid>
      <w:tr w:rsidR="003C56F2" w:rsidRPr="002D6DC4" w14:paraId="402049AF" w14:textId="77777777" w:rsidTr="00325394">
        <w:trPr>
          <w:jc w:val="center"/>
        </w:trPr>
        <w:tc>
          <w:tcPr>
            <w:tcW w:w="718" w:type="dxa"/>
            <w:shd w:val="clear" w:color="auto" w:fill="auto"/>
            <w:vAlign w:val="center"/>
          </w:tcPr>
          <w:p w14:paraId="216134F1" w14:textId="77777777" w:rsidR="003C56F2" w:rsidRPr="002D6DC4" w:rsidRDefault="003C56F2" w:rsidP="00D3238E">
            <w:pPr>
              <w:tabs>
                <w:tab w:val="left" w:pos="967"/>
              </w:tabs>
              <w:spacing w:after="120" w:line="276" w:lineRule="auto"/>
              <w:ind w:right="82"/>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Nr. Crt.</w:t>
            </w:r>
          </w:p>
        </w:tc>
        <w:tc>
          <w:tcPr>
            <w:tcW w:w="3564" w:type="dxa"/>
            <w:shd w:val="clear" w:color="auto" w:fill="auto"/>
            <w:vAlign w:val="center"/>
          </w:tcPr>
          <w:p w14:paraId="2938D506" w14:textId="77777777" w:rsidR="003C56F2" w:rsidRPr="002D6DC4" w:rsidRDefault="003C56F2" w:rsidP="00D3238E">
            <w:pPr>
              <w:tabs>
                <w:tab w:val="left" w:pos="4805"/>
              </w:tabs>
              <w:spacing w:after="120" w:line="276" w:lineRule="auto"/>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Categorie consumatori</w:t>
            </w:r>
          </w:p>
        </w:tc>
        <w:tc>
          <w:tcPr>
            <w:tcW w:w="2296" w:type="dxa"/>
            <w:shd w:val="clear" w:color="auto" w:fill="auto"/>
          </w:tcPr>
          <w:p w14:paraId="045107FF" w14:textId="77777777" w:rsidR="003C56F2" w:rsidRPr="002D6DC4" w:rsidRDefault="003C56F2"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Consum gaze naturale [mii mc]</w:t>
            </w:r>
          </w:p>
          <w:p w14:paraId="33AC79AF" w14:textId="77777777" w:rsidR="003C56F2" w:rsidRPr="002D6DC4" w:rsidRDefault="00F3656A"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(anul)</w:t>
            </w:r>
          </w:p>
        </w:tc>
        <w:tc>
          <w:tcPr>
            <w:tcW w:w="2277" w:type="dxa"/>
            <w:shd w:val="clear" w:color="auto" w:fill="auto"/>
            <w:vAlign w:val="center"/>
          </w:tcPr>
          <w:p w14:paraId="7AC50351" w14:textId="77777777" w:rsidR="003C56F2" w:rsidRPr="002D6DC4" w:rsidRDefault="003C56F2"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Consum gaze naturale  [MWh]</w:t>
            </w:r>
          </w:p>
          <w:p w14:paraId="731D24F9" w14:textId="77777777" w:rsidR="003C56F2" w:rsidRPr="002D6DC4" w:rsidRDefault="00F3656A"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(anul)</w:t>
            </w:r>
          </w:p>
        </w:tc>
      </w:tr>
      <w:tr w:rsidR="003C56F2" w:rsidRPr="002D6DC4" w14:paraId="0FF8E263" w14:textId="77777777" w:rsidTr="00325394">
        <w:trPr>
          <w:trHeight w:val="517"/>
          <w:jc w:val="center"/>
        </w:trPr>
        <w:tc>
          <w:tcPr>
            <w:tcW w:w="718" w:type="dxa"/>
            <w:vAlign w:val="center"/>
          </w:tcPr>
          <w:p w14:paraId="31B7A7B3"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1</w:t>
            </w:r>
          </w:p>
        </w:tc>
        <w:tc>
          <w:tcPr>
            <w:tcW w:w="3564" w:type="dxa"/>
            <w:vAlign w:val="center"/>
          </w:tcPr>
          <w:p w14:paraId="6DA951CB" w14:textId="77777777" w:rsidR="003C56F2" w:rsidRPr="002D6DC4" w:rsidRDefault="003C56F2"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Populație</w:t>
            </w:r>
          </w:p>
        </w:tc>
        <w:tc>
          <w:tcPr>
            <w:tcW w:w="2296" w:type="dxa"/>
          </w:tcPr>
          <w:p w14:paraId="13B3DBCC"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c>
          <w:tcPr>
            <w:tcW w:w="2277" w:type="dxa"/>
          </w:tcPr>
          <w:p w14:paraId="7603EF1B"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7B8F4170" w14:textId="77777777" w:rsidTr="00325394">
        <w:trPr>
          <w:trHeight w:val="992"/>
          <w:jc w:val="center"/>
        </w:trPr>
        <w:tc>
          <w:tcPr>
            <w:tcW w:w="718" w:type="dxa"/>
            <w:vAlign w:val="center"/>
          </w:tcPr>
          <w:p w14:paraId="5A11A1F1"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2</w:t>
            </w:r>
          </w:p>
        </w:tc>
        <w:tc>
          <w:tcPr>
            <w:tcW w:w="3564" w:type="dxa"/>
            <w:vAlign w:val="center"/>
          </w:tcPr>
          <w:p w14:paraId="717E7A4E" w14:textId="77777777" w:rsidR="003C56F2" w:rsidRPr="002D6DC4" w:rsidRDefault="003C56F2"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 xml:space="preserve">Clădiri publice aflate sub autoritatea </w:t>
            </w:r>
            <w:r w:rsidR="00325394" w:rsidRPr="002D6DC4">
              <w:rPr>
                <w:rFonts w:ascii="Times New Roman" w:eastAsia="Calibri" w:hAnsi="Times New Roman" w:cs="Times New Roman"/>
                <w:sz w:val="24"/>
                <w:szCs w:val="24"/>
              </w:rPr>
              <w:t xml:space="preserve">Primăriei si </w:t>
            </w:r>
            <w:r w:rsidRPr="002D6DC4">
              <w:rPr>
                <w:rFonts w:ascii="Times New Roman" w:eastAsia="Calibri" w:hAnsi="Times New Roman" w:cs="Times New Roman"/>
                <w:sz w:val="24"/>
                <w:szCs w:val="24"/>
              </w:rPr>
              <w:t>Consiliului Local conform Anexa G</w:t>
            </w:r>
          </w:p>
        </w:tc>
        <w:tc>
          <w:tcPr>
            <w:tcW w:w="2296" w:type="dxa"/>
          </w:tcPr>
          <w:p w14:paraId="1C2707C9"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c>
          <w:tcPr>
            <w:tcW w:w="2277" w:type="dxa"/>
          </w:tcPr>
          <w:p w14:paraId="206270D4"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C56F2" w:rsidRPr="002D6DC4" w14:paraId="169651B4" w14:textId="77777777" w:rsidTr="00325394">
        <w:trPr>
          <w:trHeight w:val="836"/>
          <w:jc w:val="center"/>
        </w:trPr>
        <w:tc>
          <w:tcPr>
            <w:tcW w:w="718" w:type="dxa"/>
            <w:vAlign w:val="center"/>
          </w:tcPr>
          <w:p w14:paraId="41CE7061" w14:textId="77777777" w:rsidR="003C56F2" w:rsidRPr="002D6DC4" w:rsidRDefault="003C56F2"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3</w:t>
            </w:r>
          </w:p>
        </w:tc>
        <w:tc>
          <w:tcPr>
            <w:tcW w:w="3564" w:type="dxa"/>
            <w:vAlign w:val="center"/>
          </w:tcPr>
          <w:p w14:paraId="27BA1B79" w14:textId="77777777" w:rsidR="003C56F2"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Alți consumatori nespecificați (rest consum pe raza UAT)</w:t>
            </w:r>
          </w:p>
        </w:tc>
        <w:tc>
          <w:tcPr>
            <w:tcW w:w="2296" w:type="dxa"/>
          </w:tcPr>
          <w:p w14:paraId="29BCA974"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c>
          <w:tcPr>
            <w:tcW w:w="2277" w:type="dxa"/>
          </w:tcPr>
          <w:p w14:paraId="45BD9F55" w14:textId="77777777" w:rsidR="003C56F2" w:rsidRPr="002D6DC4" w:rsidRDefault="003C56F2" w:rsidP="00D3238E">
            <w:pPr>
              <w:spacing w:after="120" w:line="276" w:lineRule="auto"/>
              <w:jc w:val="both"/>
              <w:rPr>
                <w:rFonts w:ascii="Times New Roman" w:eastAsia="Calibri" w:hAnsi="Times New Roman" w:cs="Times New Roman"/>
                <w:sz w:val="24"/>
                <w:szCs w:val="24"/>
              </w:rPr>
            </w:pPr>
          </w:p>
        </w:tc>
      </w:tr>
      <w:tr w:rsidR="00322B41" w:rsidRPr="002D6DC4" w14:paraId="1CF29170" w14:textId="77777777" w:rsidTr="0073078C">
        <w:trPr>
          <w:trHeight w:val="996"/>
          <w:jc w:val="center"/>
        </w:trPr>
        <w:tc>
          <w:tcPr>
            <w:tcW w:w="4282" w:type="dxa"/>
            <w:gridSpan w:val="2"/>
            <w:vAlign w:val="center"/>
          </w:tcPr>
          <w:p w14:paraId="1FC9275B" w14:textId="77777777" w:rsidR="00322B41" w:rsidRPr="002D6DC4" w:rsidRDefault="00322B41"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 xml:space="preserve">Total consum pe raza UAT </w:t>
            </w:r>
          </w:p>
        </w:tc>
        <w:tc>
          <w:tcPr>
            <w:tcW w:w="2296" w:type="dxa"/>
          </w:tcPr>
          <w:p w14:paraId="02F7940C" w14:textId="77777777" w:rsidR="00322B41" w:rsidRPr="002D6DC4" w:rsidRDefault="00322B41" w:rsidP="00D3238E">
            <w:pPr>
              <w:spacing w:after="120" w:line="276" w:lineRule="auto"/>
              <w:jc w:val="both"/>
              <w:rPr>
                <w:rFonts w:ascii="Times New Roman" w:eastAsia="Calibri" w:hAnsi="Times New Roman" w:cs="Times New Roman"/>
                <w:color w:val="FF0000"/>
                <w:sz w:val="24"/>
                <w:szCs w:val="24"/>
              </w:rPr>
            </w:pPr>
          </w:p>
        </w:tc>
        <w:tc>
          <w:tcPr>
            <w:tcW w:w="2277" w:type="dxa"/>
          </w:tcPr>
          <w:p w14:paraId="6EF7367F" w14:textId="77777777" w:rsidR="00322B41" w:rsidRPr="002D6DC4" w:rsidRDefault="00322B41" w:rsidP="00D3238E">
            <w:pPr>
              <w:spacing w:after="120" w:line="276" w:lineRule="auto"/>
              <w:jc w:val="both"/>
              <w:rPr>
                <w:rFonts w:ascii="Times New Roman" w:eastAsia="Calibri" w:hAnsi="Times New Roman" w:cs="Times New Roman"/>
                <w:color w:val="FF0000"/>
                <w:sz w:val="24"/>
                <w:szCs w:val="24"/>
              </w:rPr>
            </w:pPr>
          </w:p>
        </w:tc>
      </w:tr>
    </w:tbl>
    <w:p w14:paraId="20C24470" w14:textId="77777777" w:rsidR="003C56F2" w:rsidRPr="002D6DC4" w:rsidRDefault="003C56F2" w:rsidP="00D3238E">
      <w:pPr>
        <w:autoSpaceDE w:val="0"/>
        <w:autoSpaceDN w:val="0"/>
        <w:adjustRightInd w:val="0"/>
        <w:spacing w:after="120" w:line="276" w:lineRule="auto"/>
        <w:ind w:left="720"/>
        <w:rPr>
          <w:rFonts w:ascii="Times New Roman" w:hAnsi="Times New Roman" w:cs="Times New Roman"/>
          <w:b/>
          <w:sz w:val="24"/>
          <w:szCs w:val="24"/>
        </w:rPr>
      </w:pPr>
    </w:p>
    <w:p w14:paraId="57C852DB" w14:textId="77777777" w:rsidR="00ED5915" w:rsidRPr="002D6DC4" w:rsidRDefault="00ED5915" w:rsidP="00D3238E">
      <w:pPr>
        <w:autoSpaceDE w:val="0"/>
        <w:autoSpaceDN w:val="0"/>
        <w:adjustRightInd w:val="0"/>
        <w:spacing w:after="120" w:line="276" w:lineRule="auto"/>
        <w:ind w:left="720"/>
        <w:rPr>
          <w:rFonts w:ascii="Times New Roman" w:eastAsia="Calibri" w:hAnsi="Times New Roman" w:cs="Times New Roman"/>
          <w:sz w:val="24"/>
          <w:szCs w:val="24"/>
        </w:rPr>
      </w:pPr>
      <w:r w:rsidRPr="002D6DC4">
        <w:rPr>
          <w:rFonts w:ascii="Times New Roman" w:eastAsia="Calibri" w:hAnsi="Times New Roman" w:cs="Times New Roman"/>
          <w:sz w:val="24"/>
          <w:szCs w:val="24"/>
        </w:rPr>
        <w:t>NOTĂ: Datele sunt utiliz</w:t>
      </w:r>
      <w:r w:rsidR="002E5E23" w:rsidRPr="002D6DC4">
        <w:rPr>
          <w:rFonts w:ascii="Times New Roman" w:eastAsia="Calibri" w:hAnsi="Times New Roman" w:cs="Times New Roman"/>
          <w:sz w:val="24"/>
          <w:szCs w:val="24"/>
        </w:rPr>
        <w:t xml:space="preserve">ate în tabelele 3, 4 și în </w:t>
      </w:r>
      <w:r w:rsidR="003D38A7" w:rsidRPr="002D6DC4">
        <w:rPr>
          <w:rFonts w:ascii="Times New Roman" w:eastAsia="Calibri" w:hAnsi="Times New Roman" w:cs="Times New Roman"/>
          <w:sz w:val="24"/>
          <w:szCs w:val="24"/>
        </w:rPr>
        <w:t xml:space="preserve">Fișa din </w:t>
      </w:r>
      <w:r w:rsidR="002E5E23" w:rsidRPr="002D6DC4">
        <w:rPr>
          <w:rFonts w:ascii="Times New Roman" w:eastAsia="Calibri" w:hAnsi="Times New Roman" w:cs="Times New Roman"/>
          <w:sz w:val="24"/>
          <w:szCs w:val="24"/>
        </w:rPr>
        <w:t>Anexa</w:t>
      </w:r>
      <w:r w:rsidRPr="002D6DC4">
        <w:rPr>
          <w:rFonts w:ascii="Times New Roman" w:eastAsia="Calibri" w:hAnsi="Times New Roman" w:cs="Times New Roman"/>
          <w:sz w:val="24"/>
          <w:szCs w:val="24"/>
        </w:rPr>
        <w:t xml:space="preserve"> 2.</w:t>
      </w:r>
    </w:p>
    <w:p w14:paraId="3B1F710D" w14:textId="77777777" w:rsidR="00ED5915" w:rsidRPr="002D6DC4" w:rsidRDefault="00ED5915" w:rsidP="00D3238E">
      <w:pPr>
        <w:autoSpaceDE w:val="0"/>
        <w:autoSpaceDN w:val="0"/>
        <w:adjustRightInd w:val="0"/>
        <w:spacing w:after="120" w:line="276" w:lineRule="auto"/>
        <w:ind w:left="720"/>
        <w:rPr>
          <w:rFonts w:ascii="Times New Roman" w:eastAsia="Calibri" w:hAnsi="Times New Roman" w:cs="Times New Roman"/>
          <w:sz w:val="24"/>
          <w:szCs w:val="24"/>
        </w:rPr>
      </w:pPr>
    </w:p>
    <w:p w14:paraId="4040E33A" w14:textId="77777777" w:rsidR="00C52102" w:rsidRPr="002D6DC4" w:rsidRDefault="00C52102" w:rsidP="00D3238E">
      <w:pPr>
        <w:autoSpaceDE w:val="0"/>
        <w:autoSpaceDN w:val="0"/>
        <w:adjustRightInd w:val="0"/>
        <w:spacing w:after="120" w:line="276" w:lineRule="auto"/>
        <w:ind w:left="720"/>
        <w:rPr>
          <w:rFonts w:ascii="Times New Roman" w:eastAsia="Calibri" w:hAnsi="Times New Roman" w:cs="Times New Roman"/>
          <w:sz w:val="24"/>
          <w:szCs w:val="24"/>
        </w:rPr>
      </w:pPr>
    </w:p>
    <w:p w14:paraId="145A0A4E" w14:textId="77777777" w:rsidR="00ED5915" w:rsidRPr="002D6DC4" w:rsidRDefault="00ED5915" w:rsidP="003D38A7">
      <w:pPr>
        <w:autoSpaceDE w:val="0"/>
        <w:autoSpaceDN w:val="0"/>
        <w:adjustRightInd w:val="0"/>
        <w:spacing w:after="120" w:line="276" w:lineRule="auto"/>
        <w:ind w:left="720"/>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Anexa G</w:t>
      </w:r>
      <w:r w:rsidR="0027452B" w:rsidRPr="002D6DC4">
        <w:rPr>
          <w:rFonts w:ascii="Times New Roman" w:eastAsia="Calibri" w:hAnsi="Times New Roman" w:cs="Times New Roman"/>
          <w:b/>
          <w:sz w:val="24"/>
          <w:szCs w:val="24"/>
        </w:rPr>
        <w:t xml:space="preserve"> -</w:t>
      </w:r>
      <w:r w:rsidR="000979F9" w:rsidRPr="002D6DC4">
        <w:rPr>
          <w:rFonts w:ascii="Times New Roman" w:hAnsi="Times New Roman" w:cs="Times New Roman"/>
          <w:b/>
          <w:sz w:val="24"/>
          <w:szCs w:val="24"/>
        </w:rPr>
        <w:t xml:space="preserve"> Formular solicitare date clădiri publice privind consumurile de gaze naturale</w:t>
      </w:r>
    </w:p>
    <w:p w14:paraId="5D4A0AD5" w14:textId="77777777" w:rsidR="003D38A7" w:rsidRPr="002D6DC4" w:rsidRDefault="003D38A7" w:rsidP="003D38A7">
      <w:pPr>
        <w:autoSpaceDE w:val="0"/>
        <w:autoSpaceDN w:val="0"/>
        <w:adjustRightInd w:val="0"/>
        <w:spacing w:after="120" w:line="276" w:lineRule="auto"/>
        <w:ind w:left="720"/>
        <w:jc w:val="center"/>
        <w:rPr>
          <w:rFonts w:ascii="Times New Roman" w:eastAsia="Calibri" w:hAnsi="Times New Roman" w:cs="Times New Roman"/>
          <w:b/>
          <w:sz w:val="24"/>
          <w:szCs w:val="24"/>
        </w:rPr>
      </w:pPr>
    </w:p>
    <w:p w14:paraId="7C8E6591" w14:textId="77777777" w:rsidR="00ED5915" w:rsidRPr="002D6DC4" w:rsidRDefault="00ED5915" w:rsidP="00AF0547">
      <w:pPr>
        <w:autoSpaceDE w:val="0"/>
        <w:autoSpaceDN w:val="0"/>
        <w:adjustRightInd w:val="0"/>
        <w:spacing w:after="120" w:line="276" w:lineRule="auto"/>
        <w:ind w:left="720" w:hanging="436"/>
        <w:rPr>
          <w:rFonts w:ascii="Times New Roman" w:eastAsia="Calibri"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2CB307BF" wp14:editId="74C099FE">
            <wp:extent cx="5759536" cy="16687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182" cy="1669547"/>
                    </a:xfrm>
                    <a:prstGeom prst="rect">
                      <a:avLst/>
                    </a:prstGeom>
                    <a:noFill/>
                    <a:ln>
                      <a:noFill/>
                    </a:ln>
                  </pic:spPr>
                </pic:pic>
              </a:graphicData>
            </a:graphic>
          </wp:inline>
        </w:drawing>
      </w:r>
    </w:p>
    <w:p w14:paraId="7DDB63DB" w14:textId="77777777" w:rsidR="00ED5915" w:rsidRPr="002D6DC4" w:rsidRDefault="00ED5915" w:rsidP="00D3238E">
      <w:pPr>
        <w:autoSpaceDE w:val="0"/>
        <w:autoSpaceDN w:val="0"/>
        <w:adjustRightInd w:val="0"/>
        <w:spacing w:after="120" w:line="276" w:lineRule="auto"/>
        <w:ind w:left="720"/>
        <w:rPr>
          <w:rFonts w:ascii="Times New Roman" w:eastAsia="Calibri" w:hAnsi="Times New Roman" w:cs="Times New Roman"/>
          <w:sz w:val="24"/>
          <w:szCs w:val="24"/>
        </w:rPr>
      </w:pPr>
    </w:p>
    <w:p w14:paraId="70321B4E" w14:textId="77777777" w:rsidR="00ED5915" w:rsidRPr="002D6DC4" w:rsidRDefault="00ED5915" w:rsidP="00D3238E">
      <w:pPr>
        <w:autoSpaceDE w:val="0"/>
        <w:autoSpaceDN w:val="0"/>
        <w:adjustRightInd w:val="0"/>
        <w:spacing w:after="120" w:line="276" w:lineRule="auto"/>
        <w:ind w:left="720"/>
        <w:rPr>
          <w:rFonts w:ascii="Times New Roman" w:eastAsia="Calibri" w:hAnsi="Times New Roman" w:cs="Times New Roman"/>
          <w:sz w:val="24"/>
          <w:szCs w:val="24"/>
        </w:rPr>
      </w:pPr>
    </w:p>
    <w:p w14:paraId="4D4E792B" w14:textId="77777777" w:rsidR="00ED5915" w:rsidRPr="002D6DC4" w:rsidRDefault="00ED5915" w:rsidP="00D3238E">
      <w:pPr>
        <w:spacing w:after="120" w:line="276" w:lineRule="auto"/>
        <w:rPr>
          <w:rFonts w:ascii="Times New Roman" w:eastAsia="Calibri" w:hAnsi="Times New Roman" w:cs="Times New Roman"/>
          <w:sz w:val="24"/>
          <w:szCs w:val="24"/>
        </w:rPr>
      </w:pPr>
      <w:r w:rsidRPr="002D6DC4">
        <w:rPr>
          <w:rFonts w:ascii="Times New Roman" w:eastAsia="Calibri" w:hAnsi="Times New Roman" w:cs="Times New Roman"/>
          <w:sz w:val="24"/>
          <w:szCs w:val="24"/>
        </w:rPr>
        <w:br w:type="page"/>
      </w:r>
    </w:p>
    <w:p w14:paraId="568B4DF2" w14:textId="77777777" w:rsidR="004609A6" w:rsidRPr="002D6DC4" w:rsidRDefault="00ED5915" w:rsidP="00730E81">
      <w:pPr>
        <w:pStyle w:val="Heading1"/>
      </w:pPr>
      <w:bookmarkStart w:id="43" w:name="_Toc69664411"/>
      <w:r w:rsidRPr="002D6DC4">
        <w:lastRenderedPageBreak/>
        <w:t xml:space="preserve">FIŞĂ COLECTARE DATE </w:t>
      </w:r>
      <w:r w:rsidR="00E06CF5" w:rsidRPr="002D6DC4">
        <w:t xml:space="preserve">CONSUM </w:t>
      </w:r>
      <w:r w:rsidRPr="002D6DC4">
        <w:t>ENERGIE TERMICĂ</w:t>
      </w:r>
      <w:r w:rsidR="008C52B4" w:rsidRPr="002D6DC4">
        <w:t xml:space="preserve"> </w:t>
      </w:r>
      <w:r w:rsidR="003D38A7" w:rsidRPr="002D6DC4">
        <w:t>–</w:t>
      </w:r>
      <w:r w:rsidR="008C52B4" w:rsidRPr="002D6DC4">
        <w:t xml:space="preserve"> </w:t>
      </w:r>
      <w:r w:rsidR="003D38A7" w:rsidRPr="002D6DC4">
        <w:t>Fiș</w:t>
      </w:r>
      <w:r w:rsidR="004609A6" w:rsidRPr="002D6DC4">
        <w:t>a Th</w:t>
      </w:r>
      <w:bookmarkEnd w:id="43"/>
    </w:p>
    <w:p w14:paraId="393A2943" w14:textId="77777777" w:rsidR="003C56F2" w:rsidRPr="002D6DC4" w:rsidRDefault="003C56F2" w:rsidP="00D3238E">
      <w:pPr>
        <w:autoSpaceDE w:val="0"/>
        <w:autoSpaceDN w:val="0"/>
        <w:adjustRightInd w:val="0"/>
        <w:spacing w:after="120" w:line="276" w:lineRule="auto"/>
        <w:ind w:left="720"/>
        <w:rPr>
          <w:rFonts w:ascii="Times New Roman" w:hAnsi="Times New Roman" w:cs="Times New Roman"/>
          <w:b/>
          <w:sz w:val="24"/>
          <w:szCs w:val="24"/>
        </w:rPr>
      </w:pPr>
    </w:p>
    <w:p w14:paraId="4C2C1267" w14:textId="77777777" w:rsidR="00ED5915" w:rsidRPr="002D6DC4" w:rsidRDefault="00ED5915" w:rsidP="00D3238E">
      <w:pPr>
        <w:autoSpaceDE w:val="0"/>
        <w:autoSpaceDN w:val="0"/>
        <w:adjustRightInd w:val="0"/>
        <w:spacing w:after="120" w:line="276" w:lineRule="auto"/>
        <w:ind w:left="720"/>
        <w:jc w:val="center"/>
        <w:rPr>
          <w:rFonts w:ascii="Times New Roman" w:hAnsi="Times New Roman" w:cs="Times New Roman"/>
          <w:b/>
          <w:sz w:val="24"/>
          <w:szCs w:val="24"/>
        </w:rPr>
      </w:pPr>
    </w:p>
    <w:tbl>
      <w:tblPr>
        <w:tblStyle w:val="TableGrid"/>
        <w:tblW w:w="8859" w:type="dxa"/>
        <w:jc w:val="center"/>
        <w:tblLook w:val="04A0" w:firstRow="1" w:lastRow="0" w:firstColumn="1" w:lastColumn="0" w:noHBand="0" w:noVBand="1"/>
      </w:tblPr>
      <w:tblGrid>
        <w:gridCol w:w="718"/>
        <w:gridCol w:w="3564"/>
        <w:gridCol w:w="2288"/>
        <w:gridCol w:w="2289"/>
      </w:tblGrid>
      <w:tr w:rsidR="00ED5915" w:rsidRPr="002D6DC4" w14:paraId="3D67A28B" w14:textId="77777777" w:rsidTr="00325394">
        <w:trPr>
          <w:jc w:val="center"/>
        </w:trPr>
        <w:tc>
          <w:tcPr>
            <w:tcW w:w="718" w:type="dxa"/>
            <w:shd w:val="clear" w:color="auto" w:fill="auto"/>
            <w:vAlign w:val="center"/>
          </w:tcPr>
          <w:p w14:paraId="51CAD774" w14:textId="77777777" w:rsidR="00ED5915" w:rsidRPr="002D6DC4" w:rsidRDefault="00ED5915" w:rsidP="00D3238E">
            <w:pPr>
              <w:tabs>
                <w:tab w:val="left" w:pos="967"/>
              </w:tabs>
              <w:spacing w:after="120" w:line="276" w:lineRule="auto"/>
              <w:ind w:right="82"/>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Nr. Crt.</w:t>
            </w:r>
          </w:p>
        </w:tc>
        <w:tc>
          <w:tcPr>
            <w:tcW w:w="3564" w:type="dxa"/>
            <w:shd w:val="clear" w:color="auto" w:fill="auto"/>
            <w:vAlign w:val="center"/>
          </w:tcPr>
          <w:p w14:paraId="6DB85567" w14:textId="77777777" w:rsidR="00ED5915" w:rsidRPr="002D6DC4" w:rsidRDefault="00ED5915" w:rsidP="00D3238E">
            <w:pPr>
              <w:tabs>
                <w:tab w:val="left" w:pos="4805"/>
              </w:tabs>
              <w:spacing w:after="120" w:line="276" w:lineRule="auto"/>
              <w:jc w:val="center"/>
              <w:rPr>
                <w:rFonts w:ascii="Times New Roman" w:eastAsia="Calibri" w:hAnsi="Times New Roman" w:cs="Times New Roman"/>
                <w:b/>
                <w:sz w:val="24"/>
                <w:szCs w:val="24"/>
              </w:rPr>
            </w:pPr>
            <w:r w:rsidRPr="002D6DC4">
              <w:rPr>
                <w:rFonts w:ascii="Times New Roman" w:eastAsia="Calibri" w:hAnsi="Times New Roman" w:cs="Times New Roman"/>
                <w:b/>
                <w:sz w:val="24"/>
                <w:szCs w:val="24"/>
              </w:rPr>
              <w:t>Categorie consumatori</w:t>
            </w:r>
          </w:p>
        </w:tc>
        <w:tc>
          <w:tcPr>
            <w:tcW w:w="2288" w:type="dxa"/>
            <w:shd w:val="clear" w:color="auto" w:fill="auto"/>
          </w:tcPr>
          <w:p w14:paraId="53B14F92" w14:textId="77777777" w:rsidR="00ED5915" w:rsidRPr="002D6DC4" w:rsidRDefault="00ED5915"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Consum energie termică [Gcal]</w:t>
            </w:r>
          </w:p>
          <w:p w14:paraId="54467751" w14:textId="77777777" w:rsidR="00ED5915" w:rsidRPr="002D6DC4" w:rsidRDefault="00F3656A"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(anul)</w:t>
            </w:r>
          </w:p>
        </w:tc>
        <w:tc>
          <w:tcPr>
            <w:tcW w:w="2289" w:type="dxa"/>
            <w:shd w:val="clear" w:color="auto" w:fill="auto"/>
            <w:vAlign w:val="center"/>
          </w:tcPr>
          <w:p w14:paraId="2E5C521E" w14:textId="77777777" w:rsidR="00ED5915" w:rsidRPr="002D6DC4" w:rsidRDefault="00ED5915"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Consum energie termică [MWh]</w:t>
            </w:r>
          </w:p>
          <w:p w14:paraId="26C70DC2" w14:textId="77777777" w:rsidR="00ED5915" w:rsidRPr="002D6DC4" w:rsidRDefault="00F3656A" w:rsidP="00D3238E">
            <w:pPr>
              <w:tabs>
                <w:tab w:val="left" w:pos="0"/>
                <w:tab w:val="left" w:pos="2903"/>
              </w:tabs>
              <w:spacing w:after="120" w:line="276" w:lineRule="auto"/>
              <w:ind w:right="34"/>
              <w:jc w:val="center"/>
              <w:rPr>
                <w:rFonts w:ascii="Times New Roman" w:eastAsia="Calibri" w:hAnsi="Times New Roman" w:cs="Times New Roman"/>
                <w:b/>
                <w:color w:val="000000" w:themeColor="text1"/>
                <w:sz w:val="24"/>
                <w:szCs w:val="24"/>
              </w:rPr>
            </w:pPr>
            <w:r w:rsidRPr="002D6DC4">
              <w:rPr>
                <w:rFonts w:ascii="Times New Roman" w:eastAsia="Calibri" w:hAnsi="Times New Roman" w:cs="Times New Roman"/>
                <w:b/>
                <w:color w:val="000000" w:themeColor="text1"/>
                <w:sz w:val="24"/>
                <w:szCs w:val="24"/>
              </w:rPr>
              <w:t>(anul)</w:t>
            </w:r>
          </w:p>
        </w:tc>
      </w:tr>
      <w:tr w:rsidR="00ED5915" w:rsidRPr="002D6DC4" w14:paraId="4AFDD174" w14:textId="77777777" w:rsidTr="00325394">
        <w:trPr>
          <w:trHeight w:val="517"/>
          <w:jc w:val="center"/>
        </w:trPr>
        <w:tc>
          <w:tcPr>
            <w:tcW w:w="718" w:type="dxa"/>
            <w:vAlign w:val="center"/>
          </w:tcPr>
          <w:p w14:paraId="4BD38AE2" w14:textId="77777777" w:rsidR="00ED5915" w:rsidRPr="002D6DC4" w:rsidRDefault="00ED5915"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1</w:t>
            </w:r>
          </w:p>
        </w:tc>
        <w:tc>
          <w:tcPr>
            <w:tcW w:w="3564" w:type="dxa"/>
            <w:vAlign w:val="center"/>
          </w:tcPr>
          <w:p w14:paraId="0D83D885" w14:textId="77777777" w:rsidR="00ED5915" w:rsidRPr="002D6DC4" w:rsidRDefault="00ED5915"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Populație</w:t>
            </w:r>
          </w:p>
        </w:tc>
        <w:tc>
          <w:tcPr>
            <w:tcW w:w="2288" w:type="dxa"/>
          </w:tcPr>
          <w:p w14:paraId="161626AF"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c>
          <w:tcPr>
            <w:tcW w:w="2289" w:type="dxa"/>
          </w:tcPr>
          <w:p w14:paraId="6AD6BC2C"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r>
      <w:tr w:rsidR="00ED5915" w:rsidRPr="002D6DC4" w14:paraId="595EF633" w14:textId="77777777" w:rsidTr="00325394">
        <w:trPr>
          <w:trHeight w:val="992"/>
          <w:jc w:val="center"/>
        </w:trPr>
        <w:tc>
          <w:tcPr>
            <w:tcW w:w="718" w:type="dxa"/>
            <w:vAlign w:val="center"/>
          </w:tcPr>
          <w:p w14:paraId="06593785" w14:textId="77777777" w:rsidR="00ED5915" w:rsidRPr="002D6DC4" w:rsidRDefault="00ED5915"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2</w:t>
            </w:r>
          </w:p>
        </w:tc>
        <w:tc>
          <w:tcPr>
            <w:tcW w:w="3564" w:type="dxa"/>
            <w:vAlign w:val="center"/>
          </w:tcPr>
          <w:p w14:paraId="27B39DC5" w14:textId="77777777" w:rsidR="00ED5915" w:rsidRPr="002D6DC4" w:rsidRDefault="00ED5915"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Clădiri publice aflate sub autoritatea</w:t>
            </w:r>
            <w:r w:rsidR="00325394" w:rsidRPr="002D6DC4">
              <w:rPr>
                <w:rFonts w:ascii="Times New Roman" w:hAnsi="Times New Roman" w:cs="Times New Roman"/>
                <w:sz w:val="24"/>
                <w:szCs w:val="24"/>
              </w:rPr>
              <w:t xml:space="preserve"> </w:t>
            </w:r>
            <w:r w:rsidR="00325394" w:rsidRPr="002D6DC4">
              <w:rPr>
                <w:rFonts w:ascii="Times New Roman" w:eastAsia="Calibri" w:hAnsi="Times New Roman" w:cs="Times New Roman"/>
                <w:sz w:val="24"/>
                <w:szCs w:val="24"/>
              </w:rPr>
              <w:t>Primăriei si</w:t>
            </w:r>
            <w:r w:rsidRPr="002D6DC4">
              <w:rPr>
                <w:rFonts w:ascii="Times New Roman" w:eastAsia="Calibri" w:hAnsi="Times New Roman" w:cs="Times New Roman"/>
                <w:sz w:val="24"/>
                <w:szCs w:val="24"/>
              </w:rPr>
              <w:t xml:space="preserve"> Consiliului Local</w:t>
            </w:r>
            <w:r w:rsidR="00E10A76" w:rsidRPr="002D6DC4">
              <w:rPr>
                <w:rFonts w:ascii="Times New Roman" w:eastAsia="Calibri" w:hAnsi="Times New Roman" w:cs="Times New Roman"/>
                <w:sz w:val="24"/>
                <w:szCs w:val="24"/>
              </w:rPr>
              <w:t>,</w:t>
            </w:r>
            <w:r w:rsidRPr="002D6DC4">
              <w:rPr>
                <w:rFonts w:ascii="Times New Roman" w:eastAsia="Calibri" w:hAnsi="Times New Roman" w:cs="Times New Roman"/>
                <w:sz w:val="24"/>
                <w:szCs w:val="24"/>
              </w:rPr>
              <w:t xml:space="preserve"> conform Anexa Th</w:t>
            </w:r>
          </w:p>
        </w:tc>
        <w:tc>
          <w:tcPr>
            <w:tcW w:w="2288" w:type="dxa"/>
          </w:tcPr>
          <w:p w14:paraId="30B847BD"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c>
          <w:tcPr>
            <w:tcW w:w="2289" w:type="dxa"/>
          </w:tcPr>
          <w:p w14:paraId="28A4E7D7"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r>
      <w:tr w:rsidR="00ED5915" w:rsidRPr="002D6DC4" w14:paraId="4696538A" w14:textId="77777777" w:rsidTr="00325394">
        <w:trPr>
          <w:trHeight w:val="836"/>
          <w:jc w:val="center"/>
        </w:trPr>
        <w:tc>
          <w:tcPr>
            <w:tcW w:w="718" w:type="dxa"/>
            <w:vAlign w:val="center"/>
          </w:tcPr>
          <w:p w14:paraId="2B17ED3A" w14:textId="77777777" w:rsidR="00ED5915" w:rsidRPr="002D6DC4" w:rsidRDefault="00ED5915" w:rsidP="00D3238E">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3</w:t>
            </w:r>
          </w:p>
        </w:tc>
        <w:tc>
          <w:tcPr>
            <w:tcW w:w="3564" w:type="dxa"/>
            <w:vAlign w:val="center"/>
          </w:tcPr>
          <w:p w14:paraId="4FF496B9" w14:textId="77777777" w:rsidR="00ED5915" w:rsidRPr="002D6DC4" w:rsidRDefault="00F96F9B" w:rsidP="00D3238E">
            <w:pPr>
              <w:tabs>
                <w:tab w:val="left" w:pos="5312"/>
              </w:tabs>
              <w:spacing w:after="120" w:line="276" w:lineRule="auto"/>
              <w:ind w:right="33"/>
              <w:rPr>
                <w:rFonts w:ascii="Times New Roman" w:eastAsia="Calibri" w:hAnsi="Times New Roman" w:cs="Times New Roman"/>
                <w:sz w:val="24"/>
                <w:szCs w:val="24"/>
              </w:rPr>
            </w:pPr>
            <w:r w:rsidRPr="002D6DC4">
              <w:rPr>
                <w:rFonts w:ascii="Times New Roman" w:eastAsia="Calibri" w:hAnsi="Times New Roman" w:cs="Times New Roman"/>
                <w:sz w:val="24"/>
                <w:szCs w:val="24"/>
              </w:rPr>
              <w:t>Alți consumatori nespecificați (rest consum pe raza UAT)</w:t>
            </w:r>
          </w:p>
        </w:tc>
        <w:tc>
          <w:tcPr>
            <w:tcW w:w="2288" w:type="dxa"/>
          </w:tcPr>
          <w:p w14:paraId="75470A13"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c>
          <w:tcPr>
            <w:tcW w:w="2289" w:type="dxa"/>
          </w:tcPr>
          <w:p w14:paraId="415A770F" w14:textId="77777777" w:rsidR="00ED5915" w:rsidRPr="002D6DC4" w:rsidRDefault="00ED5915" w:rsidP="00D3238E">
            <w:pPr>
              <w:spacing w:after="120" w:line="276" w:lineRule="auto"/>
              <w:jc w:val="center"/>
              <w:rPr>
                <w:rFonts w:ascii="Times New Roman" w:eastAsia="Calibri" w:hAnsi="Times New Roman" w:cs="Times New Roman"/>
                <w:sz w:val="24"/>
                <w:szCs w:val="24"/>
              </w:rPr>
            </w:pPr>
          </w:p>
        </w:tc>
      </w:tr>
      <w:tr w:rsidR="00F96F9B" w:rsidRPr="002D6DC4" w14:paraId="18F07B6D" w14:textId="77777777" w:rsidTr="0073078C">
        <w:trPr>
          <w:trHeight w:val="996"/>
          <w:jc w:val="center"/>
        </w:trPr>
        <w:tc>
          <w:tcPr>
            <w:tcW w:w="4282" w:type="dxa"/>
            <w:gridSpan w:val="2"/>
            <w:vAlign w:val="center"/>
          </w:tcPr>
          <w:p w14:paraId="100FADDA" w14:textId="77777777" w:rsidR="00F96F9B" w:rsidRPr="002D6DC4" w:rsidRDefault="00F96F9B" w:rsidP="00D3238E">
            <w:pPr>
              <w:tabs>
                <w:tab w:val="left" w:pos="5312"/>
              </w:tabs>
              <w:spacing w:after="120" w:line="276" w:lineRule="auto"/>
              <w:ind w:right="33"/>
              <w:jc w:val="center"/>
              <w:rPr>
                <w:rFonts w:ascii="Times New Roman" w:eastAsia="Calibri" w:hAnsi="Times New Roman" w:cs="Times New Roman"/>
                <w:sz w:val="24"/>
                <w:szCs w:val="24"/>
              </w:rPr>
            </w:pPr>
            <w:r w:rsidRPr="002D6DC4">
              <w:rPr>
                <w:rFonts w:ascii="Times New Roman" w:eastAsia="Calibri" w:hAnsi="Times New Roman" w:cs="Times New Roman"/>
                <w:sz w:val="24"/>
                <w:szCs w:val="24"/>
              </w:rPr>
              <w:t>Total consum pe raza UAT</w:t>
            </w:r>
          </w:p>
        </w:tc>
        <w:tc>
          <w:tcPr>
            <w:tcW w:w="2288" w:type="dxa"/>
          </w:tcPr>
          <w:p w14:paraId="448D3A12" w14:textId="77777777" w:rsidR="00F96F9B" w:rsidRPr="002D6DC4" w:rsidRDefault="00F96F9B" w:rsidP="00D3238E">
            <w:pPr>
              <w:spacing w:after="120" w:line="276" w:lineRule="auto"/>
              <w:jc w:val="center"/>
              <w:rPr>
                <w:rFonts w:ascii="Times New Roman" w:eastAsia="Calibri" w:hAnsi="Times New Roman" w:cs="Times New Roman"/>
                <w:color w:val="FF0000"/>
                <w:sz w:val="24"/>
                <w:szCs w:val="24"/>
              </w:rPr>
            </w:pPr>
          </w:p>
        </w:tc>
        <w:tc>
          <w:tcPr>
            <w:tcW w:w="2289" w:type="dxa"/>
          </w:tcPr>
          <w:p w14:paraId="78F98F04" w14:textId="77777777" w:rsidR="00F96F9B" w:rsidRPr="002D6DC4" w:rsidRDefault="00F96F9B" w:rsidP="00D3238E">
            <w:pPr>
              <w:spacing w:after="120" w:line="276" w:lineRule="auto"/>
              <w:jc w:val="center"/>
              <w:rPr>
                <w:rFonts w:ascii="Times New Roman" w:eastAsia="Calibri" w:hAnsi="Times New Roman" w:cs="Times New Roman"/>
                <w:color w:val="FF0000"/>
                <w:sz w:val="24"/>
                <w:szCs w:val="24"/>
              </w:rPr>
            </w:pPr>
          </w:p>
        </w:tc>
      </w:tr>
    </w:tbl>
    <w:p w14:paraId="5CBBB886" w14:textId="77777777" w:rsidR="00C52102" w:rsidRPr="002D6DC4" w:rsidRDefault="00C52102" w:rsidP="00D3238E">
      <w:pPr>
        <w:spacing w:after="120" w:line="276" w:lineRule="auto"/>
        <w:rPr>
          <w:rFonts w:ascii="Times New Roman" w:eastAsia="Calibri" w:hAnsi="Times New Roman" w:cs="Times New Roman"/>
          <w:sz w:val="24"/>
          <w:szCs w:val="24"/>
        </w:rPr>
      </w:pPr>
    </w:p>
    <w:p w14:paraId="28A2C1CD" w14:textId="77777777" w:rsidR="00ED5915" w:rsidRPr="002D6DC4" w:rsidRDefault="00ED5915" w:rsidP="00D3238E">
      <w:pPr>
        <w:spacing w:after="120" w:line="276" w:lineRule="auto"/>
        <w:rPr>
          <w:rFonts w:ascii="Times New Roman" w:eastAsia="Calibri" w:hAnsi="Times New Roman" w:cs="Times New Roman"/>
          <w:sz w:val="24"/>
          <w:szCs w:val="24"/>
        </w:rPr>
      </w:pPr>
      <w:r w:rsidRPr="002D6DC4">
        <w:rPr>
          <w:rFonts w:ascii="Times New Roman" w:eastAsia="Calibri" w:hAnsi="Times New Roman" w:cs="Times New Roman"/>
          <w:sz w:val="24"/>
          <w:szCs w:val="24"/>
        </w:rPr>
        <w:t xml:space="preserve">NOTĂ: Datele sunt utilizate în tabelele 3, 4 și în </w:t>
      </w:r>
      <w:r w:rsidR="003D38A7" w:rsidRPr="002D6DC4">
        <w:rPr>
          <w:rFonts w:ascii="Times New Roman" w:eastAsia="Calibri" w:hAnsi="Times New Roman" w:cs="Times New Roman"/>
          <w:sz w:val="24"/>
          <w:szCs w:val="24"/>
        </w:rPr>
        <w:t xml:space="preserve">Fișa din </w:t>
      </w:r>
      <w:r w:rsidRPr="002D6DC4">
        <w:rPr>
          <w:rFonts w:ascii="Times New Roman" w:eastAsia="Calibri" w:hAnsi="Times New Roman" w:cs="Times New Roman"/>
          <w:sz w:val="24"/>
          <w:szCs w:val="24"/>
        </w:rPr>
        <w:t>A</w:t>
      </w:r>
      <w:r w:rsidR="003D38A7" w:rsidRPr="002D6DC4">
        <w:rPr>
          <w:rFonts w:ascii="Times New Roman" w:eastAsia="Calibri" w:hAnsi="Times New Roman" w:cs="Times New Roman"/>
          <w:sz w:val="24"/>
          <w:szCs w:val="24"/>
        </w:rPr>
        <w:t>nexa 2</w:t>
      </w:r>
      <w:r w:rsidRPr="002D6DC4">
        <w:rPr>
          <w:rFonts w:ascii="Times New Roman" w:eastAsia="Calibri" w:hAnsi="Times New Roman" w:cs="Times New Roman"/>
          <w:sz w:val="24"/>
          <w:szCs w:val="24"/>
        </w:rPr>
        <w:t xml:space="preserve">. </w:t>
      </w:r>
    </w:p>
    <w:p w14:paraId="06F19624" w14:textId="77777777" w:rsidR="00ED5915" w:rsidRPr="002D6DC4" w:rsidRDefault="00ED5915" w:rsidP="00D3238E">
      <w:pPr>
        <w:spacing w:after="120" w:line="276" w:lineRule="auto"/>
        <w:rPr>
          <w:rFonts w:ascii="Times New Roman" w:eastAsia="Calibri" w:hAnsi="Times New Roman" w:cs="Times New Roman"/>
          <w:sz w:val="24"/>
          <w:szCs w:val="24"/>
        </w:rPr>
      </w:pPr>
    </w:p>
    <w:p w14:paraId="7D198D2F" w14:textId="77777777" w:rsidR="00ED5915" w:rsidRPr="002D6DC4" w:rsidRDefault="00E10A76" w:rsidP="003D38A7">
      <w:pPr>
        <w:spacing w:after="120" w:line="276" w:lineRule="auto"/>
        <w:jc w:val="center"/>
        <w:rPr>
          <w:rFonts w:ascii="Times New Roman" w:eastAsia="Calibri" w:hAnsi="Times New Roman" w:cs="Times New Roman"/>
          <w:sz w:val="24"/>
          <w:szCs w:val="24"/>
        </w:rPr>
      </w:pPr>
      <w:r w:rsidRPr="002D6DC4">
        <w:rPr>
          <w:rFonts w:ascii="Times New Roman" w:eastAsia="Calibri" w:hAnsi="Times New Roman" w:cs="Times New Roman"/>
          <w:b/>
          <w:sz w:val="24"/>
          <w:szCs w:val="24"/>
        </w:rPr>
        <w:t>Anexa Th</w:t>
      </w:r>
      <w:r w:rsidR="0027452B" w:rsidRPr="002D6DC4">
        <w:rPr>
          <w:rFonts w:ascii="Times New Roman" w:eastAsia="Calibri" w:hAnsi="Times New Roman" w:cs="Times New Roman"/>
          <w:sz w:val="24"/>
          <w:szCs w:val="24"/>
        </w:rPr>
        <w:t xml:space="preserve"> - </w:t>
      </w:r>
      <w:r w:rsidR="000979F9" w:rsidRPr="002D6DC4">
        <w:rPr>
          <w:rFonts w:ascii="Times New Roman" w:hAnsi="Times New Roman" w:cs="Times New Roman"/>
          <w:sz w:val="24"/>
          <w:szCs w:val="24"/>
        </w:rPr>
        <w:t xml:space="preserve"> </w:t>
      </w:r>
      <w:r w:rsidR="000979F9" w:rsidRPr="002D6DC4">
        <w:rPr>
          <w:rFonts w:ascii="Times New Roman" w:hAnsi="Times New Roman" w:cs="Times New Roman"/>
          <w:b/>
          <w:sz w:val="24"/>
          <w:szCs w:val="24"/>
        </w:rPr>
        <w:t>Formular solicitare date clădiri publice privind consumurile de energie termică</w:t>
      </w:r>
    </w:p>
    <w:p w14:paraId="584A476C" w14:textId="77777777" w:rsidR="00ED5915" w:rsidRPr="002D6DC4" w:rsidRDefault="00ED5915" w:rsidP="00D3238E">
      <w:pPr>
        <w:spacing w:after="120" w:line="276" w:lineRule="auto"/>
        <w:rPr>
          <w:rFonts w:ascii="Times New Roman" w:eastAsia="Calibri" w:hAnsi="Times New Roman" w:cs="Times New Roman"/>
          <w:sz w:val="24"/>
          <w:szCs w:val="24"/>
        </w:rPr>
      </w:pPr>
      <w:r w:rsidRPr="002D6DC4">
        <w:rPr>
          <w:rFonts w:ascii="Times New Roman" w:hAnsi="Times New Roman" w:cs="Times New Roman"/>
          <w:noProof/>
          <w:sz w:val="24"/>
          <w:szCs w:val="24"/>
          <w:lang w:val="en-US"/>
        </w:rPr>
        <w:drawing>
          <wp:inline distT="0" distB="0" distL="0" distR="0" wp14:anchorId="1F67B047" wp14:editId="67E25EF2">
            <wp:extent cx="5760623" cy="1590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8257" cy="1592783"/>
                    </a:xfrm>
                    <a:prstGeom prst="rect">
                      <a:avLst/>
                    </a:prstGeom>
                    <a:noFill/>
                    <a:ln>
                      <a:noFill/>
                    </a:ln>
                  </pic:spPr>
                </pic:pic>
              </a:graphicData>
            </a:graphic>
          </wp:inline>
        </w:drawing>
      </w:r>
    </w:p>
    <w:p w14:paraId="34A2E41C" w14:textId="77777777" w:rsidR="00ED5915" w:rsidRPr="002D6DC4" w:rsidRDefault="00ED5915" w:rsidP="00D3238E">
      <w:pPr>
        <w:spacing w:after="120" w:line="276" w:lineRule="auto"/>
        <w:rPr>
          <w:rFonts w:ascii="Times New Roman" w:eastAsia="Calibri" w:hAnsi="Times New Roman" w:cs="Times New Roman"/>
          <w:sz w:val="24"/>
          <w:szCs w:val="24"/>
        </w:rPr>
      </w:pPr>
    </w:p>
    <w:p w14:paraId="6815D2E5" w14:textId="77777777" w:rsidR="00ED5915" w:rsidRPr="002D6DC4" w:rsidRDefault="00ED5915" w:rsidP="00D3238E">
      <w:pPr>
        <w:spacing w:after="120" w:line="276" w:lineRule="auto"/>
        <w:rPr>
          <w:rFonts w:ascii="Times New Roman" w:eastAsia="Calibri" w:hAnsi="Times New Roman" w:cs="Times New Roman"/>
          <w:sz w:val="24"/>
          <w:szCs w:val="24"/>
        </w:rPr>
      </w:pPr>
    </w:p>
    <w:p w14:paraId="28489B65" w14:textId="77777777" w:rsidR="00ED5915" w:rsidRPr="002D6DC4" w:rsidRDefault="00ED5915"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br w:type="page"/>
      </w:r>
    </w:p>
    <w:p w14:paraId="047E435E" w14:textId="77777777" w:rsidR="00E85C62" w:rsidRPr="002D6DC4" w:rsidRDefault="00E10A76" w:rsidP="00730E81">
      <w:pPr>
        <w:pStyle w:val="Heading1"/>
      </w:pPr>
      <w:bookmarkStart w:id="44" w:name="_Toc69664412"/>
      <w:r w:rsidRPr="002D6DC4">
        <w:lastRenderedPageBreak/>
        <w:t>FIŞĂ COLECTARE DATE Suprafaț</w:t>
      </w:r>
      <w:r w:rsidR="004609A6" w:rsidRPr="002D6DC4">
        <w:t>a util</w:t>
      </w:r>
      <w:r w:rsidR="00E06CF5" w:rsidRPr="002D6DC4">
        <w:t>ă</w:t>
      </w:r>
      <w:r w:rsidR="008C52B4" w:rsidRPr="002D6DC4">
        <w:t xml:space="preserve"> - </w:t>
      </w:r>
      <w:r w:rsidR="003D38A7" w:rsidRPr="002D6DC4">
        <w:t>Fiș</w:t>
      </w:r>
      <w:r w:rsidR="00ED5915" w:rsidRPr="002D6DC4">
        <w:t>a F</w:t>
      </w:r>
      <w:bookmarkEnd w:id="44"/>
    </w:p>
    <w:p w14:paraId="7AEB202C"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tbl>
      <w:tblPr>
        <w:tblStyle w:val="TableGrid"/>
        <w:tblW w:w="9129" w:type="dxa"/>
        <w:jc w:val="center"/>
        <w:tblLook w:val="04A0" w:firstRow="1" w:lastRow="0" w:firstColumn="1" w:lastColumn="0" w:noHBand="0" w:noVBand="1"/>
      </w:tblPr>
      <w:tblGrid>
        <w:gridCol w:w="556"/>
        <w:gridCol w:w="4569"/>
        <w:gridCol w:w="1594"/>
        <w:gridCol w:w="2410"/>
      </w:tblGrid>
      <w:tr w:rsidR="00ED5915" w:rsidRPr="002D6DC4" w14:paraId="47EEB6F2" w14:textId="77777777" w:rsidTr="003D38A7">
        <w:trPr>
          <w:trHeight w:val="259"/>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93E2C93" w14:textId="77777777" w:rsidR="00ED5915" w:rsidRPr="002D6DC4" w:rsidRDefault="00F3656A" w:rsidP="003D38A7">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Nr.</w:t>
            </w: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5140CF27" w14:textId="77777777" w:rsidR="00ED5915" w:rsidRPr="002D6DC4" w:rsidRDefault="00F3656A" w:rsidP="003D38A7">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Indicator</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14:paraId="3E57FD82" w14:textId="77777777" w:rsidR="00ED5915" w:rsidRPr="002D6DC4" w:rsidRDefault="00ED5915" w:rsidP="003D38A7">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Număr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A5451C" w14:textId="77777777" w:rsidR="003D38A7" w:rsidRPr="002D6DC4" w:rsidRDefault="00ED5915" w:rsidP="003D38A7">
            <w:pPr>
              <w:tabs>
                <w:tab w:val="num" w:pos="2880"/>
              </w:tabs>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Suprafață</w:t>
            </w:r>
            <w:r w:rsidR="003D38A7" w:rsidRPr="002D6DC4">
              <w:rPr>
                <w:rFonts w:ascii="Times New Roman" w:hAnsi="Times New Roman" w:cs="Times New Roman"/>
                <w:b/>
                <w:sz w:val="24"/>
                <w:szCs w:val="24"/>
              </w:rPr>
              <w:t xml:space="preserve"> </w:t>
            </w:r>
            <w:r w:rsidRPr="002D6DC4">
              <w:rPr>
                <w:rFonts w:ascii="Times New Roman" w:hAnsi="Times New Roman" w:cs="Times New Roman"/>
                <w:b/>
                <w:sz w:val="24"/>
                <w:szCs w:val="24"/>
              </w:rPr>
              <w:t>utilă/</w:t>
            </w:r>
            <w:r w:rsidR="003D38A7" w:rsidRPr="002D6DC4">
              <w:rPr>
                <w:rFonts w:ascii="Times New Roman" w:hAnsi="Times New Roman" w:cs="Times New Roman"/>
                <w:b/>
                <w:sz w:val="24"/>
                <w:szCs w:val="24"/>
              </w:rPr>
              <w:t xml:space="preserve"> </w:t>
            </w:r>
            <w:r w:rsidRPr="002D6DC4">
              <w:rPr>
                <w:rFonts w:ascii="Times New Roman" w:hAnsi="Times New Roman" w:cs="Times New Roman"/>
                <w:b/>
                <w:sz w:val="24"/>
                <w:szCs w:val="24"/>
              </w:rPr>
              <w:t xml:space="preserve">impozabilă </w:t>
            </w:r>
          </w:p>
          <w:p w14:paraId="6F5917B0" w14:textId="77777777" w:rsidR="00ED5915" w:rsidRPr="002D6DC4" w:rsidRDefault="00ED5915" w:rsidP="003D38A7">
            <w:pPr>
              <w:tabs>
                <w:tab w:val="num" w:pos="2880"/>
              </w:tabs>
              <w:spacing w:line="276" w:lineRule="auto"/>
              <w:ind w:left="-57" w:right="-57"/>
              <w:jc w:val="center"/>
              <w:rPr>
                <w:rFonts w:ascii="Times New Roman" w:hAnsi="Times New Roman" w:cs="Times New Roman"/>
                <w:b/>
                <w:sz w:val="24"/>
                <w:szCs w:val="24"/>
              </w:rPr>
            </w:pPr>
            <w:r w:rsidRPr="002D6DC4">
              <w:rPr>
                <w:rFonts w:ascii="Times New Roman" w:hAnsi="Times New Roman" w:cs="Times New Roman"/>
                <w:b/>
                <w:sz w:val="24"/>
                <w:szCs w:val="24"/>
              </w:rPr>
              <w:t>[m</w:t>
            </w:r>
            <w:r w:rsidRPr="002D6DC4">
              <w:rPr>
                <w:rFonts w:ascii="Times New Roman" w:hAnsi="Times New Roman" w:cs="Times New Roman"/>
                <w:b/>
                <w:sz w:val="24"/>
                <w:szCs w:val="24"/>
                <w:vertAlign w:val="superscript"/>
              </w:rPr>
              <w:t>2</w:t>
            </w:r>
            <w:r w:rsidRPr="002D6DC4">
              <w:rPr>
                <w:rFonts w:ascii="Times New Roman" w:hAnsi="Times New Roman" w:cs="Times New Roman"/>
                <w:b/>
                <w:sz w:val="24"/>
                <w:szCs w:val="24"/>
              </w:rPr>
              <w:t>]</w:t>
            </w:r>
          </w:p>
        </w:tc>
      </w:tr>
      <w:tr w:rsidR="00F3656A" w:rsidRPr="002D6DC4" w14:paraId="4E23C6A0" w14:textId="77777777" w:rsidTr="00325394">
        <w:trPr>
          <w:trHeight w:val="259"/>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BED2D12" w14:textId="77777777" w:rsidR="00F3656A" w:rsidRPr="002D6DC4" w:rsidRDefault="00F3656A" w:rsidP="00D3238E">
            <w:pPr>
              <w:tabs>
                <w:tab w:val="num" w:pos="2880"/>
              </w:tabs>
              <w:spacing w:after="120" w:line="276" w:lineRule="auto"/>
              <w:jc w:val="center"/>
              <w:rPr>
                <w:rFonts w:ascii="Times New Roman" w:hAnsi="Times New Roman" w:cs="Times New Roman"/>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44E6C622" w14:textId="77777777" w:rsidR="00F3656A" w:rsidRPr="002D6DC4" w:rsidRDefault="00F3656A" w:rsidP="00D3238E">
            <w:pPr>
              <w:tabs>
                <w:tab w:val="num" w:pos="2880"/>
              </w:tabs>
              <w:spacing w:after="120" w:line="276" w:lineRule="auto"/>
              <w:jc w:val="center"/>
              <w:rPr>
                <w:rFonts w:ascii="Times New Roman" w:hAnsi="Times New Roman" w:cs="Times New Roman"/>
                <w:b/>
                <w:sz w:val="24"/>
                <w:szCs w:val="24"/>
              </w:rPr>
            </w:pPr>
          </w:p>
        </w:tc>
        <w:tc>
          <w:tcPr>
            <w:tcW w:w="4004" w:type="dxa"/>
            <w:gridSpan w:val="2"/>
            <w:tcBorders>
              <w:top w:val="single" w:sz="4" w:space="0" w:color="auto"/>
              <w:left w:val="single" w:sz="4" w:space="0" w:color="auto"/>
              <w:bottom w:val="single" w:sz="4" w:space="0" w:color="auto"/>
              <w:right w:val="single" w:sz="4" w:space="0" w:color="auto"/>
            </w:tcBorders>
            <w:shd w:val="clear" w:color="auto" w:fill="auto"/>
          </w:tcPr>
          <w:p w14:paraId="644BE1D6" w14:textId="77777777" w:rsidR="00F3656A" w:rsidRPr="002D6DC4" w:rsidRDefault="003D38A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eastAsia="Calibri" w:hAnsi="Times New Roman" w:cs="Times New Roman"/>
                <w:b/>
                <w:sz w:val="24"/>
                <w:szCs w:val="24"/>
              </w:rPr>
              <w:t>[anul</w:t>
            </w:r>
            <w:r w:rsidRPr="002D6DC4">
              <w:rPr>
                <w:rFonts w:ascii="Times New Roman" w:hAnsi="Times New Roman" w:cs="Times New Roman"/>
                <w:b/>
                <w:sz w:val="24"/>
                <w:szCs w:val="24"/>
              </w:rPr>
              <w:t>]</w:t>
            </w:r>
          </w:p>
        </w:tc>
      </w:tr>
      <w:tr w:rsidR="00ED5915" w:rsidRPr="002D6DC4" w14:paraId="36A4204D"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4D87D9F1"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1</w:t>
            </w:r>
          </w:p>
        </w:tc>
        <w:tc>
          <w:tcPr>
            <w:tcW w:w="4569" w:type="dxa"/>
            <w:tcBorders>
              <w:top w:val="single" w:sz="4" w:space="0" w:color="auto"/>
              <w:left w:val="single" w:sz="4" w:space="0" w:color="auto"/>
              <w:bottom w:val="single" w:sz="4" w:space="0" w:color="auto"/>
              <w:right w:val="single" w:sz="4" w:space="0" w:color="auto"/>
            </w:tcBorders>
            <w:vAlign w:val="center"/>
            <w:hideMark/>
          </w:tcPr>
          <w:p w14:paraId="6FC0C904" w14:textId="77777777" w:rsidR="00ED5915" w:rsidRPr="002D6DC4" w:rsidRDefault="00ED5915" w:rsidP="00D3238E">
            <w:pPr>
              <w:tabs>
                <w:tab w:val="num" w:pos="2880"/>
              </w:tabs>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Locuințe persoane fizice existente</w:t>
            </w:r>
          </w:p>
        </w:tc>
        <w:tc>
          <w:tcPr>
            <w:tcW w:w="1594" w:type="dxa"/>
            <w:tcBorders>
              <w:top w:val="single" w:sz="4" w:space="0" w:color="auto"/>
              <w:left w:val="single" w:sz="4" w:space="0" w:color="auto"/>
              <w:bottom w:val="single" w:sz="4" w:space="0" w:color="auto"/>
              <w:right w:val="single" w:sz="4" w:space="0" w:color="auto"/>
            </w:tcBorders>
          </w:tcPr>
          <w:p w14:paraId="51EC8FD2"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563E62"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404421A5"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5177F6A0"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1.1</w:t>
            </w:r>
          </w:p>
        </w:tc>
        <w:tc>
          <w:tcPr>
            <w:tcW w:w="4569" w:type="dxa"/>
            <w:tcBorders>
              <w:top w:val="single" w:sz="4" w:space="0" w:color="auto"/>
              <w:left w:val="single" w:sz="4" w:space="0" w:color="auto"/>
              <w:bottom w:val="single" w:sz="4" w:space="0" w:color="auto"/>
              <w:right w:val="single" w:sz="4" w:space="0" w:color="auto"/>
            </w:tcBorders>
            <w:vAlign w:val="center"/>
          </w:tcPr>
          <w:p w14:paraId="023D2B00"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bloc</w:t>
            </w:r>
          </w:p>
        </w:tc>
        <w:tc>
          <w:tcPr>
            <w:tcW w:w="1594" w:type="dxa"/>
            <w:tcBorders>
              <w:top w:val="single" w:sz="4" w:space="0" w:color="auto"/>
              <w:left w:val="single" w:sz="4" w:space="0" w:color="auto"/>
              <w:bottom w:val="single" w:sz="4" w:space="0" w:color="auto"/>
              <w:right w:val="single" w:sz="4" w:space="0" w:color="auto"/>
            </w:tcBorders>
          </w:tcPr>
          <w:p w14:paraId="7FA74E6D"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078AAFA"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r>
      <w:tr w:rsidR="00ED5915" w:rsidRPr="002D6DC4" w14:paraId="01D79CC1"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10CB9534"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1.2</w:t>
            </w:r>
          </w:p>
        </w:tc>
        <w:tc>
          <w:tcPr>
            <w:tcW w:w="4569" w:type="dxa"/>
            <w:tcBorders>
              <w:top w:val="single" w:sz="4" w:space="0" w:color="auto"/>
              <w:left w:val="single" w:sz="4" w:space="0" w:color="auto"/>
              <w:bottom w:val="single" w:sz="4" w:space="0" w:color="auto"/>
              <w:right w:val="single" w:sz="4" w:space="0" w:color="auto"/>
            </w:tcBorders>
            <w:vAlign w:val="center"/>
          </w:tcPr>
          <w:p w14:paraId="6D27B2B2"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casă individuală</w:t>
            </w:r>
          </w:p>
        </w:tc>
        <w:tc>
          <w:tcPr>
            <w:tcW w:w="1594" w:type="dxa"/>
            <w:tcBorders>
              <w:top w:val="single" w:sz="4" w:space="0" w:color="auto"/>
              <w:left w:val="single" w:sz="4" w:space="0" w:color="auto"/>
              <w:bottom w:val="single" w:sz="4" w:space="0" w:color="auto"/>
              <w:right w:val="single" w:sz="4" w:space="0" w:color="auto"/>
            </w:tcBorders>
          </w:tcPr>
          <w:p w14:paraId="26FF4975"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B1CB79"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r>
      <w:tr w:rsidR="00ED5915" w:rsidRPr="002D6DC4" w14:paraId="182BE2D1"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47A549A4"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2</w:t>
            </w:r>
          </w:p>
        </w:tc>
        <w:tc>
          <w:tcPr>
            <w:tcW w:w="4569" w:type="dxa"/>
            <w:tcBorders>
              <w:top w:val="single" w:sz="4" w:space="0" w:color="auto"/>
              <w:left w:val="single" w:sz="4" w:space="0" w:color="auto"/>
              <w:bottom w:val="single" w:sz="4" w:space="0" w:color="auto"/>
              <w:right w:val="single" w:sz="4" w:space="0" w:color="auto"/>
            </w:tcBorders>
            <w:vAlign w:val="center"/>
          </w:tcPr>
          <w:p w14:paraId="2B06F4E5" w14:textId="77777777" w:rsidR="00ED5915" w:rsidRPr="002D6DC4" w:rsidRDefault="00ED5915" w:rsidP="00D3238E">
            <w:pPr>
              <w:tabs>
                <w:tab w:val="num" w:pos="2880"/>
              </w:tabs>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Locuințe nou construite</w:t>
            </w:r>
            <w:r w:rsidR="00950F94" w:rsidRPr="002D6DC4">
              <w:rPr>
                <w:rFonts w:ascii="Times New Roman" w:hAnsi="Times New Roman" w:cs="Times New Roman"/>
                <w:b/>
                <w:sz w:val="24"/>
                <w:szCs w:val="24"/>
              </w:rPr>
              <w:t>*</w:t>
            </w:r>
            <w:r w:rsidRPr="002D6DC4">
              <w:rPr>
                <w:rFonts w:ascii="Times New Roman" w:hAnsi="Times New Roman" w:cs="Times New Roman"/>
                <w:b/>
                <w:sz w:val="24"/>
                <w:szCs w:val="24"/>
              </w:rPr>
              <w:t xml:space="preserve"> persoane fizice</w:t>
            </w:r>
          </w:p>
        </w:tc>
        <w:tc>
          <w:tcPr>
            <w:tcW w:w="1594" w:type="dxa"/>
            <w:tcBorders>
              <w:top w:val="single" w:sz="4" w:space="0" w:color="auto"/>
              <w:left w:val="single" w:sz="4" w:space="0" w:color="auto"/>
              <w:bottom w:val="single" w:sz="4" w:space="0" w:color="auto"/>
              <w:right w:val="single" w:sz="4" w:space="0" w:color="auto"/>
            </w:tcBorders>
          </w:tcPr>
          <w:p w14:paraId="44EDB747"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9D0092"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3DEC8070"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66A9367A"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2.1</w:t>
            </w:r>
          </w:p>
        </w:tc>
        <w:tc>
          <w:tcPr>
            <w:tcW w:w="4569" w:type="dxa"/>
            <w:tcBorders>
              <w:top w:val="single" w:sz="4" w:space="0" w:color="auto"/>
              <w:left w:val="single" w:sz="4" w:space="0" w:color="auto"/>
              <w:bottom w:val="single" w:sz="4" w:space="0" w:color="auto"/>
              <w:right w:val="single" w:sz="4" w:space="0" w:color="auto"/>
            </w:tcBorders>
            <w:vAlign w:val="center"/>
          </w:tcPr>
          <w:p w14:paraId="049BDC43"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bloc</w:t>
            </w:r>
          </w:p>
        </w:tc>
        <w:tc>
          <w:tcPr>
            <w:tcW w:w="1594" w:type="dxa"/>
            <w:tcBorders>
              <w:top w:val="single" w:sz="4" w:space="0" w:color="auto"/>
              <w:left w:val="single" w:sz="4" w:space="0" w:color="auto"/>
              <w:bottom w:val="single" w:sz="4" w:space="0" w:color="auto"/>
              <w:right w:val="single" w:sz="4" w:space="0" w:color="auto"/>
            </w:tcBorders>
          </w:tcPr>
          <w:p w14:paraId="6A5DA611"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5B8CF11"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3376D479"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35082A8B"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2.2</w:t>
            </w:r>
          </w:p>
        </w:tc>
        <w:tc>
          <w:tcPr>
            <w:tcW w:w="4569" w:type="dxa"/>
            <w:tcBorders>
              <w:top w:val="single" w:sz="4" w:space="0" w:color="auto"/>
              <w:left w:val="single" w:sz="4" w:space="0" w:color="auto"/>
              <w:bottom w:val="single" w:sz="4" w:space="0" w:color="auto"/>
              <w:right w:val="single" w:sz="4" w:space="0" w:color="auto"/>
            </w:tcBorders>
            <w:vAlign w:val="center"/>
          </w:tcPr>
          <w:p w14:paraId="1554F8E1"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casă individuală</w:t>
            </w:r>
          </w:p>
        </w:tc>
        <w:tc>
          <w:tcPr>
            <w:tcW w:w="1594" w:type="dxa"/>
            <w:tcBorders>
              <w:top w:val="single" w:sz="4" w:space="0" w:color="auto"/>
              <w:left w:val="single" w:sz="4" w:space="0" w:color="auto"/>
              <w:bottom w:val="single" w:sz="4" w:space="0" w:color="auto"/>
              <w:right w:val="single" w:sz="4" w:space="0" w:color="auto"/>
            </w:tcBorders>
          </w:tcPr>
          <w:p w14:paraId="77DC962B"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79E5EE"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0B2F7C43"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70C1E6D8"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3</w:t>
            </w:r>
          </w:p>
        </w:tc>
        <w:tc>
          <w:tcPr>
            <w:tcW w:w="4569" w:type="dxa"/>
            <w:tcBorders>
              <w:top w:val="single" w:sz="4" w:space="0" w:color="auto"/>
              <w:left w:val="single" w:sz="4" w:space="0" w:color="auto"/>
              <w:bottom w:val="single" w:sz="4" w:space="0" w:color="auto"/>
              <w:right w:val="single" w:sz="4" w:space="0" w:color="auto"/>
            </w:tcBorders>
            <w:vAlign w:val="center"/>
          </w:tcPr>
          <w:p w14:paraId="59C1D1D8" w14:textId="77777777" w:rsidR="00ED5915" w:rsidRPr="002D6DC4" w:rsidRDefault="00ED5915" w:rsidP="00D3238E">
            <w:pPr>
              <w:tabs>
                <w:tab w:val="num" w:pos="2880"/>
              </w:tabs>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Locuințe persoane juridice existente</w:t>
            </w:r>
          </w:p>
        </w:tc>
        <w:tc>
          <w:tcPr>
            <w:tcW w:w="1594" w:type="dxa"/>
            <w:tcBorders>
              <w:top w:val="single" w:sz="4" w:space="0" w:color="auto"/>
              <w:left w:val="single" w:sz="4" w:space="0" w:color="auto"/>
              <w:bottom w:val="single" w:sz="4" w:space="0" w:color="auto"/>
              <w:right w:val="single" w:sz="4" w:space="0" w:color="auto"/>
            </w:tcBorders>
          </w:tcPr>
          <w:p w14:paraId="7B9C4287"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4B126EF"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55A40DE5"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37BEDD39"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3.1</w:t>
            </w:r>
          </w:p>
        </w:tc>
        <w:tc>
          <w:tcPr>
            <w:tcW w:w="4569" w:type="dxa"/>
            <w:tcBorders>
              <w:top w:val="single" w:sz="4" w:space="0" w:color="auto"/>
              <w:left w:val="single" w:sz="4" w:space="0" w:color="auto"/>
              <w:bottom w:val="single" w:sz="4" w:space="0" w:color="auto"/>
              <w:right w:val="single" w:sz="4" w:space="0" w:color="auto"/>
            </w:tcBorders>
            <w:vAlign w:val="center"/>
          </w:tcPr>
          <w:p w14:paraId="3039A71A"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bloc</w:t>
            </w:r>
          </w:p>
        </w:tc>
        <w:tc>
          <w:tcPr>
            <w:tcW w:w="1594" w:type="dxa"/>
            <w:tcBorders>
              <w:top w:val="single" w:sz="4" w:space="0" w:color="auto"/>
              <w:left w:val="single" w:sz="4" w:space="0" w:color="auto"/>
              <w:bottom w:val="single" w:sz="4" w:space="0" w:color="auto"/>
              <w:right w:val="single" w:sz="4" w:space="0" w:color="auto"/>
            </w:tcBorders>
          </w:tcPr>
          <w:p w14:paraId="2ECC70A8"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40A9932"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14778599"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11B5F86A"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3.2</w:t>
            </w:r>
          </w:p>
        </w:tc>
        <w:tc>
          <w:tcPr>
            <w:tcW w:w="4569" w:type="dxa"/>
            <w:tcBorders>
              <w:top w:val="single" w:sz="4" w:space="0" w:color="auto"/>
              <w:left w:val="single" w:sz="4" w:space="0" w:color="auto"/>
              <w:bottom w:val="single" w:sz="4" w:space="0" w:color="auto"/>
              <w:right w:val="single" w:sz="4" w:space="0" w:color="auto"/>
            </w:tcBorders>
            <w:vAlign w:val="center"/>
          </w:tcPr>
          <w:p w14:paraId="0D07B568"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casă individuală</w:t>
            </w:r>
          </w:p>
        </w:tc>
        <w:tc>
          <w:tcPr>
            <w:tcW w:w="1594" w:type="dxa"/>
            <w:tcBorders>
              <w:top w:val="single" w:sz="4" w:space="0" w:color="auto"/>
              <w:left w:val="single" w:sz="4" w:space="0" w:color="auto"/>
              <w:bottom w:val="single" w:sz="4" w:space="0" w:color="auto"/>
              <w:right w:val="single" w:sz="4" w:space="0" w:color="auto"/>
            </w:tcBorders>
          </w:tcPr>
          <w:p w14:paraId="7BC7016A"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8E26E9"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0734ADF9"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484D06F6"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4</w:t>
            </w:r>
          </w:p>
        </w:tc>
        <w:tc>
          <w:tcPr>
            <w:tcW w:w="4569" w:type="dxa"/>
            <w:tcBorders>
              <w:top w:val="single" w:sz="4" w:space="0" w:color="auto"/>
              <w:left w:val="single" w:sz="4" w:space="0" w:color="auto"/>
              <w:bottom w:val="single" w:sz="4" w:space="0" w:color="auto"/>
              <w:right w:val="single" w:sz="4" w:space="0" w:color="auto"/>
            </w:tcBorders>
            <w:vAlign w:val="center"/>
          </w:tcPr>
          <w:p w14:paraId="4E10F70A" w14:textId="77777777" w:rsidR="00ED5915" w:rsidRPr="002D6DC4" w:rsidRDefault="00ED5915" w:rsidP="00D3238E">
            <w:pPr>
              <w:tabs>
                <w:tab w:val="num" w:pos="2880"/>
              </w:tabs>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 xml:space="preserve">Locuințe nou construite persoane juridice </w:t>
            </w:r>
          </w:p>
        </w:tc>
        <w:tc>
          <w:tcPr>
            <w:tcW w:w="1594" w:type="dxa"/>
            <w:tcBorders>
              <w:top w:val="single" w:sz="4" w:space="0" w:color="auto"/>
              <w:left w:val="single" w:sz="4" w:space="0" w:color="auto"/>
              <w:bottom w:val="single" w:sz="4" w:space="0" w:color="auto"/>
              <w:right w:val="single" w:sz="4" w:space="0" w:color="auto"/>
            </w:tcBorders>
          </w:tcPr>
          <w:p w14:paraId="7BE21525"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B521677"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5140898C"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0B02DBAA"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4.1</w:t>
            </w:r>
          </w:p>
        </w:tc>
        <w:tc>
          <w:tcPr>
            <w:tcW w:w="4569" w:type="dxa"/>
            <w:tcBorders>
              <w:top w:val="single" w:sz="4" w:space="0" w:color="auto"/>
              <w:left w:val="single" w:sz="4" w:space="0" w:color="auto"/>
              <w:bottom w:val="single" w:sz="4" w:space="0" w:color="auto"/>
              <w:right w:val="single" w:sz="4" w:space="0" w:color="auto"/>
            </w:tcBorders>
            <w:vAlign w:val="center"/>
          </w:tcPr>
          <w:p w14:paraId="07B1B0B3"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bloc</w:t>
            </w:r>
          </w:p>
        </w:tc>
        <w:tc>
          <w:tcPr>
            <w:tcW w:w="1594" w:type="dxa"/>
            <w:tcBorders>
              <w:top w:val="single" w:sz="4" w:space="0" w:color="auto"/>
              <w:left w:val="single" w:sz="4" w:space="0" w:color="auto"/>
              <w:bottom w:val="single" w:sz="4" w:space="0" w:color="auto"/>
              <w:right w:val="single" w:sz="4" w:space="0" w:color="auto"/>
            </w:tcBorders>
          </w:tcPr>
          <w:p w14:paraId="46D46F63"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EC1F0D2"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489E894B"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33E990DC"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4.2</w:t>
            </w:r>
          </w:p>
        </w:tc>
        <w:tc>
          <w:tcPr>
            <w:tcW w:w="4569" w:type="dxa"/>
            <w:tcBorders>
              <w:top w:val="single" w:sz="4" w:space="0" w:color="auto"/>
              <w:left w:val="single" w:sz="4" w:space="0" w:color="auto"/>
              <w:bottom w:val="single" w:sz="4" w:space="0" w:color="auto"/>
              <w:right w:val="single" w:sz="4" w:space="0" w:color="auto"/>
            </w:tcBorders>
            <w:vAlign w:val="center"/>
          </w:tcPr>
          <w:p w14:paraId="226708F6"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Locuințe tip casă individuală</w:t>
            </w:r>
          </w:p>
        </w:tc>
        <w:tc>
          <w:tcPr>
            <w:tcW w:w="1594" w:type="dxa"/>
            <w:tcBorders>
              <w:top w:val="single" w:sz="4" w:space="0" w:color="auto"/>
              <w:left w:val="single" w:sz="4" w:space="0" w:color="auto"/>
              <w:bottom w:val="single" w:sz="4" w:space="0" w:color="auto"/>
              <w:right w:val="single" w:sz="4" w:space="0" w:color="auto"/>
            </w:tcBorders>
          </w:tcPr>
          <w:p w14:paraId="65CF9251"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72D1C2B"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r w:rsidR="00ED5915" w:rsidRPr="002D6DC4" w14:paraId="6F1168FA"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tcPr>
          <w:p w14:paraId="0505DCC3"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14:paraId="4CF2E880" w14:textId="77777777" w:rsidR="00ED5915" w:rsidRPr="002D6DC4" w:rsidRDefault="00ED5915" w:rsidP="00D3238E">
            <w:pPr>
              <w:tabs>
                <w:tab w:val="num" w:pos="2880"/>
              </w:tabs>
              <w:spacing w:after="120" w:line="276" w:lineRule="auto"/>
              <w:rPr>
                <w:rFonts w:ascii="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14:paraId="1DCE512A"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F0C89DC" w14:textId="77777777" w:rsidR="00ED5915" w:rsidRPr="002D6DC4" w:rsidRDefault="00ED5915" w:rsidP="00D3238E">
            <w:pPr>
              <w:tabs>
                <w:tab w:val="num" w:pos="2880"/>
              </w:tabs>
              <w:spacing w:after="120" w:line="276" w:lineRule="auto"/>
              <w:jc w:val="center"/>
              <w:rPr>
                <w:rFonts w:ascii="Times New Roman" w:hAnsi="Times New Roman" w:cs="Times New Roman"/>
                <w:sz w:val="24"/>
                <w:szCs w:val="24"/>
              </w:rPr>
            </w:pPr>
          </w:p>
        </w:tc>
      </w:tr>
      <w:tr w:rsidR="00ED5915" w:rsidRPr="002D6DC4" w14:paraId="4E205BE6" w14:textId="77777777" w:rsidTr="00325394">
        <w:trPr>
          <w:trHeight w:val="261"/>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14:paraId="09F53789"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1F6027DD"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TOTAL</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46E5F964"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9D3C54"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p>
        </w:tc>
      </w:tr>
    </w:tbl>
    <w:p w14:paraId="4A726A49" w14:textId="77777777" w:rsidR="00ED5915" w:rsidRPr="002D6DC4" w:rsidRDefault="00ED5915" w:rsidP="00D3238E">
      <w:pPr>
        <w:autoSpaceDE w:val="0"/>
        <w:autoSpaceDN w:val="0"/>
        <w:adjustRightInd w:val="0"/>
        <w:spacing w:after="120" w:line="276" w:lineRule="auto"/>
        <w:ind w:left="720"/>
        <w:rPr>
          <w:rFonts w:ascii="Times New Roman" w:hAnsi="Times New Roman" w:cs="Times New Roman"/>
          <w:b/>
          <w:sz w:val="24"/>
          <w:szCs w:val="24"/>
        </w:rPr>
      </w:pPr>
    </w:p>
    <w:p w14:paraId="2264434B" w14:textId="77777777" w:rsidR="00ED5915" w:rsidRPr="002D6DC4" w:rsidRDefault="00950F94" w:rsidP="00D3238E">
      <w:pPr>
        <w:spacing w:after="120" w:line="276" w:lineRule="auto"/>
        <w:rPr>
          <w:rFonts w:ascii="Times New Roman" w:hAnsi="Times New Roman" w:cs="Times New Roman"/>
          <w:b/>
          <w:sz w:val="24"/>
          <w:szCs w:val="24"/>
        </w:rPr>
      </w:pPr>
      <w:r w:rsidRPr="002D6DC4">
        <w:rPr>
          <w:rFonts w:ascii="Times New Roman" w:hAnsi="Times New Roman" w:cs="Times New Roman"/>
          <w:b/>
          <w:sz w:val="24"/>
          <w:szCs w:val="24"/>
        </w:rPr>
        <w:t xml:space="preserve">Nota: * Locuință nou construită= locuință dată în folosință în anul de raportare </w:t>
      </w:r>
      <w:r w:rsidR="00ED5915" w:rsidRPr="002D6DC4">
        <w:rPr>
          <w:rFonts w:ascii="Times New Roman" w:hAnsi="Times New Roman" w:cs="Times New Roman"/>
          <w:b/>
          <w:sz w:val="24"/>
          <w:szCs w:val="24"/>
        </w:rPr>
        <w:br w:type="page"/>
      </w:r>
    </w:p>
    <w:p w14:paraId="7B7666BD" w14:textId="77777777" w:rsidR="00ED5915" w:rsidRPr="002D6DC4" w:rsidRDefault="00ED5915" w:rsidP="00D3238E">
      <w:pPr>
        <w:spacing w:after="120" w:line="276" w:lineRule="auto"/>
        <w:jc w:val="center"/>
        <w:rPr>
          <w:rFonts w:ascii="Times New Roman" w:hAnsi="Times New Roman" w:cs="Times New Roman"/>
          <w:b/>
          <w:sz w:val="24"/>
          <w:szCs w:val="24"/>
          <w:u w:val="single"/>
        </w:rPr>
      </w:pPr>
    </w:p>
    <w:p w14:paraId="08506057" w14:textId="77777777" w:rsidR="004609A6" w:rsidRPr="002D6DC4" w:rsidRDefault="00ED5915" w:rsidP="00730E81">
      <w:pPr>
        <w:pStyle w:val="Heading1"/>
      </w:pPr>
      <w:bookmarkStart w:id="45" w:name="_Toc69664413"/>
      <w:r w:rsidRPr="002D6DC4">
        <w:t>FIŞĂ COLECTARE DATE TRANSPORT PUBLIC</w:t>
      </w:r>
      <w:r w:rsidR="00735167" w:rsidRPr="002D6DC4">
        <w:t xml:space="preserve"> </w:t>
      </w:r>
      <w:r w:rsidR="00E10A76" w:rsidRPr="002D6DC4">
        <w:t xml:space="preserve">LOCAL </w:t>
      </w:r>
      <w:r w:rsidR="008C52B4" w:rsidRPr="002D6DC4">
        <w:t xml:space="preserve">- </w:t>
      </w:r>
      <w:r w:rsidR="004609A6" w:rsidRPr="002D6DC4">
        <w:t>Fisa Tp</w:t>
      </w:r>
      <w:bookmarkEnd w:id="45"/>
    </w:p>
    <w:p w14:paraId="0E8CB0DE" w14:textId="77777777" w:rsidR="00ED5915" w:rsidRPr="002D6DC4" w:rsidRDefault="00ED5915" w:rsidP="00D3238E">
      <w:pPr>
        <w:spacing w:after="120" w:line="276" w:lineRule="auto"/>
        <w:jc w:val="center"/>
        <w:rPr>
          <w:rFonts w:ascii="Times New Roman" w:hAnsi="Times New Roman" w:cs="Times New Roman"/>
          <w:b/>
          <w:sz w:val="24"/>
          <w:szCs w:val="24"/>
          <w:u w:val="single"/>
        </w:rPr>
      </w:pPr>
    </w:p>
    <w:p w14:paraId="4669DE29" w14:textId="77777777" w:rsidR="00ED5915" w:rsidRPr="002D6DC4" w:rsidRDefault="00ED5915" w:rsidP="00D3238E">
      <w:pPr>
        <w:pStyle w:val="ListParagraph"/>
        <w:numPr>
          <w:ilvl w:val="0"/>
          <w:numId w:val="24"/>
        </w:numPr>
        <w:spacing w:after="120" w:line="276" w:lineRule="auto"/>
        <w:contextualSpacing w:val="0"/>
        <w:rPr>
          <w:rFonts w:ascii="Times New Roman" w:hAnsi="Times New Roman" w:cs="Times New Roman"/>
          <w:sz w:val="24"/>
          <w:szCs w:val="24"/>
        </w:rPr>
      </w:pPr>
      <w:r w:rsidRPr="002D6DC4">
        <w:rPr>
          <w:rFonts w:ascii="Times New Roman" w:hAnsi="Times New Roman" w:cs="Times New Roman"/>
          <w:sz w:val="24"/>
          <w:szCs w:val="24"/>
        </w:rPr>
        <w:t>Situația co</w:t>
      </w:r>
      <w:r w:rsidR="00F3656A" w:rsidRPr="002D6DC4">
        <w:rPr>
          <w:rFonts w:ascii="Times New Roman" w:hAnsi="Times New Roman" w:cs="Times New Roman"/>
          <w:sz w:val="24"/>
          <w:szCs w:val="24"/>
        </w:rPr>
        <w:t>nsumului de combustibil în anul</w:t>
      </w:r>
    </w:p>
    <w:p w14:paraId="667C967F" w14:textId="77777777" w:rsidR="00ED5915" w:rsidRPr="002D6DC4" w:rsidRDefault="00ED5915" w:rsidP="00D3238E">
      <w:pPr>
        <w:spacing w:after="120" w:line="276" w:lineRule="auto"/>
        <w:jc w:val="center"/>
        <w:rPr>
          <w:rFonts w:ascii="Times New Roman" w:hAnsi="Times New Roman" w:cs="Times New Roman"/>
          <w:sz w:val="24"/>
          <w:szCs w:val="24"/>
        </w:rPr>
      </w:pP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50"/>
        <w:gridCol w:w="1327"/>
        <w:gridCol w:w="1417"/>
        <w:gridCol w:w="1478"/>
        <w:gridCol w:w="976"/>
      </w:tblGrid>
      <w:tr w:rsidR="00735167" w:rsidRPr="002D6DC4" w14:paraId="7D5D5D6F" w14:textId="77777777" w:rsidTr="00AD203D">
        <w:trPr>
          <w:trHeight w:val="550"/>
          <w:jc w:val="center"/>
        </w:trPr>
        <w:tc>
          <w:tcPr>
            <w:tcW w:w="2363" w:type="dxa"/>
            <w:shd w:val="clear" w:color="auto" w:fill="auto"/>
            <w:vAlign w:val="center"/>
          </w:tcPr>
          <w:p w14:paraId="54A66A8A"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Destinația consumului</w:t>
            </w:r>
          </w:p>
        </w:tc>
        <w:tc>
          <w:tcPr>
            <w:tcW w:w="650" w:type="dxa"/>
            <w:shd w:val="clear" w:color="auto" w:fill="auto"/>
            <w:vAlign w:val="center"/>
          </w:tcPr>
          <w:p w14:paraId="0F521943"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1327" w:type="dxa"/>
            <w:shd w:val="clear" w:color="auto" w:fill="auto"/>
            <w:vAlign w:val="center"/>
          </w:tcPr>
          <w:p w14:paraId="5B9FCCBF"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 xml:space="preserve">Motorină </w:t>
            </w:r>
          </w:p>
        </w:tc>
        <w:tc>
          <w:tcPr>
            <w:tcW w:w="1417" w:type="dxa"/>
            <w:shd w:val="clear" w:color="auto" w:fill="auto"/>
            <w:vAlign w:val="center"/>
          </w:tcPr>
          <w:p w14:paraId="1C7E9813"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 xml:space="preserve">Benzină </w:t>
            </w:r>
          </w:p>
        </w:tc>
        <w:tc>
          <w:tcPr>
            <w:tcW w:w="1478" w:type="dxa"/>
          </w:tcPr>
          <w:p w14:paraId="3F9CDED4"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Gaz natural comprimat</w:t>
            </w:r>
          </w:p>
        </w:tc>
        <w:tc>
          <w:tcPr>
            <w:tcW w:w="976" w:type="dxa"/>
          </w:tcPr>
          <w:p w14:paraId="001D4143"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Total</w:t>
            </w:r>
          </w:p>
        </w:tc>
      </w:tr>
      <w:tr w:rsidR="00735167" w:rsidRPr="002D6DC4" w14:paraId="1FE342ED" w14:textId="77777777" w:rsidTr="00AD203D">
        <w:trPr>
          <w:trHeight w:val="569"/>
          <w:jc w:val="center"/>
        </w:trPr>
        <w:tc>
          <w:tcPr>
            <w:tcW w:w="2363" w:type="dxa"/>
            <w:shd w:val="clear" w:color="auto" w:fill="auto"/>
            <w:vAlign w:val="center"/>
          </w:tcPr>
          <w:p w14:paraId="01D67114" w14:textId="77777777" w:rsidR="00735167" w:rsidRPr="002D6DC4" w:rsidRDefault="00735167" w:rsidP="00D3238E">
            <w:pPr>
              <w:pStyle w:val="Default"/>
              <w:spacing w:after="120" w:line="276" w:lineRule="auto"/>
              <w:rPr>
                <w:rFonts w:ascii="Times New Roman" w:hAnsi="Times New Roman" w:cs="Times New Roman"/>
              </w:rPr>
            </w:pPr>
            <w:r w:rsidRPr="002D6DC4">
              <w:rPr>
                <w:rFonts w:ascii="Times New Roman" w:hAnsi="Times New Roman" w:cs="Times New Roman"/>
              </w:rPr>
              <w:t xml:space="preserve">Transport </w:t>
            </w:r>
            <w:r w:rsidR="00F96F9B" w:rsidRPr="002D6DC4">
              <w:rPr>
                <w:rFonts w:ascii="Times New Roman" w:hAnsi="Times New Roman" w:cs="Times New Roman"/>
              </w:rPr>
              <w:t xml:space="preserve">public </w:t>
            </w:r>
            <w:r w:rsidRPr="002D6DC4">
              <w:rPr>
                <w:rFonts w:ascii="Times New Roman" w:hAnsi="Times New Roman" w:cs="Times New Roman"/>
              </w:rPr>
              <w:t xml:space="preserve">local  </w:t>
            </w:r>
          </w:p>
        </w:tc>
        <w:tc>
          <w:tcPr>
            <w:tcW w:w="650" w:type="dxa"/>
            <w:shd w:val="clear" w:color="auto" w:fill="auto"/>
            <w:vAlign w:val="center"/>
          </w:tcPr>
          <w:p w14:paraId="1ABCB09C" w14:textId="77777777" w:rsidR="00735167" w:rsidRPr="002D6DC4" w:rsidRDefault="00735167" w:rsidP="00D3238E">
            <w:pPr>
              <w:spacing w:after="120" w:line="276" w:lineRule="auto"/>
              <w:jc w:val="center"/>
              <w:rPr>
                <w:rFonts w:ascii="Times New Roman" w:hAnsi="Times New Roman" w:cs="Times New Roman"/>
                <w:sz w:val="24"/>
                <w:szCs w:val="24"/>
              </w:rPr>
            </w:pPr>
            <w:r w:rsidRPr="002D6DC4">
              <w:rPr>
                <w:rFonts w:ascii="Times New Roman" w:hAnsi="Times New Roman" w:cs="Times New Roman"/>
                <w:sz w:val="24"/>
                <w:szCs w:val="24"/>
              </w:rPr>
              <w:t>to</w:t>
            </w:r>
          </w:p>
        </w:tc>
        <w:tc>
          <w:tcPr>
            <w:tcW w:w="1327" w:type="dxa"/>
          </w:tcPr>
          <w:p w14:paraId="53D007D2" w14:textId="77777777" w:rsidR="00735167" w:rsidRPr="002D6DC4" w:rsidRDefault="00735167" w:rsidP="00D3238E">
            <w:pPr>
              <w:spacing w:after="120" w:line="276" w:lineRule="auto"/>
              <w:rPr>
                <w:rFonts w:ascii="Times New Roman" w:hAnsi="Times New Roman" w:cs="Times New Roman"/>
                <w:sz w:val="24"/>
                <w:szCs w:val="24"/>
              </w:rPr>
            </w:pPr>
          </w:p>
        </w:tc>
        <w:tc>
          <w:tcPr>
            <w:tcW w:w="1417" w:type="dxa"/>
          </w:tcPr>
          <w:p w14:paraId="6EC8E824" w14:textId="77777777" w:rsidR="00735167" w:rsidRPr="002D6DC4" w:rsidRDefault="00735167" w:rsidP="00D3238E">
            <w:pPr>
              <w:spacing w:after="120" w:line="276" w:lineRule="auto"/>
              <w:rPr>
                <w:rFonts w:ascii="Times New Roman" w:hAnsi="Times New Roman" w:cs="Times New Roman"/>
                <w:sz w:val="24"/>
                <w:szCs w:val="24"/>
              </w:rPr>
            </w:pPr>
          </w:p>
        </w:tc>
        <w:tc>
          <w:tcPr>
            <w:tcW w:w="1478" w:type="dxa"/>
          </w:tcPr>
          <w:p w14:paraId="2C7E99A7" w14:textId="77777777" w:rsidR="00735167" w:rsidRPr="002D6DC4" w:rsidRDefault="00735167" w:rsidP="00D3238E">
            <w:pPr>
              <w:spacing w:after="120" w:line="276" w:lineRule="auto"/>
              <w:rPr>
                <w:rFonts w:ascii="Times New Roman" w:hAnsi="Times New Roman" w:cs="Times New Roman"/>
                <w:sz w:val="24"/>
                <w:szCs w:val="24"/>
              </w:rPr>
            </w:pPr>
          </w:p>
        </w:tc>
        <w:tc>
          <w:tcPr>
            <w:tcW w:w="976" w:type="dxa"/>
          </w:tcPr>
          <w:p w14:paraId="0FD956CA" w14:textId="77777777" w:rsidR="00735167" w:rsidRPr="002D6DC4" w:rsidRDefault="00735167" w:rsidP="00D3238E">
            <w:pPr>
              <w:spacing w:after="120" w:line="276" w:lineRule="auto"/>
              <w:rPr>
                <w:rFonts w:ascii="Times New Roman" w:hAnsi="Times New Roman" w:cs="Times New Roman"/>
                <w:sz w:val="24"/>
                <w:szCs w:val="24"/>
              </w:rPr>
            </w:pPr>
          </w:p>
        </w:tc>
      </w:tr>
    </w:tbl>
    <w:p w14:paraId="6C8B32C5" w14:textId="77777777" w:rsidR="00ED5915" w:rsidRPr="002D6DC4" w:rsidRDefault="00ED5915" w:rsidP="00D3238E">
      <w:pPr>
        <w:spacing w:after="120" w:line="276" w:lineRule="auto"/>
        <w:ind w:left="1134"/>
        <w:jc w:val="both"/>
        <w:rPr>
          <w:rFonts w:ascii="Times New Roman" w:hAnsi="Times New Roman" w:cs="Times New Roman"/>
          <w:sz w:val="24"/>
          <w:szCs w:val="24"/>
        </w:rPr>
      </w:pPr>
      <w:r w:rsidRPr="002D6DC4">
        <w:rPr>
          <w:rFonts w:ascii="Times New Roman" w:hAnsi="Times New Roman" w:cs="Times New Roman"/>
          <w:sz w:val="24"/>
          <w:szCs w:val="24"/>
        </w:rPr>
        <w:tab/>
      </w:r>
    </w:p>
    <w:p w14:paraId="3327A402" w14:textId="77777777" w:rsidR="00ED5915" w:rsidRPr="002D6DC4" w:rsidRDefault="00ED5915" w:rsidP="00D3238E">
      <w:pPr>
        <w:pStyle w:val="ListParagraph"/>
        <w:numPr>
          <w:ilvl w:val="0"/>
          <w:numId w:val="25"/>
        </w:numPr>
        <w:spacing w:after="120" w:line="276" w:lineRule="auto"/>
        <w:contextualSpacing w:val="0"/>
        <w:rPr>
          <w:rFonts w:ascii="Times New Roman" w:hAnsi="Times New Roman" w:cs="Times New Roman"/>
          <w:sz w:val="24"/>
          <w:szCs w:val="24"/>
        </w:rPr>
      </w:pPr>
      <w:r w:rsidRPr="002D6DC4">
        <w:rPr>
          <w:rFonts w:ascii="Times New Roman" w:hAnsi="Times New Roman" w:cs="Times New Roman"/>
          <w:sz w:val="24"/>
          <w:szCs w:val="24"/>
        </w:rPr>
        <w:t xml:space="preserve">Situația consumului de energie electrică în anul </w:t>
      </w:r>
      <w:r w:rsidR="00E10A76" w:rsidRPr="002D6DC4">
        <w:rPr>
          <w:rFonts w:ascii="Times New Roman" w:hAnsi="Times New Roman" w:cs="Times New Roman"/>
          <w:sz w:val="24"/>
          <w:szCs w:val="24"/>
        </w:rPr>
        <w:t>…</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78"/>
        <w:gridCol w:w="2648"/>
        <w:gridCol w:w="2369"/>
      </w:tblGrid>
      <w:tr w:rsidR="00735167" w:rsidRPr="002D6DC4" w14:paraId="019F00D1" w14:textId="77777777" w:rsidTr="00AD203D">
        <w:trPr>
          <w:trHeight w:val="584"/>
          <w:jc w:val="center"/>
        </w:trPr>
        <w:tc>
          <w:tcPr>
            <w:tcW w:w="2414" w:type="dxa"/>
            <w:shd w:val="clear" w:color="auto" w:fill="auto"/>
            <w:vAlign w:val="center"/>
          </w:tcPr>
          <w:p w14:paraId="12CB9EB2"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Destinația consumului</w:t>
            </w:r>
          </w:p>
        </w:tc>
        <w:tc>
          <w:tcPr>
            <w:tcW w:w="778" w:type="dxa"/>
            <w:shd w:val="clear" w:color="auto" w:fill="auto"/>
            <w:vAlign w:val="center"/>
          </w:tcPr>
          <w:p w14:paraId="2893CE75" w14:textId="77777777" w:rsidR="00735167" w:rsidRPr="002D6DC4" w:rsidRDefault="00735167"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UM</w:t>
            </w:r>
          </w:p>
        </w:tc>
        <w:tc>
          <w:tcPr>
            <w:tcW w:w="2648" w:type="dxa"/>
            <w:shd w:val="clear" w:color="auto" w:fill="auto"/>
          </w:tcPr>
          <w:p w14:paraId="49643665" w14:textId="77777777" w:rsidR="00735167" w:rsidRPr="002D6DC4" w:rsidRDefault="0073516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Energie electrică din rețeaua de tracțiune electrică</w:t>
            </w:r>
          </w:p>
        </w:tc>
        <w:tc>
          <w:tcPr>
            <w:tcW w:w="2369" w:type="dxa"/>
          </w:tcPr>
          <w:p w14:paraId="24879D01" w14:textId="77777777" w:rsidR="00735167" w:rsidRPr="002D6DC4" w:rsidRDefault="00735167" w:rsidP="00D3238E">
            <w:pPr>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Energie electrică din stații încărcare vehicule electrice</w:t>
            </w:r>
          </w:p>
        </w:tc>
      </w:tr>
      <w:tr w:rsidR="00735167" w:rsidRPr="002D6DC4" w14:paraId="5909ADE5" w14:textId="77777777" w:rsidTr="00AD203D">
        <w:trPr>
          <w:trHeight w:val="583"/>
          <w:jc w:val="center"/>
        </w:trPr>
        <w:tc>
          <w:tcPr>
            <w:tcW w:w="2414" w:type="dxa"/>
            <w:shd w:val="clear" w:color="auto" w:fill="auto"/>
            <w:vAlign w:val="center"/>
          </w:tcPr>
          <w:p w14:paraId="4BEEF00C" w14:textId="77777777" w:rsidR="00735167" w:rsidRPr="002D6DC4" w:rsidRDefault="00735167" w:rsidP="00D3238E">
            <w:pPr>
              <w:pStyle w:val="Default"/>
              <w:spacing w:after="120" w:line="276" w:lineRule="auto"/>
              <w:rPr>
                <w:rFonts w:ascii="Times New Roman" w:hAnsi="Times New Roman" w:cs="Times New Roman"/>
              </w:rPr>
            </w:pPr>
            <w:r w:rsidRPr="002D6DC4">
              <w:rPr>
                <w:rFonts w:ascii="Times New Roman" w:hAnsi="Times New Roman" w:cs="Times New Roman"/>
              </w:rPr>
              <w:t xml:space="preserve">Transport </w:t>
            </w:r>
            <w:r w:rsidR="00F96F9B" w:rsidRPr="002D6DC4">
              <w:rPr>
                <w:rFonts w:ascii="Times New Roman" w:hAnsi="Times New Roman" w:cs="Times New Roman"/>
              </w:rPr>
              <w:t xml:space="preserve">public </w:t>
            </w:r>
            <w:r w:rsidRPr="002D6DC4">
              <w:rPr>
                <w:rFonts w:ascii="Times New Roman" w:hAnsi="Times New Roman" w:cs="Times New Roman"/>
              </w:rPr>
              <w:t xml:space="preserve">local </w:t>
            </w:r>
          </w:p>
        </w:tc>
        <w:tc>
          <w:tcPr>
            <w:tcW w:w="778" w:type="dxa"/>
            <w:shd w:val="clear" w:color="auto" w:fill="auto"/>
            <w:vAlign w:val="center"/>
          </w:tcPr>
          <w:p w14:paraId="287BD6F3" w14:textId="77777777" w:rsidR="00735167" w:rsidRPr="002D6DC4" w:rsidRDefault="0073516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MWh</w:t>
            </w:r>
          </w:p>
        </w:tc>
        <w:tc>
          <w:tcPr>
            <w:tcW w:w="2648" w:type="dxa"/>
          </w:tcPr>
          <w:p w14:paraId="31F1FE5F" w14:textId="77777777" w:rsidR="00735167" w:rsidRPr="002D6DC4" w:rsidRDefault="00735167" w:rsidP="00D3238E">
            <w:pPr>
              <w:spacing w:after="120" w:line="276" w:lineRule="auto"/>
              <w:rPr>
                <w:rFonts w:ascii="Times New Roman" w:hAnsi="Times New Roman" w:cs="Times New Roman"/>
                <w:sz w:val="24"/>
                <w:szCs w:val="24"/>
              </w:rPr>
            </w:pPr>
          </w:p>
        </w:tc>
        <w:tc>
          <w:tcPr>
            <w:tcW w:w="2369" w:type="dxa"/>
          </w:tcPr>
          <w:p w14:paraId="2BB8510A" w14:textId="77777777" w:rsidR="00735167" w:rsidRPr="002D6DC4" w:rsidRDefault="00735167" w:rsidP="00D3238E">
            <w:pPr>
              <w:spacing w:after="120" w:line="276" w:lineRule="auto"/>
              <w:rPr>
                <w:rFonts w:ascii="Times New Roman" w:hAnsi="Times New Roman" w:cs="Times New Roman"/>
                <w:sz w:val="24"/>
                <w:szCs w:val="24"/>
              </w:rPr>
            </w:pPr>
          </w:p>
        </w:tc>
      </w:tr>
    </w:tbl>
    <w:p w14:paraId="63610C0C" w14:textId="77777777" w:rsidR="002F32A1" w:rsidRPr="002D6DC4" w:rsidRDefault="002F32A1" w:rsidP="00ED68AD"/>
    <w:p w14:paraId="1D180ABE" w14:textId="77777777" w:rsidR="00E10A76" w:rsidRPr="002D6DC4" w:rsidRDefault="00E10A76" w:rsidP="00D3238E">
      <w:pPr>
        <w:spacing w:after="120" w:line="276" w:lineRule="auto"/>
        <w:rPr>
          <w:rFonts w:ascii="Times New Roman" w:hAnsi="Times New Roman" w:cs="Times New Roman"/>
          <w:sz w:val="24"/>
          <w:szCs w:val="24"/>
        </w:rPr>
      </w:pPr>
    </w:p>
    <w:p w14:paraId="3E60E175" w14:textId="77777777" w:rsidR="00ED5915" w:rsidRPr="002D6DC4" w:rsidRDefault="00735167" w:rsidP="00D3238E">
      <w:pPr>
        <w:pStyle w:val="ListParagraph"/>
        <w:numPr>
          <w:ilvl w:val="0"/>
          <w:numId w:val="25"/>
        </w:numPr>
        <w:spacing w:after="120" w:line="276" w:lineRule="auto"/>
        <w:contextualSpacing w:val="0"/>
        <w:rPr>
          <w:rFonts w:ascii="Times New Roman" w:hAnsi="Times New Roman" w:cs="Times New Roman"/>
          <w:sz w:val="24"/>
          <w:szCs w:val="24"/>
        </w:rPr>
      </w:pPr>
      <w:r w:rsidRPr="002D6DC4">
        <w:rPr>
          <w:rFonts w:ascii="Times New Roman" w:hAnsi="Times New Roman" w:cs="Times New Roman"/>
          <w:sz w:val="24"/>
          <w:szCs w:val="24"/>
        </w:rPr>
        <w:t>Distanță</w:t>
      </w:r>
      <w:r w:rsidR="00ED5915" w:rsidRPr="002D6DC4">
        <w:rPr>
          <w:rFonts w:ascii="Times New Roman" w:hAnsi="Times New Roman" w:cs="Times New Roman"/>
          <w:sz w:val="24"/>
          <w:szCs w:val="24"/>
        </w:rPr>
        <w:t xml:space="preserve"> anuală parcursă de mijloacele de transport</w:t>
      </w:r>
      <w:r w:rsidR="00F96F9B" w:rsidRPr="002D6DC4">
        <w:rPr>
          <w:rFonts w:ascii="Times New Roman" w:hAnsi="Times New Roman" w:cs="Times New Roman"/>
          <w:sz w:val="24"/>
          <w:szCs w:val="24"/>
        </w:rPr>
        <w:t xml:space="preserve"> public local </w:t>
      </w:r>
      <w:r w:rsidR="00ED5915" w:rsidRPr="002D6DC4">
        <w:rPr>
          <w:rFonts w:ascii="Times New Roman" w:hAnsi="Times New Roman" w:cs="Times New Roman"/>
          <w:sz w:val="24"/>
          <w:szCs w:val="24"/>
        </w:rPr>
        <w:t xml:space="preserve"> în anul</w:t>
      </w:r>
      <w:r w:rsidR="00E10A76" w:rsidRPr="002D6DC4">
        <w:rPr>
          <w:rFonts w:ascii="Times New Roman" w:hAnsi="Times New Roman" w:cs="Times New Roman"/>
          <w:sz w:val="24"/>
          <w:szCs w:val="24"/>
        </w:rPr>
        <w:t>…</w:t>
      </w:r>
      <w:r w:rsidR="00ED5915" w:rsidRPr="002D6DC4">
        <w:rPr>
          <w:rFonts w:ascii="Times New Roman" w:hAnsi="Times New Roman" w:cs="Times New Roman"/>
          <w:sz w:val="24"/>
          <w:szCs w:val="24"/>
        </w:rPr>
        <w:t xml:space="preserve">  </w:t>
      </w:r>
    </w:p>
    <w:p w14:paraId="25B61574" w14:textId="77777777" w:rsidR="00ED5915" w:rsidRPr="002D6DC4" w:rsidRDefault="00ED5915" w:rsidP="00D3238E">
      <w:pPr>
        <w:spacing w:after="120" w:line="276" w:lineRule="auto"/>
        <w:ind w:left="720"/>
        <w:jc w:val="both"/>
        <w:rPr>
          <w:rFonts w:ascii="Times New Roman" w:hAnsi="Times New Roman" w:cs="Times New Roman"/>
          <w:sz w:val="24"/>
          <w:szCs w:val="24"/>
        </w:rPr>
      </w:pP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19"/>
        <w:gridCol w:w="3421"/>
      </w:tblGrid>
      <w:tr w:rsidR="00ED5915" w:rsidRPr="002D6DC4" w14:paraId="1CB140D6" w14:textId="77777777" w:rsidTr="00AD203D">
        <w:trPr>
          <w:trHeight w:val="526"/>
          <w:jc w:val="center"/>
        </w:trPr>
        <w:tc>
          <w:tcPr>
            <w:tcW w:w="1021" w:type="dxa"/>
            <w:shd w:val="clear" w:color="auto" w:fill="auto"/>
          </w:tcPr>
          <w:p w14:paraId="5561D5B6"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Nr. crt.</w:t>
            </w:r>
          </w:p>
        </w:tc>
        <w:tc>
          <w:tcPr>
            <w:tcW w:w="3819" w:type="dxa"/>
            <w:shd w:val="clear" w:color="auto" w:fill="auto"/>
          </w:tcPr>
          <w:p w14:paraId="25508767" w14:textId="77777777" w:rsidR="00ED5915" w:rsidRPr="002D6DC4" w:rsidRDefault="00ED5915"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Tip combustibil</w:t>
            </w:r>
          </w:p>
        </w:tc>
        <w:tc>
          <w:tcPr>
            <w:tcW w:w="3421" w:type="dxa"/>
            <w:shd w:val="clear" w:color="auto" w:fill="auto"/>
          </w:tcPr>
          <w:p w14:paraId="1D673D8E" w14:textId="77777777" w:rsidR="00ED5915" w:rsidRPr="002D6DC4" w:rsidRDefault="00950F94" w:rsidP="00D3238E">
            <w:pPr>
              <w:tabs>
                <w:tab w:val="num" w:pos="2880"/>
              </w:tabs>
              <w:spacing w:after="120" w:line="276" w:lineRule="auto"/>
              <w:jc w:val="center"/>
              <w:rPr>
                <w:rFonts w:ascii="Times New Roman" w:hAnsi="Times New Roman" w:cs="Times New Roman"/>
                <w:b/>
                <w:sz w:val="24"/>
                <w:szCs w:val="24"/>
              </w:rPr>
            </w:pPr>
            <w:r w:rsidRPr="002D6DC4">
              <w:rPr>
                <w:rFonts w:ascii="Times New Roman" w:hAnsi="Times New Roman" w:cs="Times New Roman"/>
                <w:b/>
                <w:sz w:val="24"/>
                <w:szCs w:val="24"/>
              </w:rPr>
              <w:t>Distanță</w:t>
            </w:r>
            <w:r w:rsidR="00ED5915" w:rsidRPr="002D6DC4">
              <w:rPr>
                <w:rFonts w:ascii="Times New Roman" w:hAnsi="Times New Roman" w:cs="Times New Roman"/>
                <w:b/>
                <w:sz w:val="24"/>
                <w:szCs w:val="24"/>
              </w:rPr>
              <w:t xml:space="preserve"> parcursă [km]</w:t>
            </w:r>
          </w:p>
        </w:tc>
      </w:tr>
      <w:tr w:rsidR="00ED5915" w:rsidRPr="002D6DC4" w14:paraId="4DB83D74" w14:textId="77777777" w:rsidTr="00AD203D">
        <w:trPr>
          <w:trHeight w:val="345"/>
          <w:jc w:val="center"/>
        </w:trPr>
        <w:tc>
          <w:tcPr>
            <w:tcW w:w="1021" w:type="dxa"/>
            <w:shd w:val="clear" w:color="auto" w:fill="auto"/>
          </w:tcPr>
          <w:p w14:paraId="571119D2"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1</w:t>
            </w:r>
          </w:p>
        </w:tc>
        <w:tc>
          <w:tcPr>
            <w:tcW w:w="3819" w:type="dxa"/>
            <w:shd w:val="clear" w:color="auto" w:fill="auto"/>
          </w:tcPr>
          <w:p w14:paraId="46188373"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Motorină</w:t>
            </w:r>
          </w:p>
        </w:tc>
        <w:tc>
          <w:tcPr>
            <w:tcW w:w="3421" w:type="dxa"/>
            <w:shd w:val="clear" w:color="auto" w:fill="auto"/>
          </w:tcPr>
          <w:p w14:paraId="3577BDC7"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p>
        </w:tc>
      </w:tr>
      <w:tr w:rsidR="00ED5915" w:rsidRPr="002D6DC4" w14:paraId="74C8A4DA" w14:textId="77777777" w:rsidTr="00AD203D">
        <w:trPr>
          <w:trHeight w:val="345"/>
          <w:jc w:val="center"/>
        </w:trPr>
        <w:tc>
          <w:tcPr>
            <w:tcW w:w="1021" w:type="dxa"/>
            <w:shd w:val="clear" w:color="auto" w:fill="auto"/>
          </w:tcPr>
          <w:p w14:paraId="301A73E4"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2</w:t>
            </w:r>
          </w:p>
        </w:tc>
        <w:tc>
          <w:tcPr>
            <w:tcW w:w="3819" w:type="dxa"/>
            <w:shd w:val="clear" w:color="auto" w:fill="auto"/>
          </w:tcPr>
          <w:p w14:paraId="01DCC920"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Benzină</w:t>
            </w:r>
          </w:p>
        </w:tc>
        <w:tc>
          <w:tcPr>
            <w:tcW w:w="3421" w:type="dxa"/>
            <w:shd w:val="clear" w:color="auto" w:fill="auto"/>
          </w:tcPr>
          <w:p w14:paraId="0E1C7532"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p>
        </w:tc>
      </w:tr>
      <w:tr w:rsidR="00735167" w:rsidRPr="002D6DC4" w14:paraId="5DBDEED5" w14:textId="77777777" w:rsidTr="00AD203D">
        <w:trPr>
          <w:trHeight w:val="345"/>
          <w:jc w:val="center"/>
        </w:trPr>
        <w:tc>
          <w:tcPr>
            <w:tcW w:w="1021" w:type="dxa"/>
            <w:shd w:val="clear" w:color="auto" w:fill="auto"/>
          </w:tcPr>
          <w:p w14:paraId="50693E0C"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3</w:t>
            </w:r>
          </w:p>
        </w:tc>
        <w:tc>
          <w:tcPr>
            <w:tcW w:w="3819" w:type="dxa"/>
            <w:shd w:val="clear" w:color="auto" w:fill="auto"/>
          </w:tcPr>
          <w:p w14:paraId="707E4020" w14:textId="77777777" w:rsidR="00735167" w:rsidRPr="002D6DC4" w:rsidRDefault="0073516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Gaz natural comprimat</w:t>
            </w:r>
          </w:p>
        </w:tc>
        <w:tc>
          <w:tcPr>
            <w:tcW w:w="3421" w:type="dxa"/>
            <w:shd w:val="clear" w:color="auto" w:fill="auto"/>
          </w:tcPr>
          <w:p w14:paraId="366F0FCD"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p>
        </w:tc>
      </w:tr>
      <w:tr w:rsidR="00735167" w:rsidRPr="002D6DC4" w14:paraId="2A1D7250" w14:textId="77777777" w:rsidTr="00AD203D">
        <w:trPr>
          <w:trHeight w:val="345"/>
          <w:jc w:val="center"/>
        </w:trPr>
        <w:tc>
          <w:tcPr>
            <w:tcW w:w="1021" w:type="dxa"/>
            <w:shd w:val="clear" w:color="auto" w:fill="auto"/>
          </w:tcPr>
          <w:p w14:paraId="5A804688"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4</w:t>
            </w:r>
          </w:p>
        </w:tc>
        <w:tc>
          <w:tcPr>
            <w:tcW w:w="3819" w:type="dxa"/>
            <w:shd w:val="clear" w:color="auto" w:fill="auto"/>
          </w:tcPr>
          <w:p w14:paraId="061EB17E" w14:textId="77777777" w:rsidR="00735167" w:rsidRPr="002D6DC4" w:rsidRDefault="0073516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Energie electrică (din rețeaua de tracțiune electrică)</w:t>
            </w:r>
          </w:p>
        </w:tc>
        <w:tc>
          <w:tcPr>
            <w:tcW w:w="3421" w:type="dxa"/>
            <w:shd w:val="clear" w:color="auto" w:fill="auto"/>
          </w:tcPr>
          <w:p w14:paraId="628BD955"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p>
        </w:tc>
      </w:tr>
      <w:tr w:rsidR="00735167" w:rsidRPr="002D6DC4" w14:paraId="32FA5064" w14:textId="77777777" w:rsidTr="00AD203D">
        <w:trPr>
          <w:trHeight w:val="345"/>
          <w:jc w:val="center"/>
        </w:trPr>
        <w:tc>
          <w:tcPr>
            <w:tcW w:w="1021" w:type="dxa"/>
            <w:shd w:val="clear" w:color="auto" w:fill="auto"/>
          </w:tcPr>
          <w:p w14:paraId="46B73823"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5</w:t>
            </w:r>
          </w:p>
        </w:tc>
        <w:tc>
          <w:tcPr>
            <w:tcW w:w="3819" w:type="dxa"/>
            <w:shd w:val="clear" w:color="auto" w:fill="auto"/>
          </w:tcPr>
          <w:p w14:paraId="7DF15EB8" w14:textId="77777777" w:rsidR="00735167" w:rsidRPr="002D6DC4" w:rsidRDefault="00735167" w:rsidP="00D3238E">
            <w:pPr>
              <w:spacing w:after="120" w:line="276" w:lineRule="auto"/>
              <w:rPr>
                <w:rFonts w:ascii="Times New Roman" w:hAnsi="Times New Roman" w:cs="Times New Roman"/>
                <w:sz w:val="24"/>
                <w:szCs w:val="24"/>
              </w:rPr>
            </w:pPr>
            <w:r w:rsidRPr="002D6DC4">
              <w:rPr>
                <w:rFonts w:ascii="Times New Roman" w:hAnsi="Times New Roman" w:cs="Times New Roman"/>
                <w:sz w:val="24"/>
                <w:szCs w:val="24"/>
              </w:rPr>
              <w:t>Energie electrică (vehicule electrice)</w:t>
            </w:r>
          </w:p>
        </w:tc>
        <w:tc>
          <w:tcPr>
            <w:tcW w:w="3421" w:type="dxa"/>
            <w:shd w:val="clear" w:color="auto" w:fill="auto"/>
          </w:tcPr>
          <w:p w14:paraId="2FCBA80A" w14:textId="77777777" w:rsidR="00735167" w:rsidRPr="002D6DC4" w:rsidRDefault="00735167" w:rsidP="00D3238E">
            <w:pPr>
              <w:tabs>
                <w:tab w:val="num" w:pos="2880"/>
              </w:tabs>
              <w:spacing w:after="120" w:line="276" w:lineRule="auto"/>
              <w:jc w:val="both"/>
              <w:rPr>
                <w:rFonts w:ascii="Times New Roman" w:hAnsi="Times New Roman" w:cs="Times New Roman"/>
                <w:sz w:val="24"/>
                <w:szCs w:val="24"/>
              </w:rPr>
            </w:pPr>
          </w:p>
        </w:tc>
      </w:tr>
      <w:tr w:rsidR="00ED5915" w:rsidRPr="002D6DC4" w14:paraId="5855C15A" w14:textId="77777777" w:rsidTr="00AD203D">
        <w:trPr>
          <w:trHeight w:val="345"/>
          <w:jc w:val="center"/>
        </w:trPr>
        <w:tc>
          <w:tcPr>
            <w:tcW w:w="1021" w:type="dxa"/>
            <w:shd w:val="clear" w:color="auto" w:fill="auto"/>
          </w:tcPr>
          <w:p w14:paraId="47EACE1D" w14:textId="77777777" w:rsidR="00ED5915" w:rsidRPr="002D6DC4" w:rsidRDefault="00735167"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6</w:t>
            </w:r>
          </w:p>
        </w:tc>
        <w:tc>
          <w:tcPr>
            <w:tcW w:w="3819" w:type="dxa"/>
            <w:shd w:val="clear" w:color="auto" w:fill="auto"/>
          </w:tcPr>
          <w:p w14:paraId="15F21ACF"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r w:rsidRPr="002D6DC4">
              <w:rPr>
                <w:rFonts w:ascii="Times New Roman" w:hAnsi="Times New Roman" w:cs="Times New Roman"/>
                <w:sz w:val="24"/>
                <w:szCs w:val="24"/>
              </w:rPr>
              <w:t>Număr total de km parcurși</w:t>
            </w:r>
          </w:p>
        </w:tc>
        <w:tc>
          <w:tcPr>
            <w:tcW w:w="3421" w:type="dxa"/>
            <w:shd w:val="clear" w:color="auto" w:fill="auto"/>
          </w:tcPr>
          <w:p w14:paraId="03FB3CBD" w14:textId="77777777" w:rsidR="00ED5915" w:rsidRPr="002D6DC4" w:rsidRDefault="00ED5915" w:rsidP="00D3238E">
            <w:pPr>
              <w:tabs>
                <w:tab w:val="num" w:pos="2880"/>
              </w:tabs>
              <w:spacing w:after="120" w:line="276" w:lineRule="auto"/>
              <w:jc w:val="both"/>
              <w:rPr>
                <w:rFonts w:ascii="Times New Roman" w:hAnsi="Times New Roman" w:cs="Times New Roman"/>
                <w:sz w:val="24"/>
                <w:szCs w:val="24"/>
              </w:rPr>
            </w:pPr>
          </w:p>
        </w:tc>
      </w:tr>
    </w:tbl>
    <w:p w14:paraId="6CE7775A" w14:textId="77777777" w:rsidR="002F32A1" w:rsidRPr="002D6DC4" w:rsidRDefault="002F32A1" w:rsidP="00730E81">
      <w:pPr>
        <w:pStyle w:val="Heading2"/>
        <w:rPr>
          <w:rFonts w:eastAsiaTheme="minorHAnsi"/>
        </w:rPr>
      </w:pPr>
      <w:bookmarkStart w:id="46" w:name="_Toc69664414"/>
      <w:bookmarkEnd w:id="46"/>
    </w:p>
    <w:p w14:paraId="06DAB9D9" w14:textId="77777777" w:rsidR="002F32A1" w:rsidRPr="002D6DC4" w:rsidRDefault="002F32A1" w:rsidP="00D3238E">
      <w:pPr>
        <w:spacing w:after="120" w:line="276" w:lineRule="auto"/>
        <w:rPr>
          <w:rFonts w:ascii="Times New Roman" w:hAnsi="Times New Roman" w:cs="Times New Roman"/>
          <w:sz w:val="24"/>
          <w:szCs w:val="24"/>
        </w:rPr>
      </w:pPr>
    </w:p>
    <w:p w14:paraId="68442B44" w14:textId="211A1F51" w:rsidR="00ED5915" w:rsidRPr="00ED68AD" w:rsidRDefault="00735167" w:rsidP="0024700B">
      <w:pPr>
        <w:pStyle w:val="ListParagraph"/>
        <w:numPr>
          <w:ilvl w:val="0"/>
          <w:numId w:val="26"/>
        </w:numPr>
        <w:spacing w:after="120" w:line="276" w:lineRule="auto"/>
        <w:ind w:left="1494"/>
        <w:contextualSpacing w:val="0"/>
        <w:rPr>
          <w:rFonts w:ascii="Times New Roman" w:hAnsi="Times New Roman" w:cs="Times New Roman"/>
          <w:b/>
          <w:sz w:val="24"/>
          <w:szCs w:val="24"/>
        </w:rPr>
      </w:pPr>
      <w:r w:rsidRPr="00ED68AD">
        <w:rPr>
          <w:rFonts w:ascii="Times New Roman" w:hAnsi="Times New Roman" w:cs="Times New Roman"/>
          <w:sz w:val="24"/>
          <w:szCs w:val="24"/>
        </w:rPr>
        <w:t>Numărul de pasageri sau călători echivalenți din transportul public</w:t>
      </w:r>
      <w:r w:rsidR="00471F01" w:rsidRPr="00ED68AD">
        <w:rPr>
          <w:rFonts w:ascii="Times New Roman" w:hAnsi="Times New Roman" w:cs="Times New Roman"/>
          <w:sz w:val="24"/>
          <w:szCs w:val="24"/>
        </w:rPr>
        <w:t xml:space="preserve"> local</w:t>
      </w:r>
      <w:r w:rsidRPr="00ED68AD">
        <w:rPr>
          <w:rFonts w:ascii="Times New Roman" w:hAnsi="Times New Roman" w:cs="Times New Roman"/>
          <w:sz w:val="24"/>
          <w:szCs w:val="24"/>
        </w:rPr>
        <w:t xml:space="preserve"> pe categorii de vehicule</w:t>
      </w:r>
      <w:r w:rsidR="00471F01" w:rsidRPr="00ED68AD">
        <w:rPr>
          <w:rFonts w:ascii="Times New Roman" w:hAnsi="Times New Roman" w:cs="Times New Roman"/>
          <w:sz w:val="24"/>
          <w:szCs w:val="24"/>
        </w:rPr>
        <w:t xml:space="preserve"> la nivelul anului </w:t>
      </w:r>
      <w:r w:rsidR="00E10A76" w:rsidRPr="00ED68AD">
        <w:rPr>
          <w:rFonts w:ascii="Times New Roman" w:hAnsi="Times New Roman" w:cs="Times New Roman"/>
          <w:sz w:val="24"/>
          <w:szCs w:val="24"/>
        </w:rPr>
        <w:t>… :   …… pasageri/an</w:t>
      </w:r>
    </w:p>
    <w:p w14:paraId="1A3CC006" w14:textId="77777777" w:rsidR="00AF6450" w:rsidRPr="002D6DC4" w:rsidRDefault="00ED5915" w:rsidP="00730E81">
      <w:pPr>
        <w:pStyle w:val="Heading1"/>
      </w:pPr>
      <w:bookmarkStart w:id="47" w:name="_Toc69664415"/>
      <w:r w:rsidRPr="002D6DC4">
        <w:t>FIŞĂ COLECTARE DATE SALUBRI</w:t>
      </w:r>
      <w:r w:rsidR="00471F01" w:rsidRPr="002D6DC4">
        <w:t>Z</w:t>
      </w:r>
      <w:r w:rsidRPr="002D6DC4">
        <w:t>A</w:t>
      </w:r>
      <w:r w:rsidR="00471F01" w:rsidRPr="002D6DC4">
        <w:t>R</w:t>
      </w:r>
      <w:r w:rsidRPr="002D6DC4">
        <w:t>E</w:t>
      </w:r>
      <w:r w:rsidR="003D38A7" w:rsidRPr="002D6DC4">
        <w:t xml:space="preserve"> –</w:t>
      </w:r>
      <w:r w:rsidR="008C52B4" w:rsidRPr="002D6DC4">
        <w:t xml:space="preserve"> </w:t>
      </w:r>
      <w:r w:rsidR="003D38A7" w:rsidRPr="002D6DC4">
        <w:t>Fiș</w:t>
      </w:r>
      <w:r w:rsidR="00AF6450" w:rsidRPr="002D6DC4">
        <w:t>a S</w:t>
      </w:r>
      <w:bookmarkEnd w:id="47"/>
    </w:p>
    <w:p w14:paraId="279F645F" w14:textId="77777777" w:rsidR="00AF6450" w:rsidRPr="002D6DC4" w:rsidRDefault="00AF6450" w:rsidP="00D3238E">
      <w:pPr>
        <w:spacing w:after="120" w:line="276" w:lineRule="auto"/>
        <w:jc w:val="center"/>
        <w:rPr>
          <w:rFonts w:ascii="Times New Roman" w:hAnsi="Times New Roman" w:cs="Times New Roman"/>
          <w:b/>
          <w:sz w:val="24"/>
          <w:szCs w:val="24"/>
          <w:u w:val="single"/>
        </w:rPr>
      </w:pPr>
    </w:p>
    <w:p w14:paraId="28DA6136" w14:textId="77777777" w:rsidR="00ED5915" w:rsidRPr="002D6DC4" w:rsidRDefault="002708FA" w:rsidP="00D3238E">
      <w:pPr>
        <w:pStyle w:val="ListParagraph"/>
        <w:numPr>
          <w:ilvl w:val="0"/>
          <w:numId w:val="27"/>
        </w:numPr>
        <w:spacing w:after="120" w:line="276" w:lineRule="auto"/>
        <w:contextualSpacing w:val="0"/>
        <w:rPr>
          <w:rFonts w:ascii="Times New Roman" w:hAnsi="Times New Roman" w:cs="Times New Roman"/>
          <w:sz w:val="24"/>
          <w:szCs w:val="24"/>
        </w:rPr>
      </w:pPr>
      <w:r w:rsidRPr="002D6DC4">
        <w:rPr>
          <w:rFonts w:ascii="Times New Roman" w:hAnsi="Times New Roman" w:cs="Times New Roman"/>
          <w:sz w:val="24"/>
          <w:szCs w:val="24"/>
        </w:rPr>
        <w:t>Situația consumului energetic</w:t>
      </w:r>
      <w:r w:rsidR="00ED5915" w:rsidRPr="002D6DC4">
        <w:rPr>
          <w:rFonts w:ascii="Times New Roman" w:hAnsi="Times New Roman" w:cs="Times New Roman"/>
          <w:sz w:val="24"/>
          <w:szCs w:val="24"/>
        </w:rPr>
        <w:t xml:space="preserve"> la nivelul anului </w:t>
      </w:r>
      <w:r w:rsidR="00E10A76" w:rsidRPr="002D6DC4">
        <w:rPr>
          <w:rFonts w:ascii="Times New Roman" w:hAnsi="Times New Roman" w:cs="Times New Roman"/>
          <w:sz w:val="24"/>
          <w:szCs w:val="24"/>
        </w:rPr>
        <w:t>….</w:t>
      </w:r>
    </w:p>
    <w:p w14:paraId="5CD02025" w14:textId="77777777" w:rsidR="00791B2C" w:rsidRPr="002D6DC4" w:rsidRDefault="00791B2C" w:rsidP="00D3238E">
      <w:pPr>
        <w:spacing w:after="120" w:line="276" w:lineRule="auto"/>
        <w:ind w:left="1134"/>
        <w:rPr>
          <w:rFonts w:ascii="Times New Roman" w:hAnsi="Times New Roman" w:cs="Times New Roman"/>
          <w:b/>
          <w:sz w:val="24"/>
          <w:szCs w:val="24"/>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980"/>
        <w:gridCol w:w="1984"/>
        <w:gridCol w:w="1744"/>
      </w:tblGrid>
      <w:tr w:rsidR="003D38A7" w:rsidRPr="002D6DC4" w14:paraId="706EF830" w14:textId="77777777" w:rsidTr="003D38A7">
        <w:trPr>
          <w:trHeight w:val="550"/>
          <w:jc w:val="center"/>
        </w:trPr>
        <w:tc>
          <w:tcPr>
            <w:tcW w:w="3260" w:type="dxa"/>
            <w:vMerge w:val="restart"/>
            <w:shd w:val="clear" w:color="auto" w:fill="auto"/>
            <w:vAlign w:val="center"/>
          </w:tcPr>
          <w:p w14:paraId="376E08E1" w14:textId="77777777" w:rsidR="003D38A7" w:rsidRPr="002D6DC4" w:rsidRDefault="003D38A7" w:rsidP="00D3238E">
            <w:pPr>
              <w:pStyle w:val="Default"/>
              <w:spacing w:after="120" w:line="276" w:lineRule="auto"/>
              <w:rPr>
                <w:rFonts w:ascii="Times New Roman" w:hAnsi="Times New Roman" w:cs="Times New Roman"/>
                <w:b/>
              </w:rPr>
            </w:pPr>
            <w:r w:rsidRPr="002D6DC4">
              <w:rPr>
                <w:rFonts w:ascii="Times New Roman" w:hAnsi="Times New Roman" w:cs="Times New Roman"/>
                <w:b/>
              </w:rPr>
              <w:t xml:space="preserve">Destinația consumului </w:t>
            </w:r>
          </w:p>
        </w:tc>
        <w:tc>
          <w:tcPr>
            <w:tcW w:w="1980" w:type="dxa"/>
            <w:vAlign w:val="center"/>
          </w:tcPr>
          <w:p w14:paraId="135766A0"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Motorină</w:t>
            </w:r>
          </w:p>
        </w:tc>
        <w:tc>
          <w:tcPr>
            <w:tcW w:w="1984" w:type="dxa"/>
            <w:vAlign w:val="center"/>
          </w:tcPr>
          <w:p w14:paraId="1B08B529"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Benzină</w:t>
            </w:r>
          </w:p>
        </w:tc>
        <w:tc>
          <w:tcPr>
            <w:tcW w:w="1744" w:type="dxa"/>
          </w:tcPr>
          <w:p w14:paraId="381A9FBD"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Energie electrică</w:t>
            </w:r>
          </w:p>
        </w:tc>
      </w:tr>
      <w:tr w:rsidR="003D38A7" w:rsidRPr="002D6DC4" w14:paraId="782709F2" w14:textId="77777777" w:rsidTr="003D38A7">
        <w:trPr>
          <w:trHeight w:val="186"/>
          <w:jc w:val="center"/>
        </w:trPr>
        <w:tc>
          <w:tcPr>
            <w:tcW w:w="3260" w:type="dxa"/>
            <w:vMerge/>
            <w:shd w:val="clear" w:color="auto" w:fill="auto"/>
            <w:vAlign w:val="center"/>
          </w:tcPr>
          <w:p w14:paraId="6C34442B" w14:textId="77777777" w:rsidR="003D38A7" w:rsidRPr="002D6DC4" w:rsidRDefault="003D38A7" w:rsidP="00D3238E">
            <w:pPr>
              <w:pStyle w:val="Default"/>
              <w:spacing w:after="120" w:line="276" w:lineRule="auto"/>
              <w:rPr>
                <w:rFonts w:ascii="Times New Roman" w:hAnsi="Times New Roman" w:cs="Times New Roman"/>
                <w:b/>
              </w:rPr>
            </w:pPr>
          </w:p>
        </w:tc>
        <w:tc>
          <w:tcPr>
            <w:tcW w:w="1980" w:type="dxa"/>
            <w:vAlign w:val="center"/>
          </w:tcPr>
          <w:p w14:paraId="2C2813D8"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to</w:t>
            </w:r>
          </w:p>
        </w:tc>
        <w:tc>
          <w:tcPr>
            <w:tcW w:w="1984" w:type="dxa"/>
            <w:vAlign w:val="center"/>
          </w:tcPr>
          <w:p w14:paraId="188E0071"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to</w:t>
            </w:r>
          </w:p>
        </w:tc>
        <w:tc>
          <w:tcPr>
            <w:tcW w:w="1744" w:type="dxa"/>
          </w:tcPr>
          <w:p w14:paraId="1AB3A0A8" w14:textId="77777777" w:rsidR="003D38A7" w:rsidRPr="002D6DC4" w:rsidRDefault="003D38A7" w:rsidP="00D3238E">
            <w:pPr>
              <w:pStyle w:val="Default"/>
              <w:spacing w:after="120" w:line="276" w:lineRule="auto"/>
              <w:jc w:val="center"/>
              <w:rPr>
                <w:rFonts w:ascii="Times New Roman" w:hAnsi="Times New Roman" w:cs="Times New Roman"/>
                <w:b/>
              </w:rPr>
            </w:pPr>
            <w:r w:rsidRPr="002D6DC4">
              <w:rPr>
                <w:rFonts w:ascii="Times New Roman" w:hAnsi="Times New Roman" w:cs="Times New Roman"/>
                <w:b/>
              </w:rPr>
              <w:t>KWh/an</w:t>
            </w:r>
          </w:p>
        </w:tc>
      </w:tr>
      <w:tr w:rsidR="003D38A7" w:rsidRPr="002D6DC4" w14:paraId="3A87D392" w14:textId="77777777" w:rsidTr="003D38A7">
        <w:trPr>
          <w:trHeight w:val="569"/>
          <w:jc w:val="center"/>
        </w:trPr>
        <w:tc>
          <w:tcPr>
            <w:tcW w:w="3260" w:type="dxa"/>
            <w:shd w:val="clear" w:color="auto" w:fill="auto"/>
            <w:vAlign w:val="center"/>
          </w:tcPr>
          <w:p w14:paraId="0CB57C9B" w14:textId="77777777" w:rsidR="003D38A7" w:rsidRPr="002D6DC4" w:rsidRDefault="003D38A7" w:rsidP="00D3238E">
            <w:pPr>
              <w:pStyle w:val="Default"/>
              <w:spacing w:after="120" w:line="276" w:lineRule="auto"/>
              <w:rPr>
                <w:rFonts w:ascii="Times New Roman" w:hAnsi="Times New Roman" w:cs="Times New Roman"/>
              </w:rPr>
            </w:pPr>
            <w:r w:rsidRPr="002D6DC4">
              <w:rPr>
                <w:rFonts w:ascii="Times New Roman" w:hAnsi="Times New Roman" w:cs="Times New Roman"/>
              </w:rPr>
              <w:t>Serviciul public de salubrizare</w:t>
            </w:r>
          </w:p>
        </w:tc>
        <w:tc>
          <w:tcPr>
            <w:tcW w:w="1980" w:type="dxa"/>
          </w:tcPr>
          <w:p w14:paraId="297A0B2B" w14:textId="77777777" w:rsidR="003D38A7" w:rsidRPr="002D6DC4" w:rsidRDefault="003D38A7" w:rsidP="00D3238E">
            <w:pPr>
              <w:spacing w:after="120" w:line="276" w:lineRule="auto"/>
              <w:rPr>
                <w:rFonts w:ascii="Times New Roman" w:hAnsi="Times New Roman" w:cs="Times New Roman"/>
                <w:sz w:val="24"/>
                <w:szCs w:val="24"/>
              </w:rPr>
            </w:pPr>
          </w:p>
        </w:tc>
        <w:tc>
          <w:tcPr>
            <w:tcW w:w="1984" w:type="dxa"/>
          </w:tcPr>
          <w:p w14:paraId="4A0B47B0" w14:textId="77777777" w:rsidR="003D38A7" w:rsidRPr="002D6DC4" w:rsidRDefault="003D38A7" w:rsidP="00D3238E">
            <w:pPr>
              <w:spacing w:after="120" w:line="276" w:lineRule="auto"/>
              <w:rPr>
                <w:rFonts w:ascii="Times New Roman" w:hAnsi="Times New Roman" w:cs="Times New Roman"/>
                <w:sz w:val="24"/>
                <w:szCs w:val="24"/>
              </w:rPr>
            </w:pPr>
          </w:p>
        </w:tc>
        <w:tc>
          <w:tcPr>
            <w:tcW w:w="1744" w:type="dxa"/>
          </w:tcPr>
          <w:p w14:paraId="2DCA0753" w14:textId="77777777" w:rsidR="003D38A7" w:rsidRPr="002D6DC4" w:rsidRDefault="003D38A7" w:rsidP="00D3238E">
            <w:pPr>
              <w:spacing w:after="120" w:line="276" w:lineRule="auto"/>
              <w:rPr>
                <w:rFonts w:ascii="Times New Roman" w:hAnsi="Times New Roman" w:cs="Times New Roman"/>
                <w:sz w:val="24"/>
                <w:szCs w:val="24"/>
              </w:rPr>
            </w:pPr>
          </w:p>
        </w:tc>
      </w:tr>
    </w:tbl>
    <w:p w14:paraId="07CC4868" w14:textId="77777777" w:rsidR="00ED5915" w:rsidRPr="002D6DC4" w:rsidRDefault="00ED5915" w:rsidP="00D3238E">
      <w:pPr>
        <w:spacing w:after="120" w:line="276" w:lineRule="auto"/>
        <w:ind w:left="1134"/>
        <w:jc w:val="both"/>
        <w:rPr>
          <w:rFonts w:ascii="Times New Roman" w:hAnsi="Times New Roman" w:cs="Times New Roman"/>
          <w:sz w:val="24"/>
          <w:szCs w:val="24"/>
        </w:rPr>
      </w:pPr>
      <w:r w:rsidRPr="002D6DC4">
        <w:rPr>
          <w:rFonts w:ascii="Times New Roman" w:hAnsi="Times New Roman" w:cs="Times New Roman"/>
          <w:sz w:val="24"/>
          <w:szCs w:val="24"/>
        </w:rPr>
        <w:tab/>
      </w:r>
    </w:p>
    <w:sectPr w:rsidR="00ED5915" w:rsidRPr="002D6DC4" w:rsidSect="000979F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F547" w14:textId="77777777" w:rsidR="00B51100" w:rsidRDefault="00B51100">
      <w:pPr>
        <w:spacing w:after="0" w:line="240" w:lineRule="auto"/>
      </w:pPr>
      <w:r>
        <w:separator/>
      </w:r>
    </w:p>
  </w:endnote>
  <w:endnote w:type="continuationSeparator" w:id="0">
    <w:p w14:paraId="130339CC" w14:textId="77777777" w:rsidR="00B51100" w:rsidRDefault="00B5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E876" w14:textId="1FDA45F1" w:rsidR="0024700B" w:rsidRDefault="0024700B" w:rsidP="00EA35E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779EA818" w14:textId="58E6A4AB" w:rsidR="0024700B" w:rsidRPr="00705477" w:rsidRDefault="0024700B" w:rsidP="00705477">
    <w:pPr>
      <w:pStyle w:val="Footer"/>
      <w:ind w:right="360"/>
      <w:rPr>
        <w:i/>
      </w:rPr>
    </w:pPr>
    <w:r w:rsidRPr="00705477">
      <w:rPr>
        <w:i/>
      </w:rPr>
      <w:t xml:space="preserve">Model </w:t>
    </w:r>
    <w:r>
      <w:rPr>
        <w:i/>
      </w:rPr>
      <w:t xml:space="preserve">pentru </w:t>
    </w:r>
    <w:r w:rsidRPr="00705477">
      <w:rPr>
        <w:i/>
      </w:rPr>
      <w:t>întocmire</w:t>
    </w:r>
    <w:r>
      <w:rPr>
        <w:i/>
      </w:rPr>
      <w:t>a</w:t>
    </w:r>
    <w:r w:rsidRPr="00705477">
      <w:rPr>
        <w:i/>
      </w:rPr>
      <w:t xml:space="preserve"> PIEE</w:t>
    </w:r>
    <w:r>
      <w:rPr>
        <w:i/>
      </w:rPr>
      <w:t xml:space="preserve"> -localități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4033" w14:textId="77777777" w:rsidR="00B51100" w:rsidRDefault="00B51100">
      <w:pPr>
        <w:spacing w:after="0" w:line="240" w:lineRule="auto"/>
      </w:pPr>
      <w:r>
        <w:separator/>
      </w:r>
    </w:p>
  </w:footnote>
  <w:footnote w:type="continuationSeparator" w:id="0">
    <w:p w14:paraId="517FE270" w14:textId="77777777" w:rsidR="00B51100" w:rsidRDefault="00B5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2AC" w14:textId="79E380BE" w:rsidR="00E14596" w:rsidRDefault="00E14596">
    <w:pPr>
      <w:pStyle w:val="Header"/>
    </w:pPr>
    <w:r w:rsidRPr="00E14596">
      <w:rPr>
        <w:noProof/>
      </w:rPr>
      <w:drawing>
        <wp:inline distT="0" distB="0" distL="0" distR="0" wp14:anchorId="507E05E5" wp14:editId="6360211F">
          <wp:extent cx="57531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FCB"/>
    <w:multiLevelType w:val="hybridMultilevel"/>
    <w:tmpl w:val="99B09054"/>
    <w:lvl w:ilvl="0" w:tplc="32987E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BB46E3"/>
    <w:multiLevelType w:val="multilevel"/>
    <w:tmpl w:val="B036B982"/>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b/>
      </w:rPr>
    </w:lvl>
    <w:lvl w:ilvl="2">
      <w:start w:val="1"/>
      <w:numFmt w:val="decimal"/>
      <w:pStyle w:val="Heading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C4BBD"/>
    <w:multiLevelType w:val="hybridMultilevel"/>
    <w:tmpl w:val="A8904AF8"/>
    <w:lvl w:ilvl="0" w:tplc="4C54953C">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66B7697"/>
    <w:multiLevelType w:val="multilevel"/>
    <w:tmpl w:val="B81A5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C11B1"/>
    <w:multiLevelType w:val="hybridMultilevel"/>
    <w:tmpl w:val="8B909F3A"/>
    <w:lvl w:ilvl="0" w:tplc="314C7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7796D"/>
    <w:multiLevelType w:val="hybridMultilevel"/>
    <w:tmpl w:val="95D6B094"/>
    <w:lvl w:ilvl="0" w:tplc="8A80B93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3D0040"/>
    <w:multiLevelType w:val="multilevel"/>
    <w:tmpl w:val="94F874D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4E3030"/>
    <w:multiLevelType w:val="multilevel"/>
    <w:tmpl w:val="ABE4CF5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EB7442"/>
    <w:multiLevelType w:val="hybridMultilevel"/>
    <w:tmpl w:val="A304827E"/>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9" w15:restartNumberingAfterBreak="0">
    <w:nsid w:val="18C03281"/>
    <w:multiLevelType w:val="hybridMultilevel"/>
    <w:tmpl w:val="7B5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82E0A"/>
    <w:multiLevelType w:val="hybridMultilevel"/>
    <w:tmpl w:val="7BC4A2C6"/>
    <w:lvl w:ilvl="0" w:tplc="8D96434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891D9A"/>
    <w:multiLevelType w:val="hybridMultilevel"/>
    <w:tmpl w:val="CD4A4A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3169AF"/>
    <w:multiLevelType w:val="hybridMultilevel"/>
    <w:tmpl w:val="49DCEB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C966E98"/>
    <w:multiLevelType w:val="hybridMultilevel"/>
    <w:tmpl w:val="32507708"/>
    <w:lvl w:ilvl="0" w:tplc="D1648BAE">
      <w:numFmt w:val="bullet"/>
      <w:lvlText w:val="-"/>
      <w:lvlJc w:val="left"/>
      <w:pPr>
        <w:ind w:left="510" w:hanging="360"/>
      </w:pPr>
      <w:rPr>
        <w:rFonts w:ascii="Times New Roman" w:eastAsiaTheme="minorHAnsi" w:hAnsi="Times New Roman" w:cs="Times New Roman" w:hint="default"/>
      </w:rPr>
    </w:lvl>
    <w:lvl w:ilvl="1" w:tplc="04180003" w:tentative="1">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14" w15:restartNumberingAfterBreak="0">
    <w:nsid w:val="2053522A"/>
    <w:multiLevelType w:val="hybridMultilevel"/>
    <w:tmpl w:val="B8EEF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3318A"/>
    <w:multiLevelType w:val="hybridMultilevel"/>
    <w:tmpl w:val="67EC49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E25FC7"/>
    <w:multiLevelType w:val="hybridMultilevel"/>
    <w:tmpl w:val="664C03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55311FA"/>
    <w:multiLevelType w:val="hybridMultilevel"/>
    <w:tmpl w:val="A9AA82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70107D2"/>
    <w:multiLevelType w:val="hybridMultilevel"/>
    <w:tmpl w:val="6A7A4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2B26"/>
    <w:multiLevelType w:val="hybridMultilevel"/>
    <w:tmpl w:val="F74CC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F1D02"/>
    <w:multiLevelType w:val="hybridMultilevel"/>
    <w:tmpl w:val="01B28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965DA"/>
    <w:multiLevelType w:val="hybridMultilevel"/>
    <w:tmpl w:val="EBE67BFE"/>
    <w:lvl w:ilvl="0" w:tplc="75280AF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EEF3982"/>
    <w:multiLevelType w:val="hybridMultilevel"/>
    <w:tmpl w:val="E8A830F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FB03AF2"/>
    <w:multiLevelType w:val="hybridMultilevel"/>
    <w:tmpl w:val="1420592E"/>
    <w:lvl w:ilvl="0" w:tplc="16A29E7E">
      <w:start w:val="4"/>
      <w:numFmt w:val="bullet"/>
      <w:lvlText w:val="-"/>
      <w:lvlJc w:val="left"/>
      <w:pPr>
        <w:tabs>
          <w:tab w:val="num" w:pos="720"/>
        </w:tabs>
        <w:ind w:left="720" w:hanging="360"/>
      </w:pPr>
      <w:rPr>
        <w:rFonts w:ascii="Arial" w:eastAsia="Times New Roman" w:hAnsi="Arial" w:cs="Aria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033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89426B"/>
    <w:multiLevelType w:val="hybridMultilevel"/>
    <w:tmpl w:val="E4F08B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0F96DFA"/>
    <w:multiLevelType w:val="multilevel"/>
    <w:tmpl w:val="D448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E4DEA"/>
    <w:multiLevelType w:val="hybridMultilevel"/>
    <w:tmpl w:val="64545F68"/>
    <w:lvl w:ilvl="0" w:tplc="ED28CCD4">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4072C03"/>
    <w:multiLevelType w:val="multilevel"/>
    <w:tmpl w:val="729AFD60"/>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29" w15:restartNumberingAfterBreak="0">
    <w:nsid w:val="3508249B"/>
    <w:multiLevelType w:val="hybridMultilevel"/>
    <w:tmpl w:val="081682B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3BE32759"/>
    <w:multiLevelType w:val="hybridMultilevel"/>
    <w:tmpl w:val="69D691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1F192F"/>
    <w:multiLevelType w:val="hybridMultilevel"/>
    <w:tmpl w:val="BEFC5AE4"/>
    <w:lvl w:ilvl="0" w:tplc="FD3457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2EE7825"/>
    <w:multiLevelType w:val="hybridMultilevel"/>
    <w:tmpl w:val="963E4CB8"/>
    <w:lvl w:ilvl="0" w:tplc="19B497B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CAE7BDE"/>
    <w:multiLevelType w:val="hybridMultilevel"/>
    <w:tmpl w:val="A5068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463563"/>
    <w:multiLevelType w:val="multilevel"/>
    <w:tmpl w:val="99B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CB2154"/>
    <w:multiLevelType w:val="hybridMultilevel"/>
    <w:tmpl w:val="17FC9F9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92D69"/>
    <w:multiLevelType w:val="hybridMultilevel"/>
    <w:tmpl w:val="7D4C52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FBD5E5C"/>
    <w:multiLevelType w:val="hybridMultilevel"/>
    <w:tmpl w:val="61D49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44635E5"/>
    <w:multiLevelType w:val="hybridMultilevel"/>
    <w:tmpl w:val="3006D3D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9" w15:restartNumberingAfterBreak="0">
    <w:nsid w:val="596948B6"/>
    <w:multiLevelType w:val="hybridMultilevel"/>
    <w:tmpl w:val="21B2205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5CC53D04"/>
    <w:multiLevelType w:val="hybridMultilevel"/>
    <w:tmpl w:val="EA5EC792"/>
    <w:lvl w:ilvl="0" w:tplc="ABC4303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1" w15:restartNumberingAfterBreak="0">
    <w:nsid w:val="63347BE0"/>
    <w:multiLevelType w:val="hybridMultilevel"/>
    <w:tmpl w:val="5DC235CA"/>
    <w:lvl w:ilvl="0" w:tplc="04180001">
      <w:start w:val="1"/>
      <w:numFmt w:val="bullet"/>
      <w:lvlText w:val=""/>
      <w:lvlJc w:val="left"/>
      <w:pPr>
        <w:ind w:left="433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6B9039A"/>
    <w:multiLevelType w:val="hybridMultilevel"/>
    <w:tmpl w:val="033C58A4"/>
    <w:lvl w:ilvl="0" w:tplc="C5946FE0">
      <w:start w:val="1"/>
      <w:numFmt w:val="bullet"/>
      <w:lvlText w:val="-"/>
      <w:lvlJc w:val="left"/>
      <w:pPr>
        <w:tabs>
          <w:tab w:val="num" w:pos="900"/>
        </w:tabs>
        <w:ind w:left="900" w:hanging="360"/>
      </w:pPr>
      <w:rPr>
        <w:rFonts w:ascii="Verdana" w:eastAsia="Times New Roman" w:hAnsi="Verdana" w:cs="Times New Roman"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68054748"/>
    <w:multiLevelType w:val="multilevel"/>
    <w:tmpl w:val="DB12DD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6E3AA3"/>
    <w:multiLevelType w:val="hybridMultilevel"/>
    <w:tmpl w:val="C16AB88C"/>
    <w:lvl w:ilvl="0" w:tplc="2336226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D563D27"/>
    <w:multiLevelType w:val="hybridMultilevel"/>
    <w:tmpl w:val="FC9A4084"/>
    <w:lvl w:ilvl="0" w:tplc="1E2249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9C487A"/>
    <w:multiLevelType w:val="hybridMultilevel"/>
    <w:tmpl w:val="8EC23ABE"/>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6DAB06DE"/>
    <w:multiLevelType w:val="hybridMultilevel"/>
    <w:tmpl w:val="20D61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4C02B2"/>
    <w:multiLevelType w:val="hybridMultilevel"/>
    <w:tmpl w:val="6F88212C"/>
    <w:lvl w:ilvl="0" w:tplc="1C2660A0">
      <w:start w:val="1"/>
      <w:numFmt w:val="lowerRoman"/>
      <w:lvlText w:val="%1."/>
      <w:lvlJc w:val="righ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F4C7EA5"/>
    <w:multiLevelType w:val="hybridMultilevel"/>
    <w:tmpl w:val="83024F00"/>
    <w:lvl w:ilvl="0" w:tplc="0418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50" w15:restartNumberingAfterBreak="0">
    <w:nsid w:val="6FE33008"/>
    <w:multiLevelType w:val="hybridMultilevel"/>
    <w:tmpl w:val="DA18889E"/>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1" w15:restartNumberingAfterBreak="0">
    <w:nsid w:val="708B5983"/>
    <w:multiLevelType w:val="hybridMultilevel"/>
    <w:tmpl w:val="5AA27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83700D"/>
    <w:multiLevelType w:val="hybridMultilevel"/>
    <w:tmpl w:val="7BB0A62C"/>
    <w:lvl w:ilvl="0" w:tplc="0418000D">
      <w:start w:val="1"/>
      <w:numFmt w:val="bullet"/>
      <w:lvlText w:val=""/>
      <w:lvlJc w:val="left"/>
      <w:pPr>
        <w:ind w:left="2211" w:hanging="360"/>
      </w:pPr>
      <w:rPr>
        <w:rFonts w:ascii="Wingdings" w:hAnsi="Wingdings" w:hint="default"/>
      </w:rPr>
    </w:lvl>
    <w:lvl w:ilvl="1" w:tplc="04180003" w:tentative="1">
      <w:start w:val="1"/>
      <w:numFmt w:val="bullet"/>
      <w:lvlText w:val="o"/>
      <w:lvlJc w:val="left"/>
      <w:pPr>
        <w:ind w:left="2931" w:hanging="360"/>
      </w:pPr>
      <w:rPr>
        <w:rFonts w:ascii="Courier New" w:hAnsi="Courier New" w:cs="Courier New" w:hint="default"/>
      </w:rPr>
    </w:lvl>
    <w:lvl w:ilvl="2" w:tplc="04180005" w:tentative="1">
      <w:start w:val="1"/>
      <w:numFmt w:val="bullet"/>
      <w:lvlText w:val=""/>
      <w:lvlJc w:val="left"/>
      <w:pPr>
        <w:ind w:left="3651" w:hanging="360"/>
      </w:pPr>
      <w:rPr>
        <w:rFonts w:ascii="Wingdings" w:hAnsi="Wingdings" w:hint="default"/>
      </w:rPr>
    </w:lvl>
    <w:lvl w:ilvl="3" w:tplc="04180001" w:tentative="1">
      <w:start w:val="1"/>
      <w:numFmt w:val="bullet"/>
      <w:lvlText w:val=""/>
      <w:lvlJc w:val="left"/>
      <w:pPr>
        <w:ind w:left="4371" w:hanging="360"/>
      </w:pPr>
      <w:rPr>
        <w:rFonts w:ascii="Symbol" w:hAnsi="Symbol" w:hint="default"/>
      </w:rPr>
    </w:lvl>
    <w:lvl w:ilvl="4" w:tplc="04180003" w:tentative="1">
      <w:start w:val="1"/>
      <w:numFmt w:val="bullet"/>
      <w:lvlText w:val="o"/>
      <w:lvlJc w:val="left"/>
      <w:pPr>
        <w:ind w:left="5091" w:hanging="360"/>
      </w:pPr>
      <w:rPr>
        <w:rFonts w:ascii="Courier New" w:hAnsi="Courier New" w:cs="Courier New" w:hint="default"/>
      </w:rPr>
    </w:lvl>
    <w:lvl w:ilvl="5" w:tplc="04180005" w:tentative="1">
      <w:start w:val="1"/>
      <w:numFmt w:val="bullet"/>
      <w:lvlText w:val=""/>
      <w:lvlJc w:val="left"/>
      <w:pPr>
        <w:ind w:left="5811" w:hanging="360"/>
      </w:pPr>
      <w:rPr>
        <w:rFonts w:ascii="Wingdings" w:hAnsi="Wingdings" w:hint="default"/>
      </w:rPr>
    </w:lvl>
    <w:lvl w:ilvl="6" w:tplc="04180001" w:tentative="1">
      <w:start w:val="1"/>
      <w:numFmt w:val="bullet"/>
      <w:lvlText w:val=""/>
      <w:lvlJc w:val="left"/>
      <w:pPr>
        <w:ind w:left="6531" w:hanging="360"/>
      </w:pPr>
      <w:rPr>
        <w:rFonts w:ascii="Symbol" w:hAnsi="Symbol" w:hint="default"/>
      </w:rPr>
    </w:lvl>
    <w:lvl w:ilvl="7" w:tplc="04180003" w:tentative="1">
      <w:start w:val="1"/>
      <w:numFmt w:val="bullet"/>
      <w:lvlText w:val="o"/>
      <w:lvlJc w:val="left"/>
      <w:pPr>
        <w:ind w:left="7251" w:hanging="360"/>
      </w:pPr>
      <w:rPr>
        <w:rFonts w:ascii="Courier New" w:hAnsi="Courier New" w:cs="Courier New" w:hint="default"/>
      </w:rPr>
    </w:lvl>
    <w:lvl w:ilvl="8" w:tplc="04180005" w:tentative="1">
      <w:start w:val="1"/>
      <w:numFmt w:val="bullet"/>
      <w:lvlText w:val=""/>
      <w:lvlJc w:val="left"/>
      <w:pPr>
        <w:ind w:left="7971" w:hanging="360"/>
      </w:pPr>
      <w:rPr>
        <w:rFonts w:ascii="Wingdings" w:hAnsi="Wingdings" w:hint="default"/>
      </w:rPr>
    </w:lvl>
  </w:abstractNum>
  <w:abstractNum w:abstractNumId="53" w15:restartNumberingAfterBreak="0">
    <w:nsid w:val="794E6D5F"/>
    <w:multiLevelType w:val="hybridMultilevel"/>
    <w:tmpl w:val="3DFA32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4" w15:restartNumberingAfterBreak="0">
    <w:nsid w:val="79A92843"/>
    <w:multiLevelType w:val="hybridMultilevel"/>
    <w:tmpl w:val="49604C92"/>
    <w:lvl w:ilvl="0" w:tplc="42C01E4A">
      <w:start w:val="3"/>
      <w:numFmt w:val="bullet"/>
      <w:lvlText w:val="-"/>
      <w:lvlJc w:val="left"/>
      <w:pPr>
        <w:ind w:left="900" w:hanging="360"/>
      </w:pPr>
      <w:rPr>
        <w:rFonts w:ascii="Times New Roman" w:eastAsiaTheme="minorHAnsi"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55" w15:restartNumberingAfterBreak="0">
    <w:nsid w:val="7A4A2F78"/>
    <w:multiLevelType w:val="multilevel"/>
    <w:tmpl w:val="4A0291F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15:restartNumberingAfterBreak="0">
    <w:nsid w:val="7A555729"/>
    <w:multiLevelType w:val="hybridMultilevel"/>
    <w:tmpl w:val="0F5482AC"/>
    <w:lvl w:ilvl="0" w:tplc="1CA08B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C5D480F"/>
    <w:multiLevelType w:val="multilevel"/>
    <w:tmpl w:val="9BE89E6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8" w15:restartNumberingAfterBreak="0">
    <w:nsid w:val="7FC86A10"/>
    <w:multiLevelType w:val="multilevel"/>
    <w:tmpl w:val="5E3A712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52"/>
  </w:num>
  <w:num w:numId="3">
    <w:abstractNumId w:val="13"/>
  </w:num>
  <w:num w:numId="4">
    <w:abstractNumId w:val="5"/>
  </w:num>
  <w:num w:numId="5">
    <w:abstractNumId w:val="41"/>
  </w:num>
  <w:num w:numId="6">
    <w:abstractNumId w:val="8"/>
  </w:num>
  <w:num w:numId="7">
    <w:abstractNumId w:val="23"/>
  </w:num>
  <w:num w:numId="8">
    <w:abstractNumId w:val="42"/>
  </w:num>
  <w:num w:numId="9">
    <w:abstractNumId w:val="32"/>
  </w:num>
  <w:num w:numId="10">
    <w:abstractNumId w:val="10"/>
  </w:num>
  <w:num w:numId="11">
    <w:abstractNumId w:val="56"/>
  </w:num>
  <w:num w:numId="12">
    <w:abstractNumId w:val="21"/>
  </w:num>
  <w:num w:numId="13">
    <w:abstractNumId w:val="2"/>
  </w:num>
  <w:num w:numId="14">
    <w:abstractNumId w:val="55"/>
  </w:num>
  <w:num w:numId="15">
    <w:abstractNumId w:val="57"/>
  </w:num>
  <w:num w:numId="16">
    <w:abstractNumId w:val="11"/>
  </w:num>
  <w:num w:numId="17">
    <w:abstractNumId w:val="46"/>
  </w:num>
  <w:num w:numId="18">
    <w:abstractNumId w:val="22"/>
  </w:num>
  <w:num w:numId="19">
    <w:abstractNumId w:val="37"/>
  </w:num>
  <w:num w:numId="20">
    <w:abstractNumId w:val="25"/>
  </w:num>
  <w:num w:numId="21">
    <w:abstractNumId w:val="1"/>
  </w:num>
  <w:num w:numId="22">
    <w:abstractNumId w:val="7"/>
  </w:num>
  <w:num w:numId="23">
    <w:abstractNumId w:val="36"/>
  </w:num>
  <w:num w:numId="24">
    <w:abstractNumId w:val="29"/>
  </w:num>
  <w:num w:numId="25">
    <w:abstractNumId w:val="16"/>
  </w:num>
  <w:num w:numId="26">
    <w:abstractNumId w:val="17"/>
  </w:num>
  <w:num w:numId="27">
    <w:abstractNumId w:val="53"/>
  </w:num>
  <w:num w:numId="28">
    <w:abstractNumId w:val="24"/>
  </w:num>
  <w:num w:numId="29">
    <w:abstractNumId w:val="43"/>
  </w:num>
  <w:num w:numId="30">
    <w:abstractNumId w:val="43"/>
  </w:num>
  <w:num w:numId="31">
    <w:abstractNumId w:val="43"/>
  </w:num>
  <w:num w:numId="32">
    <w:abstractNumId w:val="43"/>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43"/>
  </w:num>
  <w:num w:numId="40">
    <w:abstractNumId w:val="43"/>
  </w:num>
  <w:num w:numId="41">
    <w:abstractNumId w:val="43"/>
  </w:num>
  <w:num w:numId="42">
    <w:abstractNumId w:val="43"/>
  </w:num>
  <w:num w:numId="43">
    <w:abstractNumId w:val="43"/>
  </w:num>
  <w:num w:numId="44">
    <w:abstractNumId w:val="43"/>
  </w:num>
  <w:num w:numId="45">
    <w:abstractNumId w:val="43"/>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num>
  <w:num w:numId="49">
    <w:abstractNumId w:val="33"/>
  </w:num>
  <w:num w:numId="50">
    <w:abstractNumId w:val="34"/>
  </w:num>
  <w:num w:numId="51">
    <w:abstractNumId w:val="3"/>
  </w:num>
  <w:num w:numId="52">
    <w:abstractNumId w:val="19"/>
  </w:num>
  <w:num w:numId="53">
    <w:abstractNumId w:val="14"/>
  </w:num>
  <w:num w:numId="54">
    <w:abstractNumId w:val="43"/>
  </w:num>
  <w:num w:numId="55">
    <w:abstractNumId w:val="43"/>
  </w:num>
  <w:num w:numId="56">
    <w:abstractNumId w:val="43"/>
  </w:num>
  <w:num w:numId="57">
    <w:abstractNumId w:val="43"/>
  </w:num>
  <w:num w:numId="58">
    <w:abstractNumId w:val="43"/>
  </w:num>
  <w:num w:numId="59">
    <w:abstractNumId w:val="43"/>
  </w:num>
  <w:num w:numId="60">
    <w:abstractNumId w:val="43"/>
  </w:num>
  <w:num w:numId="61">
    <w:abstractNumId w:val="43"/>
  </w:num>
  <w:num w:numId="62">
    <w:abstractNumId w:val="20"/>
  </w:num>
  <w:num w:numId="63">
    <w:abstractNumId w:val="44"/>
  </w:num>
  <w:num w:numId="64">
    <w:abstractNumId w:val="51"/>
  </w:num>
  <w:num w:numId="65">
    <w:abstractNumId w:val="45"/>
  </w:num>
  <w:num w:numId="66">
    <w:abstractNumId w:val="18"/>
  </w:num>
  <w:num w:numId="67">
    <w:abstractNumId w:val="26"/>
  </w:num>
  <w:num w:numId="68">
    <w:abstractNumId w:val="35"/>
  </w:num>
  <w:num w:numId="69">
    <w:abstractNumId w:val="27"/>
  </w:num>
  <w:num w:numId="70">
    <w:abstractNumId w:val="38"/>
  </w:num>
  <w:num w:numId="71">
    <w:abstractNumId w:val="15"/>
  </w:num>
  <w:num w:numId="72">
    <w:abstractNumId w:val="58"/>
  </w:num>
  <w:num w:numId="73">
    <w:abstractNumId w:val="6"/>
  </w:num>
  <w:num w:numId="74">
    <w:abstractNumId w:val="54"/>
  </w:num>
  <w:num w:numId="75">
    <w:abstractNumId w:val="31"/>
  </w:num>
  <w:num w:numId="76">
    <w:abstractNumId w:val="0"/>
  </w:num>
  <w:num w:numId="77">
    <w:abstractNumId w:val="12"/>
  </w:num>
  <w:num w:numId="78">
    <w:abstractNumId w:val="49"/>
  </w:num>
  <w:num w:numId="79">
    <w:abstractNumId w:val="47"/>
  </w:num>
  <w:num w:numId="80">
    <w:abstractNumId w:val="4"/>
  </w:num>
  <w:num w:numId="81">
    <w:abstractNumId w:val="50"/>
  </w:num>
  <w:num w:numId="82">
    <w:abstractNumId w:val="40"/>
  </w:num>
  <w:num w:numId="83">
    <w:abstractNumId w:val="9"/>
  </w:num>
  <w:num w:numId="84">
    <w:abstractNumId w:val="28"/>
  </w:num>
  <w:num w:numId="85">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863"/>
    <w:rsid w:val="00001D9D"/>
    <w:rsid w:val="00001DE3"/>
    <w:rsid w:val="000033A1"/>
    <w:rsid w:val="0000416B"/>
    <w:rsid w:val="00004A54"/>
    <w:rsid w:val="000061F0"/>
    <w:rsid w:val="00006B0B"/>
    <w:rsid w:val="00012ED0"/>
    <w:rsid w:val="00013E56"/>
    <w:rsid w:val="00014585"/>
    <w:rsid w:val="00014A60"/>
    <w:rsid w:val="00015423"/>
    <w:rsid w:val="00015754"/>
    <w:rsid w:val="00020AF9"/>
    <w:rsid w:val="00023CCD"/>
    <w:rsid w:val="00024080"/>
    <w:rsid w:val="000259A3"/>
    <w:rsid w:val="00026008"/>
    <w:rsid w:val="00030354"/>
    <w:rsid w:val="0003107D"/>
    <w:rsid w:val="000323E3"/>
    <w:rsid w:val="00032BA3"/>
    <w:rsid w:val="000337E3"/>
    <w:rsid w:val="00034CA7"/>
    <w:rsid w:val="0003516F"/>
    <w:rsid w:val="0003560C"/>
    <w:rsid w:val="00036DB7"/>
    <w:rsid w:val="0004597E"/>
    <w:rsid w:val="000507B6"/>
    <w:rsid w:val="000546D4"/>
    <w:rsid w:val="00055D30"/>
    <w:rsid w:val="000575B0"/>
    <w:rsid w:val="00062D12"/>
    <w:rsid w:val="00066AE5"/>
    <w:rsid w:val="00071BB0"/>
    <w:rsid w:val="00073867"/>
    <w:rsid w:val="00073B45"/>
    <w:rsid w:val="00073EAD"/>
    <w:rsid w:val="00074BE0"/>
    <w:rsid w:val="00074E01"/>
    <w:rsid w:val="00075DE6"/>
    <w:rsid w:val="00077C0A"/>
    <w:rsid w:val="00081E02"/>
    <w:rsid w:val="000835C2"/>
    <w:rsid w:val="00085120"/>
    <w:rsid w:val="00087820"/>
    <w:rsid w:val="00090D6B"/>
    <w:rsid w:val="00095D6D"/>
    <w:rsid w:val="0009783C"/>
    <w:rsid w:val="000979F9"/>
    <w:rsid w:val="000A00F1"/>
    <w:rsid w:val="000A03D3"/>
    <w:rsid w:val="000A36A2"/>
    <w:rsid w:val="000A6610"/>
    <w:rsid w:val="000B2BC6"/>
    <w:rsid w:val="000B487B"/>
    <w:rsid w:val="000B5EBE"/>
    <w:rsid w:val="000B631D"/>
    <w:rsid w:val="000C2F3B"/>
    <w:rsid w:val="000C4B9C"/>
    <w:rsid w:val="000C7023"/>
    <w:rsid w:val="000C7802"/>
    <w:rsid w:val="000D07D0"/>
    <w:rsid w:val="000D1383"/>
    <w:rsid w:val="000D31B2"/>
    <w:rsid w:val="000D38C8"/>
    <w:rsid w:val="000D47C8"/>
    <w:rsid w:val="000D53B4"/>
    <w:rsid w:val="000D6B70"/>
    <w:rsid w:val="000E0E94"/>
    <w:rsid w:val="000E3B1B"/>
    <w:rsid w:val="000E47D7"/>
    <w:rsid w:val="000E485B"/>
    <w:rsid w:val="000E6534"/>
    <w:rsid w:val="000E72C7"/>
    <w:rsid w:val="000F01FF"/>
    <w:rsid w:val="000F1399"/>
    <w:rsid w:val="000F2235"/>
    <w:rsid w:val="000F5444"/>
    <w:rsid w:val="000F6282"/>
    <w:rsid w:val="000F6E51"/>
    <w:rsid w:val="000F78C0"/>
    <w:rsid w:val="00100999"/>
    <w:rsid w:val="001017AB"/>
    <w:rsid w:val="00104A67"/>
    <w:rsid w:val="00105A7C"/>
    <w:rsid w:val="001066A4"/>
    <w:rsid w:val="00111410"/>
    <w:rsid w:val="00112C6A"/>
    <w:rsid w:val="0011437D"/>
    <w:rsid w:val="00114429"/>
    <w:rsid w:val="00114451"/>
    <w:rsid w:val="001214CC"/>
    <w:rsid w:val="00121F38"/>
    <w:rsid w:val="001234E6"/>
    <w:rsid w:val="00123714"/>
    <w:rsid w:val="001253DE"/>
    <w:rsid w:val="00126113"/>
    <w:rsid w:val="001263D7"/>
    <w:rsid w:val="001300ED"/>
    <w:rsid w:val="001326C3"/>
    <w:rsid w:val="00136E8E"/>
    <w:rsid w:val="00137177"/>
    <w:rsid w:val="00140967"/>
    <w:rsid w:val="00143218"/>
    <w:rsid w:val="00144351"/>
    <w:rsid w:val="0014555B"/>
    <w:rsid w:val="001467EC"/>
    <w:rsid w:val="0015202F"/>
    <w:rsid w:val="00152A76"/>
    <w:rsid w:val="00152BC0"/>
    <w:rsid w:val="00152D9E"/>
    <w:rsid w:val="00154085"/>
    <w:rsid w:val="00155338"/>
    <w:rsid w:val="00155AE2"/>
    <w:rsid w:val="001618BC"/>
    <w:rsid w:val="00163147"/>
    <w:rsid w:val="00163733"/>
    <w:rsid w:val="00167098"/>
    <w:rsid w:val="00170D86"/>
    <w:rsid w:val="001719AA"/>
    <w:rsid w:val="001764B2"/>
    <w:rsid w:val="00186793"/>
    <w:rsid w:val="00187ED9"/>
    <w:rsid w:val="00190235"/>
    <w:rsid w:val="00192DD5"/>
    <w:rsid w:val="00193046"/>
    <w:rsid w:val="001A0856"/>
    <w:rsid w:val="001A230C"/>
    <w:rsid w:val="001A6D47"/>
    <w:rsid w:val="001B4B62"/>
    <w:rsid w:val="001C0A60"/>
    <w:rsid w:val="001C0FF9"/>
    <w:rsid w:val="001C3EC4"/>
    <w:rsid w:val="001C53BE"/>
    <w:rsid w:val="001D0677"/>
    <w:rsid w:val="001D1B6D"/>
    <w:rsid w:val="001D29F6"/>
    <w:rsid w:val="001D2E2A"/>
    <w:rsid w:val="001D510B"/>
    <w:rsid w:val="001E0447"/>
    <w:rsid w:val="001E1C8D"/>
    <w:rsid w:val="001E1D57"/>
    <w:rsid w:val="001E3B11"/>
    <w:rsid w:val="001F07C6"/>
    <w:rsid w:val="001F09A1"/>
    <w:rsid w:val="001F6478"/>
    <w:rsid w:val="0020040A"/>
    <w:rsid w:val="00204CC3"/>
    <w:rsid w:val="00205937"/>
    <w:rsid w:val="002065B4"/>
    <w:rsid w:val="00207313"/>
    <w:rsid w:val="00207ECE"/>
    <w:rsid w:val="0021231E"/>
    <w:rsid w:val="00214CC5"/>
    <w:rsid w:val="00224324"/>
    <w:rsid w:val="002249AE"/>
    <w:rsid w:val="00224B3F"/>
    <w:rsid w:val="0023232B"/>
    <w:rsid w:val="00232767"/>
    <w:rsid w:val="00232943"/>
    <w:rsid w:val="002364D7"/>
    <w:rsid w:val="00237EA3"/>
    <w:rsid w:val="00240A00"/>
    <w:rsid w:val="00241BFD"/>
    <w:rsid w:val="002427AD"/>
    <w:rsid w:val="002454AD"/>
    <w:rsid w:val="00246A02"/>
    <w:rsid w:val="00246A9B"/>
    <w:rsid w:val="0024700B"/>
    <w:rsid w:val="002471EE"/>
    <w:rsid w:val="00250B20"/>
    <w:rsid w:val="002525D0"/>
    <w:rsid w:val="00255483"/>
    <w:rsid w:val="002557CD"/>
    <w:rsid w:val="002566C0"/>
    <w:rsid w:val="00256FB5"/>
    <w:rsid w:val="00257156"/>
    <w:rsid w:val="00261984"/>
    <w:rsid w:val="00262114"/>
    <w:rsid w:val="00264C76"/>
    <w:rsid w:val="002659D5"/>
    <w:rsid w:val="00265C6C"/>
    <w:rsid w:val="00266CE7"/>
    <w:rsid w:val="00267BE0"/>
    <w:rsid w:val="002708FA"/>
    <w:rsid w:val="00270CED"/>
    <w:rsid w:val="002725A1"/>
    <w:rsid w:val="0027452B"/>
    <w:rsid w:val="002749FE"/>
    <w:rsid w:val="00276705"/>
    <w:rsid w:val="002771F6"/>
    <w:rsid w:val="00277AEB"/>
    <w:rsid w:val="002826BB"/>
    <w:rsid w:val="00283F6C"/>
    <w:rsid w:val="0028434F"/>
    <w:rsid w:val="00291915"/>
    <w:rsid w:val="00291CC0"/>
    <w:rsid w:val="00296155"/>
    <w:rsid w:val="002A4D63"/>
    <w:rsid w:val="002A57AB"/>
    <w:rsid w:val="002A6518"/>
    <w:rsid w:val="002A7887"/>
    <w:rsid w:val="002B06CC"/>
    <w:rsid w:val="002B0D96"/>
    <w:rsid w:val="002B3ABA"/>
    <w:rsid w:val="002B40B7"/>
    <w:rsid w:val="002C05C9"/>
    <w:rsid w:val="002C460A"/>
    <w:rsid w:val="002C5617"/>
    <w:rsid w:val="002C5DCE"/>
    <w:rsid w:val="002C6760"/>
    <w:rsid w:val="002C6DD3"/>
    <w:rsid w:val="002D06C6"/>
    <w:rsid w:val="002D52E4"/>
    <w:rsid w:val="002D6DC4"/>
    <w:rsid w:val="002E3669"/>
    <w:rsid w:val="002E45BB"/>
    <w:rsid w:val="002E5E23"/>
    <w:rsid w:val="002E7413"/>
    <w:rsid w:val="002F196D"/>
    <w:rsid w:val="002F32A1"/>
    <w:rsid w:val="002F35FF"/>
    <w:rsid w:val="002F4702"/>
    <w:rsid w:val="002F4831"/>
    <w:rsid w:val="00300B51"/>
    <w:rsid w:val="003029A5"/>
    <w:rsid w:val="003049D5"/>
    <w:rsid w:val="00307A22"/>
    <w:rsid w:val="00312344"/>
    <w:rsid w:val="00321414"/>
    <w:rsid w:val="00322B41"/>
    <w:rsid w:val="00325394"/>
    <w:rsid w:val="003254BD"/>
    <w:rsid w:val="00331607"/>
    <w:rsid w:val="00331A61"/>
    <w:rsid w:val="00332BC4"/>
    <w:rsid w:val="0033600B"/>
    <w:rsid w:val="003369E1"/>
    <w:rsid w:val="00337DCC"/>
    <w:rsid w:val="0034204D"/>
    <w:rsid w:val="00342879"/>
    <w:rsid w:val="00343FEA"/>
    <w:rsid w:val="0034467F"/>
    <w:rsid w:val="00344AE2"/>
    <w:rsid w:val="00345F83"/>
    <w:rsid w:val="00347C85"/>
    <w:rsid w:val="00352889"/>
    <w:rsid w:val="00353732"/>
    <w:rsid w:val="00354D51"/>
    <w:rsid w:val="0035759C"/>
    <w:rsid w:val="00361913"/>
    <w:rsid w:val="0037260E"/>
    <w:rsid w:val="003746D4"/>
    <w:rsid w:val="003777CD"/>
    <w:rsid w:val="003850D8"/>
    <w:rsid w:val="00392436"/>
    <w:rsid w:val="0039408C"/>
    <w:rsid w:val="00396906"/>
    <w:rsid w:val="00396FE9"/>
    <w:rsid w:val="0039778F"/>
    <w:rsid w:val="003A0C12"/>
    <w:rsid w:val="003A2ECC"/>
    <w:rsid w:val="003A34ED"/>
    <w:rsid w:val="003A46FE"/>
    <w:rsid w:val="003A487B"/>
    <w:rsid w:val="003A57C6"/>
    <w:rsid w:val="003A6972"/>
    <w:rsid w:val="003B534D"/>
    <w:rsid w:val="003B5445"/>
    <w:rsid w:val="003B5580"/>
    <w:rsid w:val="003C4987"/>
    <w:rsid w:val="003C56F2"/>
    <w:rsid w:val="003C7376"/>
    <w:rsid w:val="003D38A7"/>
    <w:rsid w:val="003D3E6E"/>
    <w:rsid w:val="003D5E33"/>
    <w:rsid w:val="003F21E5"/>
    <w:rsid w:val="003F317B"/>
    <w:rsid w:val="003F4A81"/>
    <w:rsid w:val="003F76EE"/>
    <w:rsid w:val="003F780F"/>
    <w:rsid w:val="00400BAC"/>
    <w:rsid w:val="00411FFD"/>
    <w:rsid w:val="004154AA"/>
    <w:rsid w:val="00417DC4"/>
    <w:rsid w:val="00421489"/>
    <w:rsid w:val="00422498"/>
    <w:rsid w:val="00430C01"/>
    <w:rsid w:val="004311AF"/>
    <w:rsid w:val="00431A06"/>
    <w:rsid w:val="0043287D"/>
    <w:rsid w:val="00433D4F"/>
    <w:rsid w:val="00433D96"/>
    <w:rsid w:val="00435CD6"/>
    <w:rsid w:val="00441295"/>
    <w:rsid w:val="0044159E"/>
    <w:rsid w:val="004508BA"/>
    <w:rsid w:val="0045544B"/>
    <w:rsid w:val="00455684"/>
    <w:rsid w:val="00455A3D"/>
    <w:rsid w:val="00456692"/>
    <w:rsid w:val="004575CC"/>
    <w:rsid w:val="004602DE"/>
    <w:rsid w:val="004609A6"/>
    <w:rsid w:val="0046290E"/>
    <w:rsid w:val="00463F02"/>
    <w:rsid w:val="00466DF3"/>
    <w:rsid w:val="00467263"/>
    <w:rsid w:val="004700C1"/>
    <w:rsid w:val="00471F01"/>
    <w:rsid w:val="00474474"/>
    <w:rsid w:val="00474A86"/>
    <w:rsid w:val="004769BA"/>
    <w:rsid w:val="00480319"/>
    <w:rsid w:val="00481D2C"/>
    <w:rsid w:val="00482F47"/>
    <w:rsid w:val="00483ECB"/>
    <w:rsid w:val="00486CA6"/>
    <w:rsid w:val="00487B26"/>
    <w:rsid w:val="0049159D"/>
    <w:rsid w:val="00493772"/>
    <w:rsid w:val="004A141E"/>
    <w:rsid w:val="004A2FA1"/>
    <w:rsid w:val="004A4B28"/>
    <w:rsid w:val="004A517F"/>
    <w:rsid w:val="004B08DA"/>
    <w:rsid w:val="004B10C9"/>
    <w:rsid w:val="004B3AE8"/>
    <w:rsid w:val="004B3C27"/>
    <w:rsid w:val="004B3D7C"/>
    <w:rsid w:val="004B42BA"/>
    <w:rsid w:val="004C2B3F"/>
    <w:rsid w:val="004C305E"/>
    <w:rsid w:val="004C30BA"/>
    <w:rsid w:val="004C3397"/>
    <w:rsid w:val="004C6727"/>
    <w:rsid w:val="004C6C71"/>
    <w:rsid w:val="004D1F69"/>
    <w:rsid w:val="004D25E3"/>
    <w:rsid w:val="004D4C51"/>
    <w:rsid w:val="004D4CC1"/>
    <w:rsid w:val="004D5A0A"/>
    <w:rsid w:val="004D6D57"/>
    <w:rsid w:val="004E1E44"/>
    <w:rsid w:val="004E35F3"/>
    <w:rsid w:val="004E3C0B"/>
    <w:rsid w:val="004E5847"/>
    <w:rsid w:val="004F1396"/>
    <w:rsid w:val="004F2E45"/>
    <w:rsid w:val="004F30EC"/>
    <w:rsid w:val="004F4755"/>
    <w:rsid w:val="004F6F1D"/>
    <w:rsid w:val="005007E9"/>
    <w:rsid w:val="00510821"/>
    <w:rsid w:val="00510F79"/>
    <w:rsid w:val="0051171C"/>
    <w:rsid w:val="005132A5"/>
    <w:rsid w:val="0051764C"/>
    <w:rsid w:val="00517F3D"/>
    <w:rsid w:val="00521151"/>
    <w:rsid w:val="00521CAD"/>
    <w:rsid w:val="00527AA2"/>
    <w:rsid w:val="0053011A"/>
    <w:rsid w:val="005346A3"/>
    <w:rsid w:val="0053591E"/>
    <w:rsid w:val="00535FFE"/>
    <w:rsid w:val="005373BF"/>
    <w:rsid w:val="0054022E"/>
    <w:rsid w:val="005415F1"/>
    <w:rsid w:val="0054263A"/>
    <w:rsid w:val="00543C0B"/>
    <w:rsid w:val="00545176"/>
    <w:rsid w:val="0055552B"/>
    <w:rsid w:val="005566B2"/>
    <w:rsid w:val="005619A1"/>
    <w:rsid w:val="0056395E"/>
    <w:rsid w:val="005648EB"/>
    <w:rsid w:val="00564DD1"/>
    <w:rsid w:val="00565648"/>
    <w:rsid w:val="00572FC7"/>
    <w:rsid w:val="005730CC"/>
    <w:rsid w:val="00573967"/>
    <w:rsid w:val="00576955"/>
    <w:rsid w:val="0058002C"/>
    <w:rsid w:val="00581802"/>
    <w:rsid w:val="00582002"/>
    <w:rsid w:val="00584400"/>
    <w:rsid w:val="00585F67"/>
    <w:rsid w:val="005864AA"/>
    <w:rsid w:val="00591CC4"/>
    <w:rsid w:val="00591FF4"/>
    <w:rsid w:val="00592665"/>
    <w:rsid w:val="005937DC"/>
    <w:rsid w:val="00597280"/>
    <w:rsid w:val="00597604"/>
    <w:rsid w:val="005A053E"/>
    <w:rsid w:val="005A4125"/>
    <w:rsid w:val="005A4913"/>
    <w:rsid w:val="005A522C"/>
    <w:rsid w:val="005B1D5B"/>
    <w:rsid w:val="005B5F09"/>
    <w:rsid w:val="005B78E8"/>
    <w:rsid w:val="005C0C13"/>
    <w:rsid w:val="005C128D"/>
    <w:rsid w:val="005C2278"/>
    <w:rsid w:val="005C280E"/>
    <w:rsid w:val="005C3D1D"/>
    <w:rsid w:val="005C5FFE"/>
    <w:rsid w:val="005C6CC4"/>
    <w:rsid w:val="005C7A4D"/>
    <w:rsid w:val="005D14DB"/>
    <w:rsid w:val="005D301F"/>
    <w:rsid w:val="005D3600"/>
    <w:rsid w:val="005E5B3E"/>
    <w:rsid w:val="005E7C18"/>
    <w:rsid w:val="005F0EC8"/>
    <w:rsid w:val="005F2A31"/>
    <w:rsid w:val="005F63AD"/>
    <w:rsid w:val="00602484"/>
    <w:rsid w:val="00603DD9"/>
    <w:rsid w:val="0060457E"/>
    <w:rsid w:val="00605BED"/>
    <w:rsid w:val="0061477D"/>
    <w:rsid w:val="00614A4F"/>
    <w:rsid w:val="006165B9"/>
    <w:rsid w:val="00617A72"/>
    <w:rsid w:val="00620A9D"/>
    <w:rsid w:val="00622913"/>
    <w:rsid w:val="00622E4A"/>
    <w:rsid w:val="00624B26"/>
    <w:rsid w:val="00625A69"/>
    <w:rsid w:val="00626422"/>
    <w:rsid w:val="00626855"/>
    <w:rsid w:val="00627921"/>
    <w:rsid w:val="00627C37"/>
    <w:rsid w:val="00630D08"/>
    <w:rsid w:val="006311EE"/>
    <w:rsid w:val="00633E73"/>
    <w:rsid w:val="006357F5"/>
    <w:rsid w:val="006412B6"/>
    <w:rsid w:val="00641B60"/>
    <w:rsid w:val="0064376E"/>
    <w:rsid w:val="006449A5"/>
    <w:rsid w:val="00645F12"/>
    <w:rsid w:val="0065092D"/>
    <w:rsid w:val="00651318"/>
    <w:rsid w:val="00651DDE"/>
    <w:rsid w:val="00655F7F"/>
    <w:rsid w:val="006612CF"/>
    <w:rsid w:val="00670210"/>
    <w:rsid w:val="00671E51"/>
    <w:rsid w:val="00672DC7"/>
    <w:rsid w:val="00673146"/>
    <w:rsid w:val="006756EF"/>
    <w:rsid w:val="00675BC3"/>
    <w:rsid w:val="00675DB0"/>
    <w:rsid w:val="00685A15"/>
    <w:rsid w:val="006868BD"/>
    <w:rsid w:val="006915DB"/>
    <w:rsid w:val="006948D4"/>
    <w:rsid w:val="006A050C"/>
    <w:rsid w:val="006A0D19"/>
    <w:rsid w:val="006A1B08"/>
    <w:rsid w:val="006A29F5"/>
    <w:rsid w:val="006A349A"/>
    <w:rsid w:val="006A4399"/>
    <w:rsid w:val="006A6FB7"/>
    <w:rsid w:val="006A7F5E"/>
    <w:rsid w:val="006B041E"/>
    <w:rsid w:val="006B174A"/>
    <w:rsid w:val="006B33B1"/>
    <w:rsid w:val="006B3A1D"/>
    <w:rsid w:val="006B6CFE"/>
    <w:rsid w:val="006C31C9"/>
    <w:rsid w:val="006C794A"/>
    <w:rsid w:val="006D1162"/>
    <w:rsid w:val="006D20DF"/>
    <w:rsid w:val="006D30E5"/>
    <w:rsid w:val="006D66ED"/>
    <w:rsid w:val="006E1BCD"/>
    <w:rsid w:val="006E3139"/>
    <w:rsid w:val="006E3B65"/>
    <w:rsid w:val="006E50C5"/>
    <w:rsid w:val="006F2FF9"/>
    <w:rsid w:val="006F7B4B"/>
    <w:rsid w:val="00700D3E"/>
    <w:rsid w:val="00702442"/>
    <w:rsid w:val="00702CC5"/>
    <w:rsid w:val="00703B08"/>
    <w:rsid w:val="00704BF0"/>
    <w:rsid w:val="00705477"/>
    <w:rsid w:val="007064DE"/>
    <w:rsid w:val="007107F5"/>
    <w:rsid w:val="007125A3"/>
    <w:rsid w:val="00712A67"/>
    <w:rsid w:val="007133A1"/>
    <w:rsid w:val="00715A41"/>
    <w:rsid w:val="00716A52"/>
    <w:rsid w:val="00721DDA"/>
    <w:rsid w:val="00723849"/>
    <w:rsid w:val="00724ADF"/>
    <w:rsid w:val="00726419"/>
    <w:rsid w:val="007267BF"/>
    <w:rsid w:val="00727902"/>
    <w:rsid w:val="0073078C"/>
    <w:rsid w:val="00730863"/>
    <w:rsid w:val="00730D30"/>
    <w:rsid w:val="00730E81"/>
    <w:rsid w:val="00731EA5"/>
    <w:rsid w:val="0073297F"/>
    <w:rsid w:val="00735167"/>
    <w:rsid w:val="00736687"/>
    <w:rsid w:val="007375C1"/>
    <w:rsid w:val="00740FA0"/>
    <w:rsid w:val="0074248C"/>
    <w:rsid w:val="00743F1F"/>
    <w:rsid w:val="00753049"/>
    <w:rsid w:val="0075789B"/>
    <w:rsid w:val="00761B85"/>
    <w:rsid w:val="00762325"/>
    <w:rsid w:val="00762AE7"/>
    <w:rsid w:val="00767271"/>
    <w:rsid w:val="00767F9B"/>
    <w:rsid w:val="0077001E"/>
    <w:rsid w:val="00770039"/>
    <w:rsid w:val="00770689"/>
    <w:rsid w:val="00775D62"/>
    <w:rsid w:val="00777047"/>
    <w:rsid w:val="00780936"/>
    <w:rsid w:val="007812A8"/>
    <w:rsid w:val="00782BEA"/>
    <w:rsid w:val="0078742C"/>
    <w:rsid w:val="00791B2C"/>
    <w:rsid w:val="00791F23"/>
    <w:rsid w:val="00792F30"/>
    <w:rsid w:val="007974B9"/>
    <w:rsid w:val="007B4144"/>
    <w:rsid w:val="007B50DF"/>
    <w:rsid w:val="007B7406"/>
    <w:rsid w:val="007B7EC2"/>
    <w:rsid w:val="007C14C3"/>
    <w:rsid w:val="007C18C0"/>
    <w:rsid w:val="007C45EE"/>
    <w:rsid w:val="007C4AE8"/>
    <w:rsid w:val="007C7E81"/>
    <w:rsid w:val="007D0A43"/>
    <w:rsid w:val="007D3B8E"/>
    <w:rsid w:val="007D4E48"/>
    <w:rsid w:val="007D50EC"/>
    <w:rsid w:val="007D6C21"/>
    <w:rsid w:val="007E5EE5"/>
    <w:rsid w:val="007F0DD6"/>
    <w:rsid w:val="007F439C"/>
    <w:rsid w:val="00801B2D"/>
    <w:rsid w:val="00801DB0"/>
    <w:rsid w:val="0080337C"/>
    <w:rsid w:val="0080663A"/>
    <w:rsid w:val="008121ED"/>
    <w:rsid w:val="00813DD1"/>
    <w:rsid w:val="00817974"/>
    <w:rsid w:val="0082134D"/>
    <w:rsid w:val="00821C8B"/>
    <w:rsid w:val="00822711"/>
    <w:rsid w:val="00825534"/>
    <w:rsid w:val="00825544"/>
    <w:rsid w:val="00825FFA"/>
    <w:rsid w:val="00827035"/>
    <w:rsid w:val="00832D28"/>
    <w:rsid w:val="00834FD0"/>
    <w:rsid w:val="008350C6"/>
    <w:rsid w:val="00841699"/>
    <w:rsid w:val="00843938"/>
    <w:rsid w:val="00845E42"/>
    <w:rsid w:val="008472BB"/>
    <w:rsid w:val="00847D4C"/>
    <w:rsid w:val="00847EC6"/>
    <w:rsid w:val="00850981"/>
    <w:rsid w:val="00850C9C"/>
    <w:rsid w:val="00851215"/>
    <w:rsid w:val="008513BB"/>
    <w:rsid w:val="008535C4"/>
    <w:rsid w:val="008535FB"/>
    <w:rsid w:val="00856996"/>
    <w:rsid w:val="00856AEE"/>
    <w:rsid w:val="00856C36"/>
    <w:rsid w:val="00860951"/>
    <w:rsid w:val="00861C0D"/>
    <w:rsid w:val="008645D4"/>
    <w:rsid w:val="008647A6"/>
    <w:rsid w:val="008652F4"/>
    <w:rsid w:val="008730C9"/>
    <w:rsid w:val="00875BF6"/>
    <w:rsid w:val="00880FEF"/>
    <w:rsid w:val="00884F05"/>
    <w:rsid w:val="00885D70"/>
    <w:rsid w:val="00886AB5"/>
    <w:rsid w:val="008905ED"/>
    <w:rsid w:val="00890789"/>
    <w:rsid w:val="00890B61"/>
    <w:rsid w:val="008914AB"/>
    <w:rsid w:val="00891B54"/>
    <w:rsid w:val="00891CE7"/>
    <w:rsid w:val="00894BCD"/>
    <w:rsid w:val="008953E8"/>
    <w:rsid w:val="00895638"/>
    <w:rsid w:val="00896D21"/>
    <w:rsid w:val="008975E6"/>
    <w:rsid w:val="00897966"/>
    <w:rsid w:val="008A0E48"/>
    <w:rsid w:val="008B5882"/>
    <w:rsid w:val="008C0589"/>
    <w:rsid w:val="008C06FA"/>
    <w:rsid w:val="008C40F3"/>
    <w:rsid w:val="008C52B4"/>
    <w:rsid w:val="008D1433"/>
    <w:rsid w:val="008D3111"/>
    <w:rsid w:val="008D3B6A"/>
    <w:rsid w:val="008D41FE"/>
    <w:rsid w:val="008D42DD"/>
    <w:rsid w:val="008D53B7"/>
    <w:rsid w:val="008E0574"/>
    <w:rsid w:val="008E099D"/>
    <w:rsid w:val="008E74A9"/>
    <w:rsid w:val="008F065D"/>
    <w:rsid w:val="008F085F"/>
    <w:rsid w:val="008F10EC"/>
    <w:rsid w:val="008F1E6C"/>
    <w:rsid w:val="008F2058"/>
    <w:rsid w:val="008F2C04"/>
    <w:rsid w:val="009034D4"/>
    <w:rsid w:val="009035F6"/>
    <w:rsid w:val="00904741"/>
    <w:rsid w:val="00905EBE"/>
    <w:rsid w:val="00907D58"/>
    <w:rsid w:val="00910ED1"/>
    <w:rsid w:val="00912286"/>
    <w:rsid w:val="00912928"/>
    <w:rsid w:val="009136D0"/>
    <w:rsid w:val="009146CD"/>
    <w:rsid w:val="00916DE6"/>
    <w:rsid w:val="00921AC6"/>
    <w:rsid w:val="00923AD7"/>
    <w:rsid w:val="00924BF6"/>
    <w:rsid w:val="00926280"/>
    <w:rsid w:val="00926F3B"/>
    <w:rsid w:val="00927B99"/>
    <w:rsid w:val="009326BE"/>
    <w:rsid w:val="00932F07"/>
    <w:rsid w:val="0093533A"/>
    <w:rsid w:val="009418F0"/>
    <w:rsid w:val="00950C24"/>
    <w:rsid w:val="00950F94"/>
    <w:rsid w:val="00955EC5"/>
    <w:rsid w:val="009569A4"/>
    <w:rsid w:val="009722AD"/>
    <w:rsid w:val="00972FC4"/>
    <w:rsid w:val="00973139"/>
    <w:rsid w:val="009765BA"/>
    <w:rsid w:val="00980331"/>
    <w:rsid w:val="00980986"/>
    <w:rsid w:val="00980A69"/>
    <w:rsid w:val="00982006"/>
    <w:rsid w:val="009841CB"/>
    <w:rsid w:val="00986366"/>
    <w:rsid w:val="00987629"/>
    <w:rsid w:val="0099226B"/>
    <w:rsid w:val="00993897"/>
    <w:rsid w:val="0099483E"/>
    <w:rsid w:val="00995D97"/>
    <w:rsid w:val="00995DB9"/>
    <w:rsid w:val="00997836"/>
    <w:rsid w:val="009A0FB2"/>
    <w:rsid w:val="009A1435"/>
    <w:rsid w:val="009A2220"/>
    <w:rsid w:val="009A54B6"/>
    <w:rsid w:val="009A648C"/>
    <w:rsid w:val="009A6540"/>
    <w:rsid w:val="009B4938"/>
    <w:rsid w:val="009B7CFB"/>
    <w:rsid w:val="009C0F6A"/>
    <w:rsid w:val="009C1BAE"/>
    <w:rsid w:val="009C1F79"/>
    <w:rsid w:val="009C2E9A"/>
    <w:rsid w:val="009C3CFB"/>
    <w:rsid w:val="009D1E2D"/>
    <w:rsid w:val="009D285E"/>
    <w:rsid w:val="009D2F1D"/>
    <w:rsid w:val="009D5ECE"/>
    <w:rsid w:val="009D7428"/>
    <w:rsid w:val="009E027B"/>
    <w:rsid w:val="009E39B7"/>
    <w:rsid w:val="009F3F38"/>
    <w:rsid w:val="00A014FE"/>
    <w:rsid w:val="00A04175"/>
    <w:rsid w:val="00A063C5"/>
    <w:rsid w:val="00A12337"/>
    <w:rsid w:val="00A13425"/>
    <w:rsid w:val="00A21F69"/>
    <w:rsid w:val="00A22B43"/>
    <w:rsid w:val="00A24876"/>
    <w:rsid w:val="00A25DFF"/>
    <w:rsid w:val="00A2798D"/>
    <w:rsid w:val="00A27B53"/>
    <w:rsid w:val="00A30B25"/>
    <w:rsid w:val="00A31C79"/>
    <w:rsid w:val="00A37277"/>
    <w:rsid w:val="00A374E8"/>
    <w:rsid w:val="00A400B1"/>
    <w:rsid w:val="00A4345B"/>
    <w:rsid w:val="00A442F7"/>
    <w:rsid w:val="00A45460"/>
    <w:rsid w:val="00A4644C"/>
    <w:rsid w:val="00A475F2"/>
    <w:rsid w:val="00A47AB4"/>
    <w:rsid w:val="00A5069B"/>
    <w:rsid w:val="00A51AD7"/>
    <w:rsid w:val="00A53195"/>
    <w:rsid w:val="00A5509D"/>
    <w:rsid w:val="00A556F3"/>
    <w:rsid w:val="00A578C4"/>
    <w:rsid w:val="00A57EED"/>
    <w:rsid w:val="00A61021"/>
    <w:rsid w:val="00A62C1B"/>
    <w:rsid w:val="00A8054D"/>
    <w:rsid w:val="00A81737"/>
    <w:rsid w:val="00A84BE0"/>
    <w:rsid w:val="00A8549E"/>
    <w:rsid w:val="00A86053"/>
    <w:rsid w:val="00A86CFD"/>
    <w:rsid w:val="00A87ACF"/>
    <w:rsid w:val="00A902DB"/>
    <w:rsid w:val="00A91FFF"/>
    <w:rsid w:val="00A92106"/>
    <w:rsid w:val="00A94A96"/>
    <w:rsid w:val="00A9535B"/>
    <w:rsid w:val="00A9630F"/>
    <w:rsid w:val="00A9644E"/>
    <w:rsid w:val="00AA1129"/>
    <w:rsid w:val="00AB13A5"/>
    <w:rsid w:val="00AB5F49"/>
    <w:rsid w:val="00AB7038"/>
    <w:rsid w:val="00AC2242"/>
    <w:rsid w:val="00AC3D18"/>
    <w:rsid w:val="00AC466A"/>
    <w:rsid w:val="00AC55B7"/>
    <w:rsid w:val="00AC5C04"/>
    <w:rsid w:val="00AC6B7D"/>
    <w:rsid w:val="00AD0598"/>
    <w:rsid w:val="00AD203D"/>
    <w:rsid w:val="00AD45E7"/>
    <w:rsid w:val="00AD63AC"/>
    <w:rsid w:val="00AE5FC0"/>
    <w:rsid w:val="00AE7CEC"/>
    <w:rsid w:val="00AF0547"/>
    <w:rsid w:val="00AF1DA2"/>
    <w:rsid w:val="00AF1E73"/>
    <w:rsid w:val="00AF3BB6"/>
    <w:rsid w:val="00AF4F79"/>
    <w:rsid w:val="00AF6450"/>
    <w:rsid w:val="00B03FEE"/>
    <w:rsid w:val="00B1167A"/>
    <w:rsid w:val="00B144D6"/>
    <w:rsid w:val="00B150A1"/>
    <w:rsid w:val="00B21E62"/>
    <w:rsid w:val="00B247FB"/>
    <w:rsid w:val="00B308CB"/>
    <w:rsid w:val="00B31DBB"/>
    <w:rsid w:val="00B3690A"/>
    <w:rsid w:val="00B41612"/>
    <w:rsid w:val="00B44253"/>
    <w:rsid w:val="00B44476"/>
    <w:rsid w:val="00B45F4D"/>
    <w:rsid w:val="00B500BC"/>
    <w:rsid w:val="00B51100"/>
    <w:rsid w:val="00B56D7B"/>
    <w:rsid w:val="00B62229"/>
    <w:rsid w:val="00B6332D"/>
    <w:rsid w:val="00B636BB"/>
    <w:rsid w:val="00B63E0D"/>
    <w:rsid w:val="00B6495C"/>
    <w:rsid w:val="00B65087"/>
    <w:rsid w:val="00B67042"/>
    <w:rsid w:val="00B678EC"/>
    <w:rsid w:val="00B7279C"/>
    <w:rsid w:val="00B82738"/>
    <w:rsid w:val="00B8310A"/>
    <w:rsid w:val="00B83D35"/>
    <w:rsid w:val="00B879D9"/>
    <w:rsid w:val="00B90F96"/>
    <w:rsid w:val="00B924B2"/>
    <w:rsid w:val="00B9324B"/>
    <w:rsid w:val="00B9401A"/>
    <w:rsid w:val="00B974B0"/>
    <w:rsid w:val="00BA0492"/>
    <w:rsid w:val="00BA0AB5"/>
    <w:rsid w:val="00BA1CE3"/>
    <w:rsid w:val="00BA2CA6"/>
    <w:rsid w:val="00BA40CA"/>
    <w:rsid w:val="00BA4B70"/>
    <w:rsid w:val="00BA5DE7"/>
    <w:rsid w:val="00BA62BE"/>
    <w:rsid w:val="00BA776E"/>
    <w:rsid w:val="00BB05E2"/>
    <w:rsid w:val="00BB2A74"/>
    <w:rsid w:val="00BB4757"/>
    <w:rsid w:val="00BB556B"/>
    <w:rsid w:val="00BB5B4F"/>
    <w:rsid w:val="00BB5D8A"/>
    <w:rsid w:val="00BB6DBF"/>
    <w:rsid w:val="00BC05E9"/>
    <w:rsid w:val="00BC1534"/>
    <w:rsid w:val="00BC54C6"/>
    <w:rsid w:val="00BD2534"/>
    <w:rsid w:val="00BD2FC2"/>
    <w:rsid w:val="00BD3A91"/>
    <w:rsid w:val="00BD3B10"/>
    <w:rsid w:val="00BD7538"/>
    <w:rsid w:val="00BE313F"/>
    <w:rsid w:val="00BE34D8"/>
    <w:rsid w:val="00BE3BEB"/>
    <w:rsid w:val="00BE6BD0"/>
    <w:rsid w:val="00BE7AFB"/>
    <w:rsid w:val="00BE7CE4"/>
    <w:rsid w:val="00BF08EC"/>
    <w:rsid w:val="00BF5C60"/>
    <w:rsid w:val="00BF6067"/>
    <w:rsid w:val="00C06C62"/>
    <w:rsid w:val="00C1008F"/>
    <w:rsid w:val="00C1219E"/>
    <w:rsid w:val="00C14FB0"/>
    <w:rsid w:val="00C151B2"/>
    <w:rsid w:val="00C16C8A"/>
    <w:rsid w:val="00C20E90"/>
    <w:rsid w:val="00C2101C"/>
    <w:rsid w:val="00C22149"/>
    <w:rsid w:val="00C263F9"/>
    <w:rsid w:val="00C26B8C"/>
    <w:rsid w:val="00C27D3B"/>
    <w:rsid w:val="00C33A4D"/>
    <w:rsid w:val="00C3400B"/>
    <w:rsid w:val="00C37BCD"/>
    <w:rsid w:val="00C41270"/>
    <w:rsid w:val="00C42348"/>
    <w:rsid w:val="00C42C00"/>
    <w:rsid w:val="00C434A4"/>
    <w:rsid w:val="00C444AA"/>
    <w:rsid w:val="00C45210"/>
    <w:rsid w:val="00C52102"/>
    <w:rsid w:val="00C555CA"/>
    <w:rsid w:val="00C567D4"/>
    <w:rsid w:val="00C56E0F"/>
    <w:rsid w:val="00C57D3C"/>
    <w:rsid w:val="00C64516"/>
    <w:rsid w:val="00C667F5"/>
    <w:rsid w:val="00C774F3"/>
    <w:rsid w:val="00C778C4"/>
    <w:rsid w:val="00C8654C"/>
    <w:rsid w:val="00C86953"/>
    <w:rsid w:val="00C87A99"/>
    <w:rsid w:val="00C90E14"/>
    <w:rsid w:val="00C94063"/>
    <w:rsid w:val="00C958E5"/>
    <w:rsid w:val="00CA0B16"/>
    <w:rsid w:val="00CA2D8A"/>
    <w:rsid w:val="00CA7C96"/>
    <w:rsid w:val="00CB060D"/>
    <w:rsid w:val="00CB4977"/>
    <w:rsid w:val="00CC0658"/>
    <w:rsid w:val="00CC07CA"/>
    <w:rsid w:val="00CC3F1E"/>
    <w:rsid w:val="00CC6634"/>
    <w:rsid w:val="00CD09E8"/>
    <w:rsid w:val="00CD4C14"/>
    <w:rsid w:val="00CD5D82"/>
    <w:rsid w:val="00CD78C1"/>
    <w:rsid w:val="00CE3598"/>
    <w:rsid w:val="00CE39BB"/>
    <w:rsid w:val="00CE3DF3"/>
    <w:rsid w:val="00CE63DE"/>
    <w:rsid w:val="00CE6DF8"/>
    <w:rsid w:val="00CE7E4B"/>
    <w:rsid w:val="00CF6587"/>
    <w:rsid w:val="00D05827"/>
    <w:rsid w:val="00D13A16"/>
    <w:rsid w:val="00D13F43"/>
    <w:rsid w:val="00D1509C"/>
    <w:rsid w:val="00D15714"/>
    <w:rsid w:val="00D1764A"/>
    <w:rsid w:val="00D20926"/>
    <w:rsid w:val="00D21C6A"/>
    <w:rsid w:val="00D21FBB"/>
    <w:rsid w:val="00D22B48"/>
    <w:rsid w:val="00D23432"/>
    <w:rsid w:val="00D26B0E"/>
    <w:rsid w:val="00D26BF1"/>
    <w:rsid w:val="00D3111A"/>
    <w:rsid w:val="00D3238E"/>
    <w:rsid w:val="00D34969"/>
    <w:rsid w:val="00D34F3C"/>
    <w:rsid w:val="00D371D4"/>
    <w:rsid w:val="00D40BFF"/>
    <w:rsid w:val="00D416F2"/>
    <w:rsid w:val="00D42F46"/>
    <w:rsid w:val="00D45CCB"/>
    <w:rsid w:val="00D47AD2"/>
    <w:rsid w:val="00D51A81"/>
    <w:rsid w:val="00D54502"/>
    <w:rsid w:val="00D55056"/>
    <w:rsid w:val="00D563C6"/>
    <w:rsid w:val="00D5683D"/>
    <w:rsid w:val="00D57072"/>
    <w:rsid w:val="00D73BA2"/>
    <w:rsid w:val="00D75529"/>
    <w:rsid w:val="00D778F8"/>
    <w:rsid w:val="00D857D2"/>
    <w:rsid w:val="00D873D3"/>
    <w:rsid w:val="00D907CC"/>
    <w:rsid w:val="00D921E2"/>
    <w:rsid w:val="00D929D6"/>
    <w:rsid w:val="00D930E4"/>
    <w:rsid w:val="00D95B48"/>
    <w:rsid w:val="00DA5091"/>
    <w:rsid w:val="00DA7336"/>
    <w:rsid w:val="00DC0467"/>
    <w:rsid w:val="00DC1574"/>
    <w:rsid w:val="00DC1D54"/>
    <w:rsid w:val="00DC5268"/>
    <w:rsid w:val="00DC6447"/>
    <w:rsid w:val="00DC73C6"/>
    <w:rsid w:val="00DD2877"/>
    <w:rsid w:val="00DD2C79"/>
    <w:rsid w:val="00DD2D93"/>
    <w:rsid w:val="00DD34BB"/>
    <w:rsid w:val="00DD4165"/>
    <w:rsid w:val="00DE7010"/>
    <w:rsid w:val="00DF2440"/>
    <w:rsid w:val="00DF36EC"/>
    <w:rsid w:val="00DF6697"/>
    <w:rsid w:val="00DF7B8B"/>
    <w:rsid w:val="00DF7F2A"/>
    <w:rsid w:val="00E020B6"/>
    <w:rsid w:val="00E04354"/>
    <w:rsid w:val="00E06CF5"/>
    <w:rsid w:val="00E07412"/>
    <w:rsid w:val="00E07674"/>
    <w:rsid w:val="00E07B73"/>
    <w:rsid w:val="00E101F9"/>
    <w:rsid w:val="00E10A76"/>
    <w:rsid w:val="00E10ACA"/>
    <w:rsid w:val="00E1200C"/>
    <w:rsid w:val="00E136EA"/>
    <w:rsid w:val="00E14596"/>
    <w:rsid w:val="00E15F21"/>
    <w:rsid w:val="00E21092"/>
    <w:rsid w:val="00E30D14"/>
    <w:rsid w:val="00E31472"/>
    <w:rsid w:val="00E334E9"/>
    <w:rsid w:val="00E35F71"/>
    <w:rsid w:val="00E40B92"/>
    <w:rsid w:val="00E40FD5"/>
    <w:rsid w:val="00E42961"/>
    <w:rsid w:val="00E52390"/>
    <w:rsid w:val="00E52DF8"/>
    <w:rsid w:val="00E530A1"/>
    <w:rsid w:val="00E55C79"/>
    <w:rsid w:val="00E6048C"/>
    <w:rsid w:val="00E60E21"/>
    <w:rsid w:val="00E61127"/>
    <w:rsid w:val="00E70B51"/>
    <w:rsid w:val="00E73A7B"/>
    <w:rsid w:val="00E73DB4"/>
    <w:rsid w:val="00E744F7"/>
    <w:rsid w:val="00E75D67"/>
    <w:rsid w:val="00E75FC1"/>
    <w:rsid w:val="00E77BB5"/>
    <w:rsid w:val="00E813F4"/>
    <w:rsid w:val="00E81F9E"/>
    <w:rsid w:val="00E85C62"/>
    <w:rsid w:val="00E91B39"/>
    <w:rsid w:val="00EA106E"/>
    <w:rsid w:val="00EA2EF7"/>
    <w:rsid w:val="00EA35E7"/>
    <w:rsid w:val="00EA6C1D"/>
    <w:rsid w:val="00EB0AAE"/>
    <w:rsid w:val="00EB2F5B"/>
    <w:rsid w:val="00EB4FA2"/>
    <w:rsid w:val="00EC0C61"/>
    <w:rsid w:val="00EC1315"/>
    <w:rsid w:val="00EC3089"/>
    <w:rsid w:val="00EC45FA"/>
    <w:rsid w:val="00EC4D27"/>
    <w:rsid w:val="00EC7FF4"/>
    <w:rsid w:val="00ED44D6"/>
    <w:rsid w:val="00ED47CD"/>
    <w:rsid w:val="00ED5752"/>
    <w:rsid w:val="00ED5915"/>
    <w:rsid w:val="00ED68AD"/>
    <w:rsid w:val="00ED721B"/>
    <w:rsid w:val="00EE08F4"/>
    <w:rsid w:val="00EE10C3"/>
    <w:rsid w:val="00EE1113"/>
    <w:rsid w:val="00EE5189"/>
    <w:rsid w:val="00EE5923"/>
    <w:rsid w:val="00EE695E"/>
    <w:rsid w:val="00EE771C"/>
    <w:rsid w:val="00EF31C5"/>
    <w:rsid w:val="00EF3972"/>
    <w:rsid w:val="00EF3BDC"/>
    <w:rsid w:val="00EF7B9E"/>
    <w:rsid w:val="00F019C8"/>
    <w:rsid w:val="00F02FC2"/>
    <w:rsid w:val="00F105DA"/>
    <w:rsid w:val="00F112A6"/>
    <w:rsid w:val="00F14456"/>
    <w:rsid w:val="00F148C0"/>
    <w:rsid w:val="00F17139"/>
    <w:rsid w:val="00F20909"/>
    <w:rsid w:val="00F20972"/>
    <w:rsid w:val="00F24F61"/>
    <w:rsid w:val="00F30C90"/>
    <w:rsid w:val="00F315D8"/>
    <w:rsid w:val="00F31620"/>
    <w:rsid w:val="00F35EED"/>
    <w:rsid w:val="00F3656A"/>
    <w:rsid w:val="00F5024A"/>
    <w:rsid w:val="00F5069B"/>
    <w:rsid w:val="00F50D6C"/>
    <w:rsid w:val="00F5446B"/>
    <w:rsid w:val="00F54765"/>
    <w:rsid w:val="00F57291"/>
    <w:rsid w:val="00F6450E"/>
    <w:rsid w:val="00F64C32"/>
    <w:rsid w:val="00F669E1"/>
    <w:rsid w:val="00F7146E"/>
    <w:rsid w:val="00F77FEA"/>
    <w:rsid w:val="00F807C6"/>
    <w:rsid w:val="00F820DF"/>
    <w:rsid w:val="00F84912"/>
    <w:rsid w:val="00F879F6"/>
    <w:rsid w:val="00F921CD"/>
    <w:rsid w:val="00F92342"/>
    <w:rsid w:val="00F9351C"/>
    <w:rsid w:val="00F94736"/>
    <w:rsid w:val="00F949A6"/>
    <w:rsid w:val="00F952FD"/>
    <w:rsid w:val="00F96F9B"/>
    <w:rsid w:val="00F96F9D"/>
    <w:rsid w:val="00FA00B0"/>
    <w:rsid w:val="00FA26F8"/>
    <w:rsid w:val="00FA7153"/>
    <w:rsid w:val="00FB049E"/>
    <w:rsid w:val="00FB2197"/>
    <w:rsid w:val="00FB2DC4"/>
    <w:rsid w:val="00FC046E"/>
    <w:rsid w:val="00FC58CF"/>
    <w:rsid w:val="00FD4499"/>
    <w:rsid w:val="00FD52E1"/>
    <w:rsid w:val="00FD55D0"/>
    <w:rsid w:val="00FD6F9C"/>
    <w:rsid w:val="00FE1879"/>
    <w:rsid w:val="00FE3F92"/>
    <w:rsid w:val="00FE5F0E"/>
    <w:rsid w:val="00FE7657"/>
    <w:rsid w:val="00FF0F22"/>
    <w:rsid w:val="00FF57F3"/>
    <w:rsid w:val="00FF59AE"/>
    <w:rsid w:val="00FF7617"/>
    <w:rsid w:val="00FF79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7148"/>
  <w15:docId w15:val="{71356348-D925-4D33-864A-32CABE5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96"/>
  </w:style>
  <w:style w:type="paragraph" w:styleId="Heading1">
    <w:name w:val="heading 1"/>
    <w:basedOn w:val="Normal"/>
    <w:next w:val="Normal"/>
    <w:link w:val="Heading1Char"/>
    <w:qFormat/>
    <w:rsid w:val="00730E81"/>
    <w:pPr>
      <w:keepNext/>
      <w:numPr>
        <w:numId w:val="21"/>
      </w:numPr>
      <w:spacing w:before="240" w:after="240" w:line="36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nhideWhenUsed/>
    <w:qFormat/>
    <w:rsid w:val="00730E81"/>
    <w:pPr>
      <w:keepNext/>
      <w:numPr>
        <w:ilvl w:val="1"/>
        <w:numId w:val="21"/>
      </w:numPr>
      <w:spacing w:before="240" w:after="240" w:line="240" w:lineRule="auto"/>
      <w:outlineLvl w:val="1"/>
    </w:pPr>
    <w:rPr>
      <w:rFonts w:ascii="Times New Roman" w:eastAsia="Times New Roman" w:hAnsi="Times New Roman" w:cs="Times New Roman"/>
      <w:b/>
      <w:bCs/>
      <w:i/>
      <w:iCs/>
      <w:sz w:val="24"/>
    </w:rPr>
  </w:style>
  <w:style w:type="paragraph" w:styleId="Heading3">
    <w:name w:val="heading 3"/>
    <w:basedOn w:val="Normal"/>
    <w:next w:val="Normal"/>
    <w:link w:val="Heading3Char"/>
    <w:uiPriority w:val="9"/>
    <w:unhideWhenUsed/>
    <w:qFormat/>
    <w:rsid w:val="00730E81"/>
    <w:pPr>
      <w:keepNext/>
      <w:keepLines/>
      <w:numPr>
        <w:ilvl w:val="2"/>
        <w:numId w:val="21"/>
      </w:numPr>
      <w:spacing w:before="120" w:after="120" w:line="360" w:lineRule="auto"/>
      <w:outlineLvl w:val="2"/>
    </w:pPr>
    <w:rPr>
      <w:rFonts w:ascii="Times New Roman" w:eastAsiaTheme="majorEastAsia"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E8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730E81"/>
    <w:rPr>
      <w:rFonts w:ascii="Times New Roman" w:eastAsia="Times New Roman" w:hAnsi="Times New Roman" w:cs="Times New Roman"/>
      <w:b/>
      <w:bCs/>
      <w:i/>
      <w:iCs/>
      <w:sz w:val="24"/>
    </w:rPr>
  </w:style>
  <w:style w:type="character" w:customStyle="1" w:styleId="Heading3Char">
    <w:name w:val="Heading 3 Char"/>
    <w:basedOn w:val="DefaultParagraphFont"/>
    <w:link w:val="Heading3"/>
    <w:uiPriority w:val="9"/>
    <w:rsid w:val="00730E81"/>
    <w:rPr>
      <w:rFonts w:ascii="Times New Roman" w:eastAsiaTheme="majorEastAsia" w:hAnsi="Times New Roman" w:cs="Times New Roman"/>
      <w:b/>
      <w:bCs/>
      <w:i/>
      <w:iCs/>
      <w:sz w:val="24"/>
      <w:szCs w:val="24"/>
    </w:rPr>
  </w:style>
  <w:style w:type="paragraph" w:customStyle="1" w:styleId="Default">
    <w:name w:val="Default"/>
    <w:rsid w:val="009129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136E8E"/>
    <w:pPr>
      <w:ind w:left="720"/>
      <w:contextualSpacing/>
    </w:pPr>
  </w:style>
  <w:style w:type="character" w:styleId="Hyperlink">
    <w:name w:val="Hyperlink"/>
    <w:basedOn w:val="DefaultParagraphFont"/>
    <w:uiPriority w:val="99"/>
    <w:unhideWhenUsed/>
    <w:rsid w:val="007C18C0"/>
    <w:rPr>
      <w:color w:val="0563C1"/>
      <w:u w:val="single"/>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Footnote61,fn"/>
    <w:basedOn w:val="Normal"/>
    <w:link w:val="FootnoteTextChar"/>
    <w:uiPriority w:val="99"/>
    <w:unhideWhenUsed/>
    <w:qFormat/>
    <w:rsid w:val="008B588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basedOn w:val="DefaultParagraphFont"/>
    <w:link w:val="FootnoteText"/>
    <w:uiPriority w:val="99"/>
    <w:rsid w:val="008B5882"/>
    <w:rPr>
      <w:rFonts w:ascii="Times New Roman" w:eastAsia="Times New Roman" w:hAnsi="Times New Roman" w:cs="Times New Roman"/>
      <w:sz w:val="20"/>
      <w:szCs w:val="20"/>
      <w:lang w:val="en-US"/>
    </w:rPr>
  </w:style>
  <w:style w:type="character" w:customStyle="1" w:styleId="HeaderChar">
    <w:name w:val="Header Char"/>
    <w:aliases w:val="EthylHeader Char,(17) EPR Header Char,17 EPR Header Char"/>
    <w:basedOn w:val="DefaultParagraphFont"/>
    <w:link w:val="Header"/>
    <w:locked/>
    <w:rsid w:val="008B5882"/>
    <w:rPr>
      <w:sz w:val="24"/>
      <w:szCs w:val="24"/>
      <w:lang w:val="en-GB"/>
    </w:rPr>
  </w:style>
  <w:style w:type="paragraph" w:styleId="Header">
    <w:name w:val="header"/>
    <w:aliases w:val="EthylHeader,(17) EPR Header,17 EPR Header"/>
    <w:basedOn w:val="Normal"/>
    <w:link w:val="HeaderChar"/>
    <w:unhideWhenUsed/>
    <w:rsid w:val="008B5882"/>
    <w:pPr>
      <w:tabs>
        <w:tab w:val="center" w:pos="4320"/>
        <w:tab w:val="right" w:pos="8640"/>
      </w:tabs>
      <w:spacing w:after="0" w:line="240" w:lineRule="auto"/>
    </w:pPr>
    <w:rPr>
      <w:sz w:val="24"/>
      <w:szCs w:val="24"/>
      <w:lang w:val="en-GB"/>
    </w:rPr>
  </w:style>
  <w:style w:type="character" w:customStyle="1" w:styleId="HeaderChar1">
    <w:name w:val="Header Char1"/>
    <w:basedOn w:val="DefaultParagraphFont"/>
    <w:uiPriority w:val="99"/>
    <w:semiHidden/>
    <w:rsid w:val="008B5882"/>
  </w:style>
  <w:style w:type="character" w:customStyle="1" w:styleId="apple-converted-space">
    <w:name w:val="apple-converted-space"/>
    <w:basedOn w:val="DefaultParagraphFont"/>
    <w:rsid w:val="00345F83"/>
  </w:style>
  <w:style w:type="table" w:styleId="TableGrid">
    <w:name w:val="Table Grid"/>
    <w:basedOn w:val="TableNormal"/>
    <w:uiPriority w:val="59"/>
    <w:rsid w:val="0092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F4"/>
    <w:rPr>
      <w:rFonts w:ascii="Segoe UI" w:hAnsi="Segoe UI" w:cs="Segoe UI"/>
      <w:sz w:val="18"/>
      <w:szCs w:val="18"/>
    </w:rPr>
  </w:style>
  <w:style w:type="table" w:customStyle="1" w:styleId="GridTable1Light1">
    <w:name w:val="Grid Table 1 Light1"/>
    <w:basedOn w:val="TableNormal"/>
    <w:uiPriority w:val="46"/>
    <w:rsid w:val="007E5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E5EE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81E02"/>
    <w:rPr>
      <w:color w:val="954F72" w:themeColor="followedHyperlink"/>
      <w:u w:val="single"/>
    </w:rPr>
  </w:style>
  <w:style w:type="paragraph" w:styleId="Footer">
    <w:name w:val="footer"/>
    <w:basedOn w:val="Normal"/>
    <w:link w:val="FooterChar"/>
    <w:uiPriority w:val="99"/>
    <w:unhideWhenUsed/>
    <w:rsid w:val="00ED47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7CD"/>
  </w:style>
  <w:style w:type="character" w:styleId="PageNumber">
    <w:name w:val="page number"/>
    <w:basedOn w:val="DefaultParagraphFont"/>
    <w:uiPriority w:val="99"/>
    <w:rsid w:val="00ED47CD"/>
  </w:style>
  <w:style w:type="table" w:customStyle="1" w:styleId="TableGrid1">
    <w:name w:val="Table Grid1"/>
    <w:basedOn w:val="TableNormal"/>
    <w:next w:val="TableGrid"/>
    <w:uiPriority w:val="39"/>
    <w:rsid w:val="0014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cterCharCharCarattereCarattereCharCharCharCaracterCaracterCharCharCharChar">
    <w:name w:val="Char Caracter Char Char Carattere Carattere Char Char Char Caracter Caracter Char Char Char Char"/>
    <w:basedOn w:val="Normal"/>
    <w:rsid w:val="005C6CC4"/>
    <w:pPr>
      <w:spacing w:after="0" w:line="240" w:lineRule="auto"/>
    </w:pPr>
    <w:rPr>
      <w:rFonts w:ascii="Times New Roman" w:eastAsia="Times New Roman" w:hAnsi="Times New Roman" w:cs="Times New Roman"/>
      <w:sz w:val="24"/>
      <w:szCs w:val="24"/>
      <w:lang w:val="pl-PL" w:eastAsia="pl-PL"/>
    </w:rPr>
  </w:style>
  <w:style w:type="character" w:styleId="LineNumber">
    <w:name w:val="line number"/>
    <w:basedOn w:val="DefaultParagraphFont"/>
    <w:uiPriority w:val="99"/>
    <w:semiHidden/>
    <w:unhideWhenUsed/>
    <w:rsid w:val="00B41612"/>
  </w:style>
  <w:style w:type="paragraph" w:customStyle="1" w:styleId="CharCaracterCharCharCarattereCarattereCharCharCharCaracterCaracterCharCharCharChar0">
    <w:name w:val="Char Caracter Char Char Carattere Carattere Char Char Char Caracter Caracter Char Char Char Char"/>
    <w:basedOn w:val="Normal"/>
    <w:rsid w:val="00DD4165"/>
    <w:pPr>
      <w:spacing w:after="0" w:line="240" w:lineRule="auto"/>
    </w:pPr>
    <w:rPr>
      <w:rFonts w:ascii="Times New Roman" w:eastAsia="Times New Roman" w:hAnsi="Times New Roman" w:cs="Times New Roman"/>
      <w:sz w:val="24"/>
      <w:szCs w:val="24"/>
      <w:lang w:val="pl-PL" w:eastAsia="pl-PL"/>
    </w:rPr>
  </w:style>
  <w:style w:type="character" w:styleId="FootnoteReference">
    <w:name w:val="footnote reference"/>
    <w:aliases w:val="Footnote symbol,number,SUPERS,Footnote Reference Superscript,stylish,BVI fnr,-E Fußnotenzeichen,Source Reference,Footnote reference number,note TESI,Times 10 Point,Exposant 3 Point,Ref,de nota al pie,EN Footnote Reference,BVI fn,fr,No"/>
    <w:basedOn w:val="DefaultParagraphFont"/>
    <w:link w:val="FootnotesymbolCarZchn"/>
    <w:uiPriority w:val="99"/>
    <w:unhideWhenUsed/>
    <w:qFormat/>
    <w:rsid w:val="004E3C0B"/>
    <w:rPr>
      <w:rFonts w:ascii="Times New Roman" w:hAnsi="Times New Roman"/>
      <w:sz w:val="20"/>
      <w:vertAlign w:val="superscript"/>
    </w:rPr>
  </w:style>
  <w:style w:type="paragraph" w:customStyle="1" w:styleId="Text1">
    <w:name w:val="Text 1"/>
    <w:basedOn w:val="Normal"/>
    <w:rsid w:val="004E3C0B"/>
    <w:pPr>
      <w:spacing w:before="120" w:after="120" w:line="240" w:lineRule="auto"/>
      <w:ind w:left="850"/>
      <w:jc w:val="both"/>
    </w:pPr>
    <w:rPr>
      <w:rFonts w:ascii="Times New Roman" w:eastAsia="Calibri" w:hAnsi="Times New Roman" w:cs="Times New Roman"/>
      <w:sz w:val="24"/>
      <w:lang w:eastAsia="ro-RO" w:bidi="ro-R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autoRedefine/>
    <w:uiPriority w:val="99"/>
    <w:rsid w:val="004E3C0B"/>
    <w:pPr>
      <w:spacing w:line="240" w:lineRule="exact"/>
      <w:jc w:val="both"/>
    </w:pPr>
    <w:rPr>
      <w:rFonts w:ascii="Times New Roman" w:hAnsi="Times New Roman"/>
      <w:sz w:val="20"/>
      <w:vertAlign w:val="superscript"/>
    </w:rPr>
  </w:style>
  <w:style w:type="table" w:customStyle="1" w:styleId="TableGrid3">
    <w:name w:val="Table Grid3"/>
    <w:basedOn w:val="TableNormal"/>
    <w:next w:val="TableGrid"/>
    <w:uiPriority w:val="39"/>
    <w:rsid w:val="00D2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1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D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6450"/>
    <w:pPr>
      <w:keepLines/>
      <w:spacing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905EBE"/>
    <w:pPr>
      <w:tabs>
        <w:tab w:val="left" w:pos="440"/>
        <w:tab w:val="left" w:pos="792"/>
        <w:tab w:val="right" w:leader="dot" w:pos="9204"/>
      </w:tabs>
      <w:spacing w:after="120" w:line="240" w:lineRule="auto"/>
      <w:ind w:left="360"/>
    </w:pPr>
  </w:style>
  <w:style w:type="paragraph" w:styleId="TOC2">
    <w:name w:val="toc 2"/>
    <w:basedOn w:val="Normal"/>
    <w:next w:val="Normal"/>
    <w:autoRedefine/>
    <w:uiPriority w:val="39"/>
    <w:unhideWhenUsed/>
    <w:rsid w:val="00861C0D"/>
    <w:pPr>
      <w:tabs>
        <w:tab w:val="right" w:leader="dot" w:pos="9202"/>
      </w:tabs>
      <w:spacing w:after="100"/>
      <w:ind w:left="2127" w:hanging="851"/>
    </w:pPr>
  </w:style>
  <w:style w:type="paragraph" w:styleId="TOC3">
    <w:name w:val="toc 3"/>
    <w:basedOn w:val="Normal"/>
    <w:next w:val="Normal"/>
    <w:autoRedefine/>
    <w:uiPriority w:val="39"/>
    <w:unhideWhenUsed/>
    <w:rsid w:val="00AF6450"/>
    <w:pPr>
      <w:spacing w:after="100"/>
      <w:ind w:left="440"/>
    </w:pPr>
  </w:style>
  <w:style w:type="paragraph" w:customStyle="1" w:styleId="Documentdate">
    <w:name w:val="Document date"/>
    <w:qFormat/>
    <w:rsid w:val="00780936"/>
    <w:pPr>
      <w:spacing w:after="0" w:line="240" w:lineRule="atLeast"/>
    </w:pPr>
    <w:rPr>
      <w:sz w:val="18"/>
      <w:lang w:val="en-US"/>
    </w:rPr>
  </w:style>
  <w:style w:type="table" w:customStyle="1" w:styleId="TableGrid6">
    <w:name w:val="Table Grid6"/>
    <w:basedOn w:val="TableNormal"/>
    <w:next w:val="TableGrid"/>
    <w:uiPriority w:val="59"/>
    <w:rsid w:val="0027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4E4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7D4E48"/>
    <w:rPr>
      <w:rFonts w:ascii="Calibri" w:hAnsi="Calibri"/>
      <w:szCs w:val="21"/>
      <w:lang w:val="en-GB"/>
    </w:rPr>
  </w:style>
  <w:style w:type="paragraph" w:styleId="Revision">
    <w:name w:val="Revision"/>
    <w:hidden/>
    <w:uiPriority w:val="99"/>
    <w:semiHidden/>
    <w:rsid w:val="007267BF"/>
    <w:pPr>
      <w:spacing w:after="0" w:line="240" w:lineRule="auto"/>
    </w:pPr>
  </w:style>
  <w:style w:type="paragraph" w:styleId="CommentText">
    <w:name w:val="annotation text"/>
    <w:basedOn w:val="Normal"/>
    <w:link w:val="CommentTextChar"/>
    <w:uiPriority w:val="99"/>
    <w:semiHidden/>
    <w:unhideWhenUsed/>
    <w:rsid w:val="00545176"/>
    <w:pPr>
      <w:spacing w:line="240" w:lineRule="auto"/>
    </w:pPr>
    <w:rPr>
      <w:sz w:val="20"/>
      <w:szCs w:val="20"/>
    </w:rPr>
  </w:style>
  <w:style w:type="character" w:customStyle="1" w:styleId="CommentTextChar">
    <w:name w:val="Comment Text Char"/>
    <w:basedOn w:val="DefaultParagraphFont"/>
    <w:link w:val="CommentText"/>
    <w:uiPriority w:val="99"/>
    <w:semiHidden/>
    <w:rsid w:val="00545176"/>
    <w:rPr>
      <w:sz w:val="20"/>
      <w:szCs w:val="20"/>
    </w:rPr>
  </w:style>
  <w:style w:type="character" w:styleId="CommentReference">
    <w:name w:val="annotation reference"/>
    <w:basedOn w:val="DefaultParagraphFont"/>
    <w:uiPriority w:val="99"/>
    <w:semiHidden/>
    <w:unhideWhenUsed/>
    <w:rsid w:val="006756EF"/>
    <w:rPr>
      <w:sz w:val="16"/>
      <w:szCs w:val="16"/>
    </w:rPr>
  </w:style>
  <w:style w:type="paragraph" w:styleId="CommentSubject">
    <w:name w:val="annotation subject"/>
    <w:basedOn w:val="CommentText"/>
    <w:next w:val="CommentText"/>
    <w:link w:val="CommentSubjectChar"/>
    <w:uiPriority w:val="99"/>
    <w:semiHidden/>
    <w:unhideWhenUsed/>
    <w:rsid w:val="006756EF"/>
    <w:rPr>
      <w:b/>
      <w:bCs/>
    </w:rPr>
  </w:style>
  <w:style w:type="character" w:customStyle="1" w:styleId="CommentSubjectChar">
    <w:name w:val="Comment Subject Char"/>
    <w:basedOn w:val="CommentTextChar"/>
    <w:link w:val="CommentSubject"/>
    <w:uiPriority w:val="99"/>
    <w:semiHidden/>
    <w:rsid w:val="00675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582">
      <w:bodyDiv w:val="1"/>
      <w:marLeft w:val="0"/>
      <w:marRight w:val="0"/>
      <w:marTop w:val="0"/>
      <w:marBottom w:val="0"/>
      <w:divBdr>
        <w:top w:val="none" w:sz="0" w:space="0" w:color="auto"/>
        <w:left w:val="none" w:sz="0" w:space="0" w:color="auto"/>
        <w:bottom w:val="none" w:sz="0" w:space="0" w:color="auto"/>
        <w:right w:val="none" w:sz="0" w:space="0" w:color="auto"/>
      </w:divBdr>
    </w:div>
    <w:div w:id="168300615">
      <w:bodyDiv w:val="1"/>
      <w:marLeft w:val="0"/>
      <w:marRight w:val="0"/>
      <w:marTop w:val="0"/>
      <w:marBottom w:val="0"/>
      <w:divBdr>
        <w:top w:val="none" w:sz="0" w:space="0" w:color="auto"/>
        <w:left w:val="none" w:sz="0" w:space="0" w:color="auto"/>
        <w:bottom w:val="none" w:sz="0" w:space="0" w:color="auto"/>
        <w:right w:val="none" w:sz="0" w:space="0" w:color="auto"/>
      </w:divBdr>
    </w:div>
    <w:div w:id="273639931">
      <w:bodyDiv w:val="1"/>
      <w:marLeft w:val="0"/>
      <w:marRight w:val="0"/>
      <w:marTop w:val="0"/>
      <w:marBottom w:val="0"/>
      <w:divBdr>
        <w:top w:val="none" w:sz="0" w:space="0" w:color="auto"/>
        <w:left w:val="none" w:sz="0" w:space="0" w:color="auto"/>
        <w:bottom w:val="none" w:sz="0" w:space="0" w:color="auto"/>
        <w:right w:val="none" w:sz="0" w:space="0" w:color="auto"/>
      </w:divBdr>
    </w:div>
    <w:div w:id="298607281">
      <w:bodyDiv w:val="1"/>
      <w:marLeft w:val="0"/>
      <w:marRight w:val="0"/>
      <w:marTop w:val="0"/>
      <w:marBottom w:val="0"/>
      <w:divBdr>
        <w:top w:val="none" w:sz="0" w:space="0" w:color="auto"/>
        <w:left w:val="none" w:sz="0" w:space="0" w:color="auto"/>
        <w:bottom w:val="none" w:sz="0" w:space="0" w:color="auto"/>
        <w:right w:val="none" w:sz="0" w:space="0" w:color="auto"/>
      </w:divBdr>
    </w:div>
    <w:div w:id="299724407">
      <w:bodyDiv w:val="1"/>
      <w:marLeft w:val="0"/>
      <w:marRight w:val="0"/>
      <w:marTop w:val="0"/>
      <w:marBottom w:val="0"/>
      <w:divBdr>
        <w:top w:val="none" w:sz="0" w:space="0" w:color="auto"/>
        <w:left w:val="none" w:sz="0" w:space="0" w:color="auto"/>
        <w:bottom w:val="none" w:sz="0" w:space="0" w:color="auto"/>
        <w:right w:val="none" w:sz="0" w:space="0" w:color="auto"/>
      </w:divBdr>
    </w:div>
    <w:div w:id="365914679">
      <w:bodyDiv w:val="1"/>
      <w:marLeft w:val="0"/>
      <w:marRight w:val="0"/>
      <w:marTop w:val="0"/>
      <w:marBottom w:val="0"/>
      <w:divBdr>
        <w:top w:val="none" w:sz="0" w:space="0" w:color="auto"/>
        <w:left w:val="none" w:sz="0" w:space="0" w:color="auto"/>
        <w:bottom w:val="none" w:sz="0" w:space="0" w:color="auto"/>
        <w:right w:val="none" w:sz="0" w:space="0" w:color="auto"/>
      </w:divBdr>
    </w:div>
    <w:div w:id="518158747">
      <w:bodyDiv w:val="1"/>
      <w:marLeft w:val="0"/>
      <w:marRight w:val="0"/>
      <w:marTop w:val="0"/>
      <w:marBottom w:val="0"/>
      <w:divBdr>
        <w:top w:val="none" w:sz="0" w:space="0" w:color="auto"/>
        <w:left w:val="none" w:sz="0" w:space="0" w:color="auto"/>
        <w:bottom w:val="none" w:sz="0" w:space="0" w:color="auto"/>
        <w:right w:val="none" w:sz="0" w:space="0" w:color="auto"/>
      </w:divBdr>
    </w:div>
    <w:div w:id="526720247">
      <w:bodyDiv w:val="1"/>
      <w:marLeft w:val="0"/>
      <w:marRight w:val="0"/>
      <w:marTop w:val="0"/>
      <w:marBottom w:val="0"/>
      <w:divBdr>
        <w:top w:val="none" w:sz="0" w:space="0" w:color="auto"/>
        <w:left w:val="none" w:sz="0" w:space="0" w:color="auto"/>
        <w:bottom w:val="none" w:sz="0" w:space="0" w:color="auto"/>
        <w:right w:val="none" w:sz="0" w:space="0" w:color="auto"/>
      </w:divBdr>
      <w:divsChild>
        <w:div w:id="21824149">
          <w:marLeft w:val="0"/>
          <w:marRight w:val="0"/>
          <w:marTop w:val="0"/>
          <w:marBottom w:val="0"/>
          <w:divBdr>
            <w:top w:val="none" w:sz="0" w:space="0" w:color="auto"/>
            <w:left w:val="none" w:sz="0" w:space="0" w:color="auto"/>
            <w:bottom w:val="none" w:sz="0" w:space="0" w:color="auto"/>
            <w:right w:val="none" w:sz="0" w:space="0" w:color="auto"/>
          </w:divBdr>
        </w:div>
      </w:divsChild>
    </w:div>
    <w:div w:id="541940186">
      <w:bodyDiv w:val="1"/>
      <w:marLeft w:val="0"/>
      <w:marRight w:val="0"/>
      <w:marTop w:val="0"/>
      <w:marBottom w:val="0"/>
      <w:divBdr>
        <w:top w:val="none" w:sz="0" w:space="0" w:color="auto"/>
        <w:left w:val="none" w:sz="0" w:space="0" w:color="auto"/>
        <w:bottom w:val="none" w:sz="0" w:space="0" w:color="auto"/>
        <w:right w:val="none" w:sz="0" w:space="0" w:color="auto"/>
      </w:divBdr>
      <w:divsChild>
        <w:div w:id="376321499">
          <w:marLeft w:val="0"/>
          <w:marRight w:val="0"/>
          <w:marTop w:val="0"/>
          <w:marBottom w:val="0"/>
          <w:divBdr>
            <w:top w:val="none" w:sz="0" w:space="0" w:color="auto"/>
            <w:left w:val="none" w:sz="0" w:space="0" w:color="auto"/>
            <w:bottom w:val="none" w:sz="0" w:space="0" w:color="auto"/>
            <w:right w:val="none" w:sz="0" w:space="0" w:color="auto"/>
          </w:divBdr>
        </w:div>
      </w:divsChild>
    </w:div>
    <w:div w:id="562954983">
      <w:bodyDiv w:val="1"/>
      <w:marLeft w:val="0"/>
      <w:marRight w:val="0"/>
      <w:marTop w:val="0"/>
      <w:marBottom w:val="0"/>
      <w:divBdr>
        <w:top w:val="none" w:sz="0" w:space="0" w:color="auto"/>
        <w:left w:val="none" w:sz="0" w:space="0" w:color="auto"/>
        <w:bottom w:val="none" w:sz="0" w:space="0" w:color="auto"/>
        <w:right w:val="none" w:sz="0" w:space="0" w:color="auto"/>
      </w:divBdr>
    </w:div>
    <w:div w:id="603072802">
      <w:bodyDiv w:val="1"/>
      <w:marLeft w:val="0"/>
      <w:marRight w:val="0"/>
      <w:marTop w:val="0"/>
      <w:marBottom w:val="0"/>
      <w:divBdr>
        <w:top w:val="none" w:sz="0" w:space="0" w:color="auto"/>
        <w:left w:val="none" w:sz="0" w:space="0" w:color="auto"/>
        <w:bottom w:val="none" w:sz="0" w:space="0" w:color="auto"/>
        <w:right w:val="none" w:sz="0" w:space="0" w:color="auto"/>
      </w:divBdr>
    </w:div>
    <w:div w:id="609363443">
      <w:bodyDiv w:val="1"/>
      <w:marLeft w:val="0"/>
      <w:marRight w:val="0"/>
      <w:marTop w:val="0"/>
      <w:marBottom w:val="0"/>
      <w:divBdr>
        <w:top w:val="none" w:sz="0" w:space="0" w:color="auto"/>
        <w:left w:val="none" w:sz="0" w:space="0" w:color="auto"/>
        <w:bottom w:val="none" w:sz="0" w:space="0" w:color="auto"/>
        <w:right w:val="none" w:sz="0" w:space="0" w:color="auto"/>
      </w:divBdr>
    </w:div>
    <w:div w:id="629092757">
      <w:bodyDiv w:val="1"/>
      <w:marLeft w:val="0"/>
      <w:marRight w:val="0"/>
      <w:marTop w:val="0"/>
      <w:marBottom w:val="0"/>
      <w:divBdr>
        <w:top w:val="none" w:sz="0" w:space="0" w:color="auto"/>
        <w:left w:val="none" w:sz="0" w:space="0" w:color="auto"/>
        <w:bottom w:val="none" w:sz="0" w:space="0" w:color="auto"/>
        <w:right w:val="none" w:sz="0" w:space="0" w:color="auto"/>
      </w:divBdr>
    </w:div>
    <w:div w:id="686950953">
      <w:bodyDiv w:val="1"/>
      <w:marLeft w:val="0"/>
      <w:marRight w:val="0"/>
      <w:marTop w:val="0"/>
      <w:marBottom w:val="0"/>
      <w:divBdr>
        <w:top w:val="none" w:sz="0" w:space="0" w:color="auto"/>
        <w:left w:val="none" w:sz="0" w:space="0" w:color="auto"/>
        <w:bottom w:val="none" w:sz="0" w:space="0" w:color="auto"/>
        <w:right w:val="none" w:sz="0" w:space="0" w:color="auto"/>
      </w:divBdr>
    </w:div>
    <w:div w:id="713967895">
      <w:bodyDiv w:val="1"/>
      <w:marLeft w:val="0"/>
      <w:marRight w:val="0"/>
      <w:marTop w:val="0"/>
      <w:marBottom w:val="0"/>
      <w:divBdr>
        <w:top w:val="none" w:sz="0" w:space="0" w:color="auto"/>
        <w:left w:val="none" w:sz="0" w:space="0" w:color="auto"/>
        <w:bottom w:val="none" w:sz="0" w:space="0" w:color="auto"/>
        <w:right w:val="none" w:sz="0" w:space="0" w:color="auto"/>
      </w:divBdr>
    </w:div>
    <w:div w:id="718749398">
      <w:bodyDiv w:val="1"/>
      <w:marLeft w:val="0"/>
      <w:marRight w:val="0"/>
      <w:marTop w:val="0"/>
      <w:marBottom w:val="0"/>
      <w:divBdr>
        <w:top w:val="none" w:sz="0" w:space="0" w:color="auto"/>
        <w:left w:val="none" w:sz="0" w:space="0" w:color="auto"/>
        <w:bottom w:val="none" w:sz="0" w:space="0" w:color="auto"/>
        <w:right w:val="none" w:sz="0" w:space="0" w:color="auto"/>
      </w:divBdr>
    </w:div>
    <w:div w:id="834492192">
      <w:bodyDiv w:val="1"/>
      <w:marLeft w:val="0"/>
      <w:marRight w:val="0"/>
      <w:marTop w:val="0"/>
      <w:marBottom w:val="0"/>
      <w:divBdr>
        <w:top w:val="none" w:sz="0" w:space="0" w:color="auto"/>
        <w:left w:val="none" w:sz="0" w:space="0" w:color="auto"/>
        <w:bottom w:val="none" w:sz="0" w:space="0" w:color="auto"/>
        <w:right w:val="none" w:sz="0" w:space="0" w:color="auto"/>
      </w:divBdr>
    </w:div>
    <w:div w:id="953752425">
      <w:bodyDiv w:val="1"/>
      <w:marLeft w:val="0"/>
      <w:marRight w:val="0"/>
      <w:marTop w:val="0"/>
      <w:marBottom w:val="0"/>
      <w:divBdr>
        <w:top w:val="none" w:sz="0" w:space="0" w:color="auto"/>
        <w:left w:val="none" w:sz="0" w:space="0" w:color="auto"/>
        <w:bottom w:val="none" w:sz="0" w:space="0" w:color="auto"/>
        <w:right w:val="none" w:sz="0" w:space="0" w:color="auto"/>
      </w:divBdr>
      <w:divsChild>
        <w:div w:id="306131809">
          <w:marLeft w:val="274"/>
          <w:marRight w:val="0"/>
          <w:marTop w:val="150"/>
          <w:marBottom w:val="0"/>
          <w:divBdr>
            <w:top w:val="none" w:sz="0" w:space="0" w:color="auto"/>
            <w:left w:val="none" w:sz="0" w:space="0" w:color="auto"/>
            <w:bottom w:val="none" w:sz="0" w:space="0" w:color="auto"/>
            <w:right w:val="none" w:sz="0" w:space="0" w:color="auto"/>
          </w:divBdr>
        </w:div>
      </w:divsChild>
    </w:div>
    <w:div w:id="985010241">
      <w:bodyDiv w:val="1"/>
      <w:marLeft w:val="0"/>
      <w:marRight w:val="0"/>
      <w:marTop w:val="0"/>
      <w:marBottom w:val="0"/>
      <w:divBdr>
        <w:top w:val="none" w:sz="0" w:space="0" w:color="auto"/>
        <w:left w:val="none" w:sz="0" w:space="0" w:color="auto"/>
        <w:bottom w:val="none" w:sz="0" w:space="0" w:color="auto"/>
        <w:right w:val="none" w:sz="0" w:space="0" w:color="auto"/>
      </w:divBdr>
    </w:div>
    <w:div w:id="995760920">
      <w:bodyDiv w:val="1"/>
      <w:marLeft w:val="0"/>
      <w:marRight w:val="0"/>
      <w:marTop w:val="0"/>
      <w:marBottom w:val="0"/>
      <w:divBdr>
        <w:top w:val="none" w:sz="0" w:space="0" w:color="auto"/>
        <w:left w:val="none" w:sz="0" w:space="0" w:color="auto"/>
        <w:bottom w:val="none" w:sz="0" w:space="0" w:color="auto"/>
        <w:right w:val="none" w:sz="0" w:space="0" w:color="auto"/>
      </w:divBdr>
    </w:div>
    <w:div w:id="1010374246">
      <w:bodyDiv w:val="1"/>
      <w:marLeft w:val="0"/>
      <w:marRight w:val="0"/>
      <w:marTop w:val="0"/>
      <w:marBottom w:val="0"/>
      <w:divBdr>
        <w:top w:val="none" w:sz="0" w:space="0" w:color="auto"/>
        <w:left w:val="none" w:sz="0" w:space="0" w:color="auto"/>
        <w:bottom w:val="none" w:sz="0" w:space="0" w:color="auto"/>
        <w:right w:val="none" w:sz="0" w:space="0" w:color="auto"/>
      </w:divBdr>
    </w:div>
    <w:div w:id="1068653418">
      <w:bodyDiv w:val="1"/>
      <w:marLeft w:val="0"/>
      <w:marRight w:val="0"/>
      <w:marTop w:val="0"/>
      <w:marBottom w:val="0"/>
      <w:divBdr>
        <w:top w:val="none" w:sz="0" w:space="0" w:color="auto"/>
        <w:left w:val="none" w:sz="0" w:space="0" w:color="auto"/>
        <w:bottom w:val="none" w:sz="0" w:space="0" w:color="auto"/>
        <w:right w:val="none" w:sz="0" w:space="0" w:color="auto"/>
      </w:divBdr>
    </w:div>
    <w:div w:id="1098409573">
      <w:bodyDiv w:val="1"/>
      <w:marLeft w:val="0"/>
      <w:marRight w:val="0"/>
      <w:marTop w:val="0"/>
      <w:marBottom w:val="0"/>
      <w:divBdr>
        <w:top w:val="none" w:sz="0" w:space="0" w:color="auto"/>
        <w:left w:val="none" w:sz="0" w:space="0" w:color="auto"/>
        <w:bottom w:val="none" w:sz="0" w:space="0" w:color="auto"/>
        <w:right w:val="none" w:sz="0" w:space="0" w:color="auto"/>
      </w:divBdr>
    </w:div>
    <w:div w:id="1114904031">
      <w:bodyDiv w:val="1"/>
      <w:marLeft w:val="0"/>
      <w:marRight w:val="0"/>
      <w:marTop w:val="0"/>
      <w:marBottom w:val="0"/>
      <w:divBdr>
        <w:top w:val="none" w:sz="0" w:space="0" w:color="auto"/>
        <w:left w:val="none" w:sz="0" w:space="0" w:color="auto"/>
        <w:bottom w:val="none" w:sz="0" w:space="0" w:color="auto"/>
        <w:right w:val="none" w:sz="0" w:space="0" w:color="auto"/>
      </w:divBdr>
    </w:div>
    <w:div w:id="1179195706">
      <w:bodyDiv w:val="1"/>
      <w:marLeft w:val="0"/>
      <w:marRight w:val="0"/>
      <w:marTop w:val="0"/>
      <w:marBottom w:val="0"/>
      <w:divBdr>
        <w:top w:val="none" w:sz="0" w:space="0" w:color="auto"/>
        <w:left w:val="none" w:sz="0" w:space="0" w:color="auto"/>
        <w:bottom w:val="none" w:sz="0" w:space="0" w:color="auto"/>
        <w:right w:val="none" w:sz="0" w:space="0" w:color="auto"/>
      </w:divBdr>
    </w:div>
    <w:div w:id="1185293182">
      <w:bodyDiv w:val="1"/>
      <w:marLeft w:val="0"/>
      <w:marRight w:val="0"/>
      <w:marTop w:val="0"/>
      <w:marBottom w:val="0"/>
      <w:divBdr>
        <w:top w:val="none" w:sz="0" w:space="0" w:color="auto"/>
        <w:left w:val="none" w:sz="0" w:space="0" w:color="auto"/>
        <w:bottom w:val="none" w:sz="0" w:space="0" w:color="auto"/>
        <w:right w:val="none" w:sz="0" w:space="0" w:color="auto"/>
      </w:divBdr>
    </w:div>
    <w:div w:id="1194615622">
      <w:bodyDiv w:val="1"/>
      <w:marLeft w:val="0"/>
      <w:marRight w:val="0"/>
      <w:marTop w:val="0"/>
      <w:marBottom w:val="0"/>
      <w:divBdr>
        <w:top w:val="none" w:sz="0" w:space="0" w:color="auto"/>
        <w:left w:val="none" w:sz="0" w:space="0" w:color="auto"/>
        <w:bottom w:val="none" w:sz="0" w:space="0" w:color="auto"/>
        <w:right w:val="none" w:sz="0" w:space="0" w:color="auto"/>
      </w:divBdr>
    </w:div>
    <w:div w:id="1236429037">
      <w:bodyDiv w:val="1"/>
      <w:marLeft w:val="0"/>
      <w:marRight w:val="0"/>
      <w:marTop w:val="0"/>
      <w:marBottom w:val="0"/>
      <w:divBdr>
        <w:top w:val="none" w:sz="0" w:space="0" w:color="auto"/>
        <w:left w:val="none" w:sz="0" w:space="0" w:color="auto"/>
        <w:bottom w:val="none" w:sz="0" w:space="0" w:color="auto"/>
        <w:right w:val="none" w:sz="0" w:space="0" w:color="auto"/>
      </w:divBdr>
    </w:div>
    <w:div w:id="1269042318">
      <w:bodyDiv w:val="1"/>
      <w:marLeft w:val="0"/>
      <w:marRight w:val="0"/>
      <w:marTop w:val="0"/>
      <w:marBottom w:val="0"/>
      <w:divBdr>
        <w:top w:val="none" w:sz="0" w:space="0" w:color="auto"/>
        <w:left w:val="none" w:sz="0" w:space="0" w:color="auto"/>
        <w:bottom w:val="none" w:sz="0" w:space="0" w:color="auto"/>
        <w:right w:val="none" w:sz="0" w:space="0" w:color="auto"/>
      </w:divBdr>
    </w:div>
    <w:div w:id="1308780787">
      <w:bodyDiv w:val="1"/>
      <w:marLeft w:val="0"/>
      <w:marRight w:val="0"/>
      <w:marTop w:val="0"/>
      <w:marBottom w:val="0"/>
      <w:divBdr>
        <w:top w:val="none" w:sz="0" w:space="0" w:color="auto"/>
        <w:left w:val="none" w:sz="0" w:space="0" w:color="auto"/>
        <w:bottom w:val="none" w:sz="0" w:space="0" w:color="auto"/>
        <w:right w:val="none" w:sz="0" w:space="0" w:color="auto"/>
      </w:divBdr>
    </w:div>
    <w:div w:id="1358431801">
      <w:bodyDiv w:val="1"/>
      <w:marLeft w:val="0"/>
      <w:marRight w:val="0"/>
      <w:marTop w:val="0"/>
      <w:marBottom w:val="0"/>
      <w:divBdr>
        <w:top w:val="none" w:sz="0" w:space="0" w:color="auto"/>
        <w:left w:val="none" w:sz="0" w:space="0" w:color="auto"/>
        <w:bottom w:val="none" w:sz="0" w:space="0" w:color="auto"/>
        <w:right w:val="none" w:sz="0" w:space="0" w:color="auto"/>
      </w:divBdr>
    </w:div>
    <w:div w:id="1372070952">
      <w:bodyDiv w:val="1"/>
      <w:marLeft w:val="0"/>
      <w:marRight w:val="0"/>
      <w:marTop w:val="0"/>
      <w:marBottom w:val="0"/>
      <w:divBdr>
        <w:top w:val="none" w:sz="0" w:space="0" w:color="auto"/>
        <w:left w:val="none" w:sz="0" w:space="0" w:color="auto"/>
        <w:bottom w:val="none" w:sz="0" w:space="0" w:color="auto"/>
        <w:right w:val="none" w:sz="0" w:space="0" w:color="auto"/>
      </w:divBdr>
    </w:div>
    <w:div w:id="1407612998">
      <w:bodyDiv w:val="1"/>
      <w:marLeft w:val="0"/>
      <w:marRight w:val="0"/>
      <w:marTop w:val="0"/>
      <w:marBottom w:val="0"/>
      <w:divBdr>
        <w:top w:val="none" w:sz="0" w:space="0" w:color="auto"/>
        <w:left w:val="none" w:sz="0" w:space="0" w:color="auto"/>
        <w:bottom w:val="none" w:sz="0" w:space="0" w:color="auto"/>
        <w:right w:val="none" w:sz="0" w:space="0" w:color="auto"/>
      </w:divBdr>
    </w:div>
    <w:div w:id="1487359579">
      <w:bodyDiv w:val="1"/>
      <w:marLeft w:val="0"/>
      <w:marRight w:val="0"/>
      <w:marTop w:val="0"/>
      <w:marBottom w:val="0"/>
      <w:divBdr>
        <w:top w:val="none" w:sz="0" w:space="0" w:color="auto"/>
        <w:left w:val="none" w:sz="0" w:space="0" w:color="auto"/>
        <w:bottom w:val="none" w:sz="0" w:space="0" w:color="auto"/>
        <w:right w:val="none" w:sz="0" w:space="0" w:color="auto"/>
      </w:divBdr>
    </w:div>
    <w:div w:id="1530559190">
      <w:bodyDiv w:val="1"/>
      <w:marLeft w:val="0"/>
      <w:marRight w:val="0"/>
      <w:marTop w:val="0"/>
      <w:marBottom w:val="0"/>
      <w:divBdr>
        <w:top w:val="none" w:sz="0" w:space="0" w:color="auto"/>
        <w:left w:val="none" w:sz="0" w:space="0" w:color="auto"/>
        <w:bottom w:val="none" w:sz="0" w:space="0" w:color="auto"/>
        <w:right w:val="none" w:sz="0" w:space="0" w:color="auto"/>
      </w:divBdr>
    </w:div>
    <w:div w:id="1688629898">
      <w:bodyDiv w:val="1"/>
      <w:marLeft w:val="0"/>
      <w:marRight w:val="0"/>
      <w:marTop w:val="0"/>
      <w:marBottom w:val="0"/>
      <w:divBdr>
        <w:top w:val="none" w:sz="0" w:space="0" w:color="auto"/>
        <w:left w:val="none" w:sz="0" w:space="0" w:color="auto"/>
        <w:bottom w:val="none" w:sz="0" w:space="0" w:color="auto"/>
        <w:right w:val="none" w:sz="0" w:space="0" w:color="auto"/>
      </w:divBdr>
    </w:div>
    <w:div w:id="1707290380">
      <w:bodyDiv w:val="1"/>
      <w:marLeft w:val="0"/>
      <w:marRight w:val="0"/>
      <w:marTop w:val="0"/>
      <w:marBottom w:val="0"/>
      <w:divBdr>
        <w:top w:val="none" w:sz="0" w:space="0" w:color="auto"/>
        <w:left w:val="none" w:sz="0" w:space="0" w:color="auto"/>
        <w:bottom w:val="none" w:sz="0" w:space="0" w:color="auto"/>
        <w:right w:val="none" w:sz="0" w:space="0" w:color="auto"/>
      </w:divBdr>
    </w:div>
    <w:div w:id="1720977017">
      <w:bodyDiv w:val="1"/>
      <w:marLeft w:val="0"/>
      <w:marRight w:val="0"/>
      <w:marTop w:val="0"/>
      <w:marBottom w:val="0"/>
      <w:divBdr>
        <w:top w:val="none" w:sz="0" w:space="0" w:color="auto"/>
        <w:left w:val="none" w:sz="0" w:space="0" w:color="auto"/>
        <w:bottom w:val="none" w:sz="0" w:space="0" w:color="auto"/>
        <w:right w:val="none" w:sz="0" w:space="0" w:color="auto"/>
      </w:divBdr>
    </w:div>
    <w:div w:id="1723285617">
      <w:bodyDiv w:val="1"/>
      <w:marLeft w:val="0"/>
      <w:marRight w:val="0"/>
      <w:marTop w:val="0"/>
      <w:marBottom w:val="0"/>
      <w:divBdr>
        <w:top w:val="none" w:sz="0" w:space="0" w:color="auto"/>
        <w:left w:val="none" w:sz="0" w:space="0" w:color="auto"/>
        <w:bottom w:val="none" w:sz="0" w:space="0" w:color="auto"/>
        <w:right w:val="none" w:sz="0" w:space="0" w:color="auto"/>
      </w:divBdr>
    </w:div>
    <w:div w:id="1725176959">
      <w:bodyDiv w:val="1"/>
      <w:marLeft w:val="0"/>
      <w:marRight w:val="0"/>
      <w:marTop w:val="0"/>
      <w:marBottom w:val="0"/>
      <w:divBdr>
        <w:top w:val="none" w:sz="0" w:space="0" w:color="auto"/>
        <w:left w:val="none" w:sz="0" w:space="0" w:color="auto"/>
        <w:bottom w:val="none" w:sz="0" w:space="0" w:color="auto"/>
        <w:right w:val="none" w:sz="0" w:space="0" w:color="auto"/>
      </w:divBdr>
    </w:div>
    <w:div w:id="1774593649">
      <w:bodyDiv w:val="1"/>
      <w:marLeft w:val="0"/>
      <w:marRight w:val="0"/>
      <w:marTop w:val="0"/>
      <w:marBottom w:val="0"/>
      <w:divBdr>
        <w:top w:val="none" w:sz="0" w:space="0" w:color="auto"/>
        <w:left w:val="none" w:sz="0" w:space="0" w:color="auto"/>
        <w:bottom w:val="none" w:sz="0" w:space="0" w:color="auto"/>
        <w:right w:val="none" w:sz="0" w:space="0" w:color="auto"/>
      </w:divBdr>
    </w:div>
    <w:div w:id="1792941572">
      <w:bodyDiv w:val="1"/>
      <w:marLeft w:val="0"/>
      <w:marRight w:val="0"/>
      <w:marTop w:val="0"/>
      <w:marBottom w:val="0"/>
      <w:divBdr>
        <w:top w:val="none" w:sz="0" w:space="0" w:color="auto"/>
        <w:left w:val="none" w:sz="0" w:space="0" w:color="auto"/>
        <w:bottom w:val="none" w:sz="0" w:space="0" w:color="auto"/>
        <w:right w:val="none" w:sz="0" w:space="0" w:color="auto"/>
      </w:divBdr>
    </w:div>
    <w:div w:id="1807819268">
      <w:bodyDiv w:val="1"/>
      <w:marLeft w:val="0"/>
      <w:marRight w:val="0"/>
      <w:marTop w:val="0"/>
      <w:marBottom w:val="0"/>
      <w:divBdr>
        <w:top w:val="none" w:sz="0" w:space="0" w:color="auto"/>
        <w:left w:val="none" w:sz="0" w:space="0" w:color="auto"/>
        <w:bottom w:val="none" w:sz="0" w:space="0" w:color="auto"/>
        <w:right w:val="none" w:sz="0" w:space="0" w:color="auto"/>
      </w:divBdr>
    </w:div>
    <w:div w:id="1825462397">
      <w:bodyDiv w:val="1"/>
      <w:marLeft w:val="0"/>
      <w:marRight w:val="0"/>
      <w:marTop w:val="0"/>
      <w:marBottom w:val="0"/>
      <w:divBdr>
        <w:top w:val="none" w:sz="0" w:space="0" w:color="auto"/>
        <w:left w:val="none" w:sz="0" w:space="0" w:color="auto"/>
        <w:bottom w:val="none" w:sz="0" w:space="0" w:color="auto"/>
        <w:right w:val="none" w:sz="0" w:space="0" w:color="auto"/>
      </w:divBdr>
    </w:div>
    <w:div w:id="1864200697">
      <w:bodyDiv w:val="1"/>
      <w:marLeft w:val="0"/>
      <w:marRight w:val="0"/>
      <w:marTop w:val="0"/>
      <w:marBottom w:val="0"/>
      <w:divBdr>
        <w:top w:val="none" w:sz="0" w:space="0" w:color="auto"/>
        <w:left w:val="none" w:sz="0" w:space="0" w:color="auto"/>
        <w:bottom w:val="none" w:sz="0" w:space="0" w:color="auto"/>
        <w:right w:val="none" w:sz="0" w:space="0" w:color="auto"/>
      </w:divBdr>
    </w:div>
    <w:div w:id="2023817332">
      <w:bodyDiv w:val="1"/>
      <w:marLeft w:val="0"/>
      <w:marRight w:val="0"/>
      <w:marTop w:val="0"/>
      <w:marBottom w:val="0"/>
      <w:divBdr>
        <w:top w:val="none" w:sz="0" w:space="0" w:color="auto"/>
        <w:left w:val="none" w:sz="0" w:space="0" w:color="auto"/>
        <w:bottom w:val="none" w:sz="0" w:space="0" w:color="auto"/>
        <w:right w:val="none" w:sz="0" w:space="0" w:color="auto"/>
      </w:divBdr>
    </w:div>
    <w:div w:id="2079743196">
      <w:bodyDiv w:val="1"/>
      <w:marLeft w:val="0"/>
      <w:marRight w:val="0"/>
      <w:marTop w:val="0"/>
      <w:marBottom w:val="0"/>
      <w:divBdr>
        <w:top w:val="none" w:sz="0" w:space="0" w:color="auto"/>
        <w:left w:val="none" w:sz="0" w:space="0" w:color="auto"/>
        <w:bottom w:val="none" w:sz="0" w:space="0" w:color="auto"/>
        <w:right w:val="none" w:sz="0" w:space="0" w:color="auto"/>
      </w:divBdr>
    </w:div>
    <w:div w:id="21381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e.gov.ro/eficienta-energetica/" TargetMode="Externa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A172-DA23-4815-A8D1-8A813EB2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12730</Words>
  <Characters>72563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ANRE</Company>
  <LinksUpToDate>false</LinksUpToDate>
  <CharactersWithSpaces>85123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A 24</cp:lastModifiedBy>
  <cp:revision>15</cp:revision>
  <cp:lastPrinted>2019-11-21T12:47:00Z</cp:lastPrinted>
  <dcterms:created xsi:type="dcterms:W3CDTF">2021-04-05T10:03:00Z</dcterms:created>
  <dcterms:modified xsi:type="dcterms:W3CDTF">2021-08-07T21:46:00Z</dcterms:modified>
</cp:coreProperties>
</file>